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las solicitudes de aclaración y los recursos de súplica promovidos por doña Clara Ponsatí i Obiols, don Carles Puigdemont i Casamajó, don Antoni Comín i Oliveres, don Lluís Puig i Gordi, don Joaquim Torra i Pla y don Joaquim Forn i Chiariello frente al ATC 107/2021, de 15 de diciembre, en los recursos de amparo núms. 1638-2020, 2835-2021, 1212-2021, 972-2021, 2017-2021, 5513-2020, 3476-2020, 4586-2020, 5840-2020 y 6056-2021.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Déjese el original de la presente resolución en el primero de ellos y llévese testimonio a los demás.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representación procesal de don Oriol Junqueras Vies y de don Raül Romeva Rueda, mediante escrito registrado en este tribunal el 1 de diciembre de 2021, en el recurso de amparo núm. 1621-2020; las representaciones de doña Dolors Bassa i Coll, doña Clara Ponsatí i Obiols, don Carles Puigdemont i Casamajó, don Antoni Comín i Oliveres, don Lluís Puig i Gordi, a través de seis escritos registrados el 2 de diciembre de 2021, en los recursos de amparo núms. 1599-2020, 2835-2021, 2017-2021, 1212-2021, 972-2021 y 5513-2020; y, finalmente las representaciones de don Joaquim Forn i Chiariello y de don Joaquim Torra i Pla, mediante cinco escritos registrados el 3 de diciembre de 2021 en los recursos de amparo núms. 1638-2020 —el primero— y en los recursos de amparo núms, 3476-2020, 4586-2020, 5840-2020 y 6056-2021 —el segundo—, plantearon treinta y tres solicitudes de recusación del presidente del tribunal y de los magistrados don Enrique Arnaldo Alcubilla y doña Concepción Espejel Jorquera en términos similares, y en muchos casos con idéntica redacción, al considerar que concurrían las causas de recusación previstas en los apartados noveno, décimo, décimo tercero, décimo cuarto y décimo sexto del art. 219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ATC 107/2021, de 15 de diciembre, el Pleno del Tribunal acordó la inadmisión a trámite de las recusaciones promovidas frente al presidente de este tribunal por no concurrir la causa de recusación invocada [FJ 4 a)]. Asimismo, consideró extemporáneas las recusaciones planteadas en los recursos de amparo núms. 1638-2020, 3476-2020, 4586-2020 y 5840-2020, por don Joaquim Forn i Chiariello y don Joaquim Torra i Pla [FJ 4 b)]. Finalmente, rechazó el resto de las recusaciones promovidas contra los magistrados don Enrique Arnaldo Alcubilla y doña Concepción Espejel Jorquera al sustentarse en “meras afirmaciones de imposible encaje en un motivo de recusación y huérfanas de todo sustento en hechos concretos” o por apoyarse “en la mera invocación de una causa legal carente de cualquier vínculo con los hechos que se narran para darle sustento” [FJ 4 c)] o, por “carecer manifiestamente de fundamento suficiente” (FFJJ 5 y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al mencionado auto se han interpuesto diversos recursos de aclaración y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22 de diciembre de 2021, por la representación de don Joaquim Forn i Chiariello se registró un escrito en el recurso de amparo núm. 1638-2020, por el que solicitaba la aclaración del ATC 107/2021 y subsidiariamente interponía recurso de súplica contra el mismo, al considerar que conforme al art. 135.5 de la Ley de enjuiciamiento civil (LEC) en relación con el art. 4 LEC, podía presentar el escrito de recusación el día 3 de diciembre de 2021 antes de las 15:00 horas, por lo que la recusación no era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Ese mismo día, por las correspondientes representaciones de los recurrentes de amparo, se presentaron en los recursos de amparo tramitados con los números 2835-2021, 1212-2021, 972-2021, 2017-2021, 5513-2020, 3476-2020, 4586-2020, 5840-2020 y 6056-2021, nueve escritos idénticos, en los que solicitaban la aclaración del ATC 107/2021 en relación con el cómputo del número de magistrados que componían el Pleno que había acordado la decisión de inadmisión de las recusaciones. Añadían que se había omitido dar respuesta tanto a la causa de recusación prevista en el apartado décimo del art. 219 LOPJ, en relación al presidente de este tribunal por su amistad con el magistrado don Enrique Arnaldo, y a esa misma causa, y a la prevista en el apartado décimo cuarto del art. 219 LOPJ, invocadas con motivo de la relación de amistad del magistrado don Enrique Arnaldo Alcubilla con el presidente y un magistrado de la Sala de lo Penal del Tribunal Supremo o con el que fuera fiscal general del Estado, ya fallecido, y con uno de los letrados de la Junta Electoral Central. Finalmente solicitaban corregir el error en el que habría incurrido la resolución cuando asevera que el manifiesto firmado por el magistrado recusado fue firmado antes de que se iniciara el procedimiento penal contra cualquiera de los recusantes.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 día siguiente, esas mismas representaciones procesales presentaron nueve recursos de súplica contra el ATC 107/2021 en los indicados recursos de amparo, a través de otros tantos escritos de idéntica redacción, si bien en los recursos de amparo 3476-2020, 4586-2020, 5840-2020 y 6056-2021, se añadía un razonamiento específico cuestionando la inadmisión por extemporaneidad, por considerar que cuando se registraron los escritos de recusación el plazo no se había iniciado. Afirmación que argumentaban en que el nombramiento en el “BOE” no es una resolución notificada y el momento de la incorporación de los magistrados es la toma de posesión que tampoco se notificó. Añaden que no se argumenta por qué conocía o podía conocer las publicaciones o la amistad del magistrado recusado o las resoluciones de la magistrada recusada.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recursos de súplica se alegaba la vulneración del derecho a la tutela judicial efectiva que resultaría del carácter genérico del auto recurrido, de la inadmisión a limine de las recusaciones, —que solo sería posible por incumplimiento de los requisitos formales para su tramitación—, y de la omisión de pronunciarse sobre las invocadas causas de recusación previstas en el apartado décimo del art. 219 LOPJ, respecto del presidente del Tribunal Constitucional y del magistrado don Enrique Arnaldo, y en el apartado décimo cuarto del art. 219 LOPJ respecto de este último. Asimismo, invocan la vulneración del derecho a un tribunal independiente e imparcial, por la participación en la decisión sobre la recusación de los magistrados abstenidos y de los recusados, sin que se diera ninguna explicación a la decisión de participación de la magistrada doña Concepción Espejel en su propia recusación, afectando en este caso al derecho a una resolución motivada y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los recurrentes, el art. 14 de la Ley Orgánica del Tribunal Constitucional (LOTC) admite otras interpretaciones más compatibles con el derecho a un tribunal imparcial, pues “conforme a la jurisprudencia del Tribunal Europeo de Derechos Humanos, una norma de Derecho interno en modo alguno puede justificar la vulneración de un derecho fundamental” y, en este caso, el sacrificio del mencionado derecho “ni obedece a una justificación objetiva y razonable, ni es proporcionado, pues pretende sacrificar el derecho al juez imparcial con base en una interpretación rígida e irrazonable del artículo 14 de la Ley Orgánica del Tribunal Constitucional”. Indica en tal sentido que el hecho de que los magistrados no recusados no hayan participado en la decisión a partir de un determinado momento, significa que su participación no era necesaria para cumplir con el art. 14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Añaden que se hubiera evitado la paralización del Tribunal tramitando ante la Sala los recursos de amparo, sin que sea aplicable la doctrina expuesta en el ATC 443/2007, de 27 de noviembre, al haberse dictado en un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Insisten en la ausencia de pronunciamiento en relación con los motivos de recusación previstos en los apartados décimo y décimo cuarto del art. 219 LOPJ. Añaden, en relación con el magistrado don Enrique Arnaldo, que la inadmisión de la causa de recusación prevista en el apartado noveno del art. 219 LOPJ, en relación con el que fuera fiscal general del Estado, ya fallecido, se ha apartado de lo resuelto en los AATC 99/2018, de 24 de septiembre, y 7/2019, de 5 de febrero, e insisten en la quiebra de imparcialidad que resulta de las manifestaciones efectuadas por el referido magistrado y en que, cuando este firmó el manifiesto, ya se había admitido a trámite la querella contra los cuatro recusantes ante el Tribunal Superior de Justicia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Discrepan de la inadmisión de la causa de recusación invocada en relación con la magistrada doña Concepción Espejel Jorquera por su anterior destino en la Sala de lo Penal de la Audiencia Nacional, en la que fijó “posición sobre la culpabilidad de los recurrentes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entienden que debió apreciarse la estrecha amistad del presidente del tribunal con el magistrado recusado, que resultaría de las manifestaciones contenidas en el libro publicado por don Enrique Arnaldo, para apartarle de la resolución del incidente de recusación planteado contra este magistrado, abundando en que la causa invocada no era la prevista en el apartado noveno, sino en el décimo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diligencias de ordenación dictadas el 27 de diciembre de 2021, en cada uno de los recursos de amparo, se dio traslado de los recursos de súplica y solicitudes de aclaración al Ministerio Fiscal y a las demás partes personadas para que, en el plazo de tres días, puedan exponer lo que estimen procedente en relación con dichos escritos.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escritos fechados el 3 de enero de 2022, el abogado-jefe del Estado en los recursos de amparo 972-2021, 1212-2021, 2835-2021 y 1638-2020, solicitó la inadmisión de los recursos de aclaración, al ser improcedentes, y encubrir en realidad un recurso de súplica, así como la desestimación de estos al ser conformes a derecho. Específicamente, en relación con la aclaración interesada en el recurso de amparo núm. 1638-2020, sustentó su inadmisión en su carácter extemporáneo por haber transcurrido el plazo de dos días contados desde la notificación del auto producida el 20 de diciembre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partido político Vox, mediante escritos presentados en los recursos de amparo 972-2021, 1212-2021, 2835-2021, 1638-2020, 3476-2020 y 4586-2020, solicitó que se desestimara la aclaración interesada, con fundamento en los propios argumentos de la resolución impugnada, sosteniendo que el auto “se expresa con claridad y no es precisa su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dicha representación interesó la desestimación de los recursos de súplica interpuestos en los mencionados recursos de amparo. A tal fin, argumenta en su escrito que la interpretación del apartado noveno del art. 219 LOPJ y la extemporaneidad apreciada en el auto recurrido son acordes a la doctrina del Tribunal Constitucional. Rechaza la ausencia de motivación de la resolución recurrida y entiende que los argumentos aducidos por los recurrentes no podían tener encaje en las causas novena, décima y décima tercera del art. 219 LOPJ. Finalmente, refiere que no concurren las causas de recusación invocadas.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los recursos de amparo 2017-2021 y 3476-2020 el letrado de la Junta Electoral Central, mediante escrito registrado el 30 de diciembre de 2021, se opuso a la solicitud de aclaración del ATC 107/2021, al no ser subsumible en lo dispuesto en el art. 93.1 LOTC, por no existir ningún error aritmético ni concurrir la omisión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medio de escritos de fecha 18 de enero 2022 el Ministerio Fiscal presentó en los recursos de amparo 1638-2020, 2835-2021, 1212-2021, 972-2021, 2017-2021, 5513-2020, 3476-2020, 4586-2020, 5840-2020 y 6056-2021, sus alegaciones conjuntas en relación con las solicitudes de aclaración e interposición de recurso de súplica, atendida la íntima vinculación de las pretensiones deducidas, solicitando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refiriéndose a cada una de las solicitudes de aclaración las considera injustificadas e innecesarias, entendiendo que son inocuas, pues ninguna de ellas podría ayudar realmente a entender y aceptar la verdadera razón de ser, la verdadera ratio decidendi, de la decisión adoptada en el auto de 15 de diciembre, relativa a la naturaleza y función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Examina a continuación, ahondando en esta última idea, el recurso de súplica interpuesto, e indica que es la base constitucional/institucional de la decisión adoptada por el Tribunal, que se expresa y desarrolla en los fundamentos jurídicos segundo y tercero del auto impugnado, y no el diverso y atomizado arsenal de argumentos o contraargumentos a los que la parte actora pretende reconducir y reducir el debate, lo que justifica y exige rechazar de plano las pretensiones de su recurso, pues estas no atienden a la verdadera lógica jurídica e institucional del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que las recusaciones formuladas adolecen de una insuficiencia fáctica y jurídica, pero la cuestión jurídica relevante es que el planteamiento de las recusaciones formuladas aboca al bloqueo de la jurisdicción del Tribunal. Los planteamientos del recurrente, ignoran o soslayan el problema principal, esto es, que la regla de exclusión de los magistrados recusados, sea para conocer de la propia recusación, o sea —con mayor motivo— para, apreciada esta, abordar el enjuiciamiento de fondo, produce el efecto objetivo de dejar al Pleno del tribunal por debajo del quorum previsto en el artículo 14 LOTC. Dicho quorum resulta de una exigencia que aparece vinculada a la esencia y la naturaleza del Tribunal, cuyos magistrados han sido seleccionados a través de una fuente de legitimación específica, predeterminada y delimitada con estudiada precisión en busca de un exacto equilibrio. Han sido elegidos porque piensan y, además, por lo que piensan, y es la propia Constitución —y su desarrollo por ley orgánica— la que aporta los engranajes para que la combinación dialéctica y ordenada de esa diversidad de legitimidades y pensamientos sirva al objetivo esencial de la pluralidad en el entendimiento, interpretación y aplicación de las normas básicas de convivencia.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objetar la imparcialidad de los magistrados del Tribunal Constitucional porque sus ideas o sus manifestaciones se perciben como síntomas de animadversión no frente a las personas (lo que exigiría la acabada acreditación de una causa de recusación subjetiva), sino respecto de sus actuaciones políticas o frente a sus posiciones ideológicas, implica un desenfoque patente de la naturaleza y la misión del Tribunal. Por eso las “soluciones” sugeridas por la parte recurrente, basadas en cálculos aritméticos que pasan por instruir al Tribunal acerca del orden en que podría despachar los asuntos para sortear pragmáticamente las dificultades o la invitación a interpretaciones forzadas del texto de la Ley Orgánica del Tribunal Constitucional sobre la composición del Pleno del Tribunal, no alcanzan —o no quieren alcanzar— a percibir lo verdaderamente crucial. En definitiva, no es un problema de números, sino de identidades; de legitimaciones equilibradas y cruzadas que enraízan en el valor superior (art. 1 CE) que por definición encarna la democracia: el pluralismo político. Valor que, como atinadamente subraya el auto recurrido, guarda una estrecha correspondencia con la pluralidad de perspectivas jurídicas que confluyen en 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determina un enfoque “no genérico”, como dicen los recurrentes, sino conceptual, de las causas de recusación objetivas como especialmente necesitadas de un entendimiento restrictivo. Añade que el análisis desde la perspectiva del artículo 419.9 LOPJ de algunas de las alegaciones que la parte recurrente pretende reconducir al artículo 419.10 o incluso al 419.14 LOPJ, responde a que frente a las causas de recusación de base subjetiva, cuya inconcurrencia se pone de manifiesto en la inanidad fáctica de la mayoría de las alegaciones formuladas por los recusantes, y en la palmaria insuficiencia de otras, lo que en realidad se rechaza es el artificio subyacente a la alegación de una causa de recusación objetiva por persona interpuesta.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decisión de integrar a los magistrados recusados en la deliberación y decisión del incidente, tiene como precedente el ATC 443/2007, de 27 de noviembre, FJ 3, cuya fundamentación se recoge en la lógica que preside la motivación del auto, la necesidad de defender la jurisdicción del Tribunal, y no solo desde un plano formal-orgánico de la configuración del Tribunal, sino, como se ha expuesto, también y sobre todo a su naturaleza, a su sistema de legitimación.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trata de contraponer imparcialidad y reglas de funcionamiento; se trata de resolver el dilema trascendental que supone el tener que elegir entre aplicar con rigor formal absoluto las reglas más exigentes dirigidas a preservar en términos igualmente absolutos el estándar de la apariencia de imparcialidad, renunciando así el Tribunal al ejercicio de su propia jurisdicción, y dejando por tanto sin solución el problema de fondo, o flexibilizar la aplicación de esas reglas para que el Tribunal pueda decidir, sin perjuicio de aplicar con todo el rigor que se desee el canon de la imparcialidad a cada una de las concretas decisiones que vaya adoptando y a la resolución de fondo que finalmente dicte, sujeta al escrutinio de la razonabilidad objetiva y la motivación fundada que el propio Tribunal ha ido delimitando al interpretar el artículo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concluye con la idea rectora que ha fundamentado la solicitud de desestimación del recurso, al indicar que lo expuesto conduce a considerar irrelevante el análisis pormenorizado de cada una de las quejas detalladas en los escritos de recusación que se reproducen en el recurso de súplica. Y ello sin perjuicio de considerar acertados y suscribir los argumentos que, a fortiori, el propio Tribunal expresa en el fundamento jurídico 4 del auto, al examinar las alegaciones puntuales en las que se apoya la pretensión de recusación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la presente resolución es dar respuesta a las diez solicitudes de aclaración y recursos de súplica planteados contra el ATC 107/2021, de 15 de diciembre por el que se inadmitieron las treinta y tres solicitudes de recusación del presidente del tribunal y de los magistrados don Enrique Arnaldo Alcubilla y doña Concepción Espejel Jorquera, que habían sido formuladas por los demandantes de amparo en términos similares —muchas de ellas con idéntica redacción—, en los recursos de amparo 1638-2020, 2835-2021, 1212-2021, 972-2021, 2017-2021, 5513-2020, 3476-2020, 4586-2020, 5840-2020 y 6056-2021.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Ministerio Fiscal y las partes personadas se han opuesto a las solicitudes de aclaración y a los recursos de súplica, interesando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las solicitudes de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93.1 LOTC establece que, en el plazo de dos días, a contar desde la notificación, las partes podrán solicitar la aclaración de sus sentencias, precepto que se ha extendido al resto de resoluciones que este Tribunal Constitucional tiene competencia para dictar (AATC 120/2019, de 21 de octubre, FJ 1, y 159/2020, de 14 de diciembre, FJ 1). Ahora bien, como hemos declarado en anteriores ocasiones, esta actuación judicial deberá limitarse, de acuerdo con lo establecido en el art. 267 LOPJ, a la corrección de errores materiales manifiestos o errores aritméticos, a la aclaración de algún concepto oscuro, a suplir cualquier omisión o a la rectificación de alguna contradicción manifiesta que se evidencie del propio texto de la sentencia, sin necesidad de nuevas deducciones o interpretaciones (entre otros muchos, AATC 94/2013, de 7 de mayo, FJ 1; 48/2014, de 24 de febrero, FJ único; 128/2017, de 22 de septiembre, FJ único, y 159/2020, de 14 de diciembre, FJ 1). O, dicho de otra manera, la solicitud de aclaración “no constituye un medio de impugnación para la sustitución o revisión de la decisión adoptada, pues contra las sentencias del Tribunal Constitucional no cabe recurso alguno” (ATC 102/2020, de 21 de septiembre,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aclaraciones solicitadas, que plantean las mismas cuestiones que las contenidas en los recursos de súplica interpuestos, exceden del objeto de este trámite procesal, por lo que no ha lugar a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petición de aclaración planteada por la representación de don Joaquim Forn i Chiariello se limita a expresar su discrepancia sobre la extemporaneidad apreciada en relación con la inaplicación del art. 135.5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ocurre en los restantes casos, pues utilizan la solicitud de aclaración para disentir sobre el tratamiento de algunos de los motivos de recusación (apartados décimo y décimo cuarto del art. 219 LOPJ); o sobre el momento temporal en que el magistrado recusado firmó, junto con otros cuatrocientos profesores y catedráticos, determinado manifiesto; o para manifestar un supuesto desconocimiento acerca de la composición del Tribunal y la participación en el auto de los distintos magistrados que lo integran, que seguidamente queda desmentido con la mera lectura del contenido de los recursos de súplica, de la que se deduce la correcta comprensión de estos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resulta que no procede efectuar modificación alguna del encabezamiento, de la fundamentación o de la parte dispositiva del ATC 107/2021, de 15 de diciembre, al no concurrir ninguno de los supuestos contemplados en el art. 93.1 LOTC, en relación con el art. 267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Extemporaneidad de las recusaciones promovidas en los recursos de amparo 1638-2020, 3476-2020, 4586-2020, 5840-2020 y 6056-2021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Razonamiento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en los antecedentes, en el recurso de amparo 1638-2020, la representación procesal de don Joaquim Forn i Chiariello interpone subsidiariamente recurso de súplica contra el ATC 107/2021, de 15 de diciembre, al entender que la recusación planteada no es extemporánea pues, conforme al art. 135.5 LEC —en relación con el art. 4 LEC—, se podía presentar el escrito de recusación el día 3 de diciembre de 2021, antes de las 15:00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representación de don Joaquim Torra i Pla recurre el indicado auto cuestionando la inadmisión por extemporaneidad en los recursos de amparo 3476-2020, 4586-2020, 5840-2020 y 6056-2021, al considerar que el cómputo del plazo no se había iniciado cuando se registraron los escritos de recusación, ya que la publicación en el “BOE” del nombramiento de los magistrados no es una resolución notificada, del mismo modo que tampoco se notificó su toma de posesión, que es el momento de su incorporación al Tribunal. Añaden que el auto no argumenta por qué el recurrente conocía o podía conocer con suficiente antelación los hechos en que fundaba la recusación, es decir, las publicaciones o las amistades del magistrado don Enrique Arnaldo Alcubilla o las resoluciones de la magistrada doña Concepción Espejel Jorquera.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Desestimación del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previo conviene advertir que la recusación formulada en el recurso de amparo núm. 6056-2021, no fue inadmitida a trámite por extemporánea [ATC 107/2021, FJ 4 b)], y que la extemporaneidad de las recusaciones apreciada en los demás recursos de amparo, ninguna relevancia ha tenido para los recurrentes al haberse dado respuesta a las causas de recusación planteadas bien por ser las mismas que las promovidas por los otros recusantes —en el caso de don Joaquim Forn i Chiariello—, bien por ser además idénticas a las promovidas en el recurso de amparo 6056-2021 —en el caso de don Joaquim Torra i Pla—.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lo anterior, procede recordar que, tal y como establece el primer párrafo del art. 223.1 LOPJ, “[l]a recusación deberá proponerse tan pronto como se tenga conocimiento de la causa en que se funde, pues, en otro caso, no se admitirá a trámite”. Esta es la regla general, que luego se concreta en los dos supuestos recogidos en los números 1 y 2 de ese precepto. Esa concreción, sin embargo, no debe desconocer el fundamento de esta norma, expresado en el primer párrafo, que presenta un inequívoco significado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exigencia de una actitud proactiva de la parte que propone la recusación está íntimamente vinculada con la necesidad de evitar la posibilidad de utilizar el instrumento de la recusación como un mecanismo intimidatorio que sobrevuele la intervención de un magistrado en la tramitación de un procedimiento, a modo de condicionante de su actuación. Como recordamos en nuestro ATC 180/2013, de 17 de septiembre, FJ 2 f), la regla general plasmada en el primer párrafo del art. 223.1 LOPJ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doctrina de este tribunal sobre el derecho al juez imparcial reconocido en el art. 24.2 CE parte de la base de que la imparcialidad se presume (por todas, STC 91/2021, de 22 de abril, FJ 5.1.1, y la jurisprudencia del Tribunal Europeo de Derechos Humanos allí citada). Este principio se configura como una garantía para el juez o magistrado frente a recusaciones objetivamente infundadas, pero también para todas las partes implicadas en el proceso. Ninguno de los intervinientes debe verse sometido a una permanente incertidumbre en sus legítimas expectativas sobre la apariencia de imparcialidad de quien ha de resolver su causa. El derecho al juez imparcial debe hacerse valer a través del instrumento de la recusación, pero el resto de las partes debe tener la garantía de que cualquier duda sobre esa imparcialidad ha de ser despejada tan pronto como sea posible, precisamente en garantía de ese derecho, y no en función de una mera estrategia procesal de otra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fundamento del art. 223.1 LOPJ ha presidido la interpretación y aplicación de la causa de inadmisión de las peticiones de recusación planteadas en los recursos de amparo 1638-2020, 3476-2020, 4586-2020, 5840-2020. Una interpretación en la que, como es obvio, se ha tenido en cuenta la naturaleza y composición de este tribunal, así como las circunstancias concurrentes en esos procedimientos.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nos encontramos ante unos recursos que han sido avocados al Pleno de este tribunal, cuya composición es pública, notoria e invariable desde el momento en que se produce el nombramiento de los magistrados recusados, publicado en el “BOE” núm. 276, de 18 de noviembre de 2021, fecha que coincidió con su toma de posesión, como también fue público y notorio. La singular naturaleza de este tribunal, ya expuesta en el propio auto ahora impugnado, determina que, a diferencia de lo que ocurre en la jurisdicción ordinaria, la composición del Pleno no pueda estar sujeta a normas de reparto o de atribución de competencia territorial o funcional. Por lo tanto, el inicio del cómputo del plazo previsto en el art. 223.1.1 LOPJ debe realizarse en este caso desde la fecha de publicación del nombramiento de los magistrados recusados (ATC 202/2014, de 22 de julio), al coincidir con la toma de posesión, sin necesidad de que se notifique resolución alguna a tal efecto, porque esa notificación no va a alterar lo que ya se conoce, que es la composición del Pleno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atendida la naturaleza de los motivos de recusación aducidos, no puede inferirse —y, de hecho, ni siquiera se intenta justificar en las recusaciones ni en los recursos de súplica— que el conocimiento de los hechos en que se sustentan fuera posterior a la fecha de publicación del nombramiento de los magistrados recusados. Por ello, debe confirmarse la extemporaneidad apreciada, computada desde la fecha en que se conoció la composición del tribunal, es decir, desde el 18 de noviembre de 2021, a los efectos de lo dispuesto en el art. 223.1.1 LOPJ, sin que haya sido omitida la aplicación del art. 135.5 LEC, finalizando de este modo el plazo para la presentación de las recusaciones a las 15:00 horas del día 2 de diciembre de 2021, y, debiendo considerarse extemporáneos las recusaciones presentadas el día 3 de diciembre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tales razones procede desestimar los recursos de súplica interpuestos frente a la inadmisión por extemporáneas de las recusaciones promovidas en los recursos de amparo 1638-2020, 3476-2020, 4586-2020, 5840-2020.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Recursos de súplica interpuestos por doña Clara Ponsatí i Obiols, don Carles Puigdemont i Casamajó, don Antoni Comín i Oliveres y don Lluís Puig i Gordi en los recursos de amparo 2835-2021, 1212-2021, 972-2021, 2017-2021 y 5513-2020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Consideraciones previas sobre el modo en que se han promovido las recusaciones e interpuesto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carácter previo debemos indicar que la forma de presentación de las solicitudes de recusación mediante escritos de idéntica o muy parecida redacción, en los que se citan numerosos procesos constitucionales de objeto diverso, si bien no está prohibida (ATC 194/2003, de 12 de junio, FJ 4) no diluye, como contrariamente parece desprenderse de la argumentación contenida en los recursos de súplica, la exigencia de cumplimiento por los recusantes de la carga de justificar que la recusación de un magistrado se refiere siempre a un “pleito o causa” individualizado y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apreciación de una pérdida de la imparcialidad objetiva, mediante la invocación de las causas previstas en los apartados décimo y décimo cuarto del art. 219 LOPJ, no se puede llevar a cabo en abstracto (SSTC 11/2000, de 17 de enero, FJ 4 in fine, o 52/2001, de 26 de febrero, FJ 4), sino que es exigible que por los recusantes se especifique, razone y acredite en qué aspecto concreto los magistrados recusados tienen algún interés, directo o indirecto, “en el proceso constitucional” respecto al cual se ha formulado la recusación (ATC 224/2001, de 18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carga procesal, como ya se advirtió en el auto recurrido, no ha sido cumplida en el presente caso por los recusantes (ahora recurrentes). Estos se limitan a relacionar una lista de recursos de amparo, de objetos dispares —y en los que, incluso, en alguno ni tan siquiera son parte— desconociendo que la recusación se refiere a un concreto “pleito o causa”. Al propio tiempo proceden a sustentar buena parte de las recusaciones sobre un entendimiento del concepto jurídico “amistad íntima” (art. 219.9 LOPJ), que aparece desconectado del objeto del proceso, y del que pretenden servirse, a su vez, para fundamentar la genérica invocación de varios motivos de recusación (art. 219, apartados décimo y décimo cuarto,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confusa técnica procesal se proyecta sobre los nueve recursos de súplica cuya redacción es idéntica, con la salvedad de que en los recursos de amparo 3476-2020, 4586-2020, 5840-2020 y 6056-2021, se añade un razonamiento que cuestiona la extemporaneidad apreciada en las recusaciones promovidas por la representación de don Joaquim Torra i Pla, pretensión ya desestimada en el fundamento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precisión adicional es necesaria. A través de su recurso de súplica los recurrentes insisten de nuevo en proponer un tratamiento individualizado de cada uno de los motivos de recusación planteados en relación con dos magistrados y una magistrada.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propuesta orilla voluntaria o involuntariamente el núcleo fundamental del razonamiento que ha llevado al Pleno de este Tribunal a adoptar la triple decisión que cuestionan, según la cual: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Las diversas pretensiones de recusación planteadas han de ser analizadas de forma conjunta en una resolución única.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Para su análisis, el Pleno debe quedar integrado con todos sus magistrados presentes, haya sido aceptada previamente su abstención o hayan sido recusados; y, en fin, como expresamos en el fundamento jurídico 3, in fine, de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La salvaguarda del ejercicio de la jurisdicción constitucional reclama, y justifica al mismo tiempo que, para pronunciarse sobre las múltiples y sucesivas peticiones de abstención y/o recusación formuladas no solo no deba excluirse de la conformación del Pleno a ninguno de sus magistrados presentes, sino que “las recusaciones deban inadmitirse de plano por comportar un uso abusivo del ejercicio de esa facultad por parte de los recurrentes, tendente a impedir el normal ejercicio de su jurisdicción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triple conclusión, como in extenso se expresa en los fundamentos jurídicos 2 y 3 de la resolución recurrida, atiende a razones que tienen que ver con la naturaleza de órgano constitucional único en su orden de este tribunal (art. 1.2 LOTC), cuyos magistrados —designados por el Congreso y el Senado, por el Gobierno y el Consejo General del Poder Judicial—, no pueden, en ningún caso, ser sustituidos en el ejercicio de sus funciones en caso de ser recusados. No pueden serlo para tramitar dicha pretensión, ni tampoco para resolver los procesos constitucionales en los que se plantea, en el caso de ser estimada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al número de magistrados cuya exclusión se pretende, tal imposibilidad de sustitución impone en determinadas situaciones —como la presente— modulación de la previsión establecida en el art. 227 LOPJ, de forma que quienes hayan sido recusados o cuya abstención haya sido aceptada puedan formar parte del órgano que haya de decidir sobre tales propuestas de recusación. Solo así, dijimos entonces, puede alcanzarse el quorum exigido por el art. 14 LOTC para que este tribunal pueda ejercer su jurisdicción. Dicha solución, adoptada ya en el incidente que dio lugar al ATC 443/2007, de 27 de noviembre, constituye una exigencia que deriva del art. 4.1 LOTC pues, para preservar el ámbito de su jurisdicción —en cualquiera de sus manifestaciones, también en la de amparo— es preciso evitar su paralización cuando se propone impedir la formación del mínimo legal exigido para adoptar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auténtica regla de necesidad se hace patente cuando, como en este caso, a través de sucesivas pretensiones de recusación, quien acude en demanda de amparo al Tribunal Constitucional propone al mismo tiempo que del colegio de magistrados sean apartados todos ellos, o un número tal de sus integrantes, lo que aboca al bloqueo de esta institución e impediría la resolución de las pretensiones que ante él se ejercitan.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 otra manera, como el fiscal ante el Tribunal Constitucional expresa con precisión en sus alegaciones, que fundamentan sólidamente su pretensión desestimatoria, el problema capital que plantearon las recusaciones formuladas en este y en el resto de procedimientos que se reseñan en el auto impugnado es que, si la regla de exclusión de los magistrados recusados produce el efecto objetivo de dejar al Pleno del Tribunal por debajo del quorum previsto en el artículo 14 LOTC, sea para conocer de la propia recusación, o sea —con mayor motivo— para, apreciada esta, abordar el enjuiciamiento de fondo de los recursos de amparo en los que se ha presentado, el ejercicio de su jurisdicción deviene imposible, y la consecuencia no es que resulte inviable el enjuiciamiento por un tribunal imparcial; es que resulta impracticable el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Evitar dicho indeseable efecto justificó el análisis conjunto de las treinta y tres recusaciones planteadas por el total de los magistrados presentes que integran este tribunal, lo que, a su vez, llevó a apreciar que las mismas comportaban un uso abusivo del ejercicio de esa facultad por parte de los recurrentes, tendente a impedir el normal ejercicio de su jurisdicción por este tribunal, por lo que, en defensa de la jurisdicción del Tribunal, debían ser inadmitidas a limine y no tramitadas.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esta decisión, que justifica por sí sola la decisión de inadmisión cuestionada, apreciamos entonces que, de forma independiente y concurrente, se llegaría a la misma conclusión de inadmisión a limine de las recusaciones mediante el examen de fondo de las concretas causas alegadas, el cual, ad abundantiam, se realiza en el fundamento jurídico 4 del auto recurrido ya sin la participación de los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este el sentido y la justificación de la decisión de inadmisión adoptada, abordaremos a continuación las diversas alegaciones a través de las que los recurrentes afirman que el ATC 107/2021 no es una resolución fundada en Derecho, les ha privado indebidamente de su derecho al procedimiento de recusación y ha sido dictada por un tribunal que, por su composición, no puede considerarse independiente e imparcial.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Sobre la omisión de respuesta a las recusaciones del presidente del Tribunal Constitucional y del magistrado don Enrique Arnaldo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deficitaria técnica procesal expuesta, ha supuesto que las recusaciones se presenten de modo genérico, sin precisar, argumentar o justificar, en primer lugar, en qué aspecto concreto la amistad invocada trasluce algún interés del presidente del Tribunal en el “pleito o causa” (art. 219.10 LOPJ). Ni se alega, ni se vislumbra qué posible beneficio podría obtener o de qué posible carga o gravamen podría verse liberado en función del resultado de la recusación del magistrado don Enrique Arnaldo Alcubilla o del recurso de amparo. Más bien, lo que parece desprenderse de las pretensiones formuladas es que cualquier relación personal o profesional, incluso muy estrecha, entre los magistrados del Tribunal impide a cualquiera de ellos ejercer su labor conforme a Derecho, asumiendo acríticamente las posturas de sus colegas sobre la base de una distorsionada concepción de una amistad mal entendida. Como señalamos en nuestra STC 91/2021, de 22 de abril, FJ 5.5.3 a), la tesis de los recurrentes “supondría, en definitiva, una presunción de falta de profesionalidad basada en percepciones subjetivas o impresiones personales incompatibles con el rigor y objetividad exigibles en el planteamiento de una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en relación con el magistrado don Enrique Arnaldo Alcubilla, el auto impugnado rechaza expresamente las causas de recusación previstas en el apartado noveno [FJ 4 a) y c)] y en el apartado décimo [FJ 4 d)], y de su lectura puede inferirse razonablemente la inadmisión de la causa de recusación prevista en art. 219.14 LOPJ —que afectaría, en su caso, exclusivamente a dos de los nueve recursos de amparo—. El ATC 107/2021 señala expresamente que “los motivos de recusación han de subsumirse necesariamente en algunos de aquellos supuestos que la ley define como tales”, a lo que añade que no resultan amparadas las recusaciones “que se sustentan en meras afirmaciones de imposible encaje en un motivo de recusación y huérfanas de todo sustento en hechos concretos […] [o] que se apoyan en la mera invocación de una causa legal carente de cualquier vínculo con los hechos que se narran para darle sustento” [ATC 107/2021,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Composición del Tribunal Constitucional para decidir las recusaciones y la posibilidad de su inadmisión a limine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Cuestionan los recurrentes la participación de los magistrados recusados y abstenidos en la decisión sobre las recusaciones planteadas, incluso proponen la posibilidad de interpretaciones distintas del art. 14 LOTC, considerando contraria a la tutela judicial efectiva la inadmisión a limine de las recusaciones.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Para dar respuesta a esta impugnación hemos de partir, indefectiblemente, de lo que afirmamos en el ATC 107/2021, de 15 de diciembre y, de modo más concreto, de lo argumentado en el FJ 2, que sirve ahora de fundamento para responder a las diferentes objeciones que, sobre la composición del tribunal, han planteado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jurídico 2 se dice que “[l]a especial naturaleza de este tribunal viene determinada por su singular configuración dentro del entramado institucional definido por la propia Constitución Española y por la Ley Orgánica del Tribunal Constitucional (LOTC). Se trata de un órgano ‘único en su orden’ (art. 1.2 LOTC), a quien se atribuye en exclusiva un ámbito funcional que le coloca en una posición desde la que puede ejercer un control real y efectivo sobre la actuación desplegada por los tres poderes del Estado”. De tal manera que “[e]l eventual ejercicio de estas potestades […], justifica que, en lógica coherencia, sus miembros ostenten la necesaria legitimidad de origen que, en este caso, está vinculada a la intervención de esos tres poderes”.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en el citado fundamento jurídico 2 se afirma que “[e]ste rasgo distintivo del tribunal se proyecta sobre los magistrados que lo integran. La naturaleza de las competencias atribuidas a este órgano determina la diversidad de planteamientos jurídicos sobre la interpretación de los preceptos constitucionales que, en su caso, puedan acontecer. Como señala el ATC 180/2013, de 17 de septiembre, FJ 3, la ‘inevitable incidencia en la interpretación jurídica de las particulares concepciones del Derecho y visiones del mundo de cada magistrado se refleja en la necesaria pluralidad de perspectivas jurídicas que confluyen en las deliberaciones y decisiones del tribunal como órgano colegiado por excelencia’. Esa heterogeneidad de posiciones guarda una estrecha correspondencia con el pluralismo político que, como valor superior del ordenamiento jurídico (art. 1.1 CE), permite diversas formas de organización de la comunidad. Una diversidad que se plasma en disposiciones normativas de distinto rango, susceptibles de distintas interpretaciones jurídicas en las que inevitablemente influyen elementos conceptualmente ideológicos, todos ellos dentro del amplio espacio diseñado por el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pluralidad de perspectivas que integran la magistratura constitucional, seguíamos declarando, “se convierte, así, en una seña de su propia identidad, por lo que no puede suponer, sin más, la incompatibilidad para el ejercicio de sus funciones, mediante una genérica causa de recusación que ponga en tela de juicio su imparcialidad. Por ello, ‘[l]as diversas circunstancias que definen la personalidad de cada uno de los magistrados y conforman su trayectoria personal no pueden considerarse sin más condicionamientos negativos que afecten a su imparcialidad, pues la imparcialidad que exige el art. 22 LOTC no equivale a un mandato de neutralidad general o a una exigencia de aislamiento social y político casi imposible de cumplir en cualesquiera profesionales, también en los juristas de reconocida competencia’ (ATC 180/2013, de 17 de septiembre, FJ 3)”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concluíamos aquel planteamiento inicial destacando que “[d]e hecho, el perfil ideológico y jurídicamente heterogéneo es lo que contribuye a conformar el tribunal, y determina la designación de sus miembros. Va en la propia naturaleza de las cosas que un magistrado del Tribunal Constitucional haya sido designado precisamente por sus ideas y opiniones expresadas a través de los instrumentos habituales de difusión jurídica, que conforman su trayectoria profesional y que, por lo tanto, delimitan los principios de mérito y capacidad que le habilitan para el ejercicio de sus funciones”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hasta ahora dicho, es posible deducir dos consecuencias: de una parte, que el planteamiento de una recusación y su eventual estimación afecta a la composición funcional (quorum) del Tribunal, dado el carácter de insustituibles de los magistrados que lo conforman; pero, de otro lado, también incide sobre la propia configuración constitucional del mismo, en la medida en que la estimación de eventuales causas de recusación puede alterar “el perfil ideológico y jurídicamente heterogéneo” de sus miembros, lo que, de alguna manera, puede llegar a desvirtuar el propio diseño constitucional de este órgano. De ahí que, a la hora de enjuiciar las causas de recusación alegadas por las partes del proceso, deban tenerse en cuenta ambos aspectos, correspondiendo a este tribunal realizar una contenida valoración de los presupuestos de hecho alegados y de las causas invocadas, para llegar a una decisión sobre su concurrencia, que, necesariamente, debe guiarse por criterios restrictivos.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partir de las anteriores consideraciones, debemos ahora analizar las cuestiones suscitadas en los diferentes recursos de súplica interpuestos sobre la inadmisión a limine de las recusaciones acordada por el auto impugnado, que guardan relación con la preservación de la composición del Tribunal y la inclusión de los magistrados anteriormente abstenidos en los recursos de amparo formalizados contra la STS 459/2019, de 14 de octubre, y sus incidencias, así como de los ahora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ello, debemos remitirnos a las razones esgrimidas por el auto impugnado, que han sido resumidas en el apartado anterior y que, puestas en relación con los argumentos de los recursos interpuestos, nos llevan a la siguiente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Debe insistirse, frente a lo afirmado en los recursos, que la decisión de inadmisión a limine de las recusaciones se encuentra asentada en la doctrina de este tribunal, desde luego cuando incurran en defectuoso planteamiento procesal (ATC 383/2006, de 2 de noviembre, FJ 2, y 394/2006, de 7 de noviembre, FJ 2), pero también en atención a las circunstancias que las circundan, de su planteamiento y de las argumentaciones de los recusantes, de acuerdo con el art. 11.2 LOPJ (AATC 394/2006, de 7 de noviembre, FJ 2; 454/2006, de 12 de diciembre, FJ 3, y 177/2007, de 7 de marzo, FJ 1. También, en el ATC 107/2021,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Debemos añadir a lo anterior que, como señalan los AATC 84/2020 y 85/2020, de 21 de julio, FJ 2, y 86/2021, de 16 de septiembre, FJ 3, es acorde con el art. 6 del Convenio europeo para la protección de los derechos humanos y de las libertades fundamentales, que “las mociones de parcialidad no deben ser capaces de paralizar el sistema jurídico del Estado demandado. Este aspecto reviste especial importancia cuando se trata de tribunales de última instancia” (STEDH de 9 de julio de 2015, asunto A.K. c. Liechtenstein, § 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premisa se intensifica en nuestro caso, en el que, como hemos declarado supra, la singular naturaleza del Tribunal Constitucional, en los términos antedichos, debe ser tenida en cuenta a la hora de valorar los presupuestos de hecho invocados por las partes para fundamentar sus alegadas causas de recusación y llegar a una decisión sobre 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Las recusaciones formuladas “se sustentan en meras afirmaciones de imposible encaje en un motivo de recusación y huérfanas de todo sustento en hechos concretos” [FJ 4 c)]; conclusión a la que se llega en una argumentación que se desarrolla en los FFJJ 3 y 4 del ATC 107/2021 y a la que ahora nos remitimos.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 los motivos de recusación invocados se apoyan en “meras afirmaciones” que, como se destaca en el auto impugnado, están “huérfanas de todo sustento en hechos concretos”, y no se aporta un principio de prueba del que se pueda derivar una duda objetiva y razonable sobre las causas de recusación invocadas, la decisión de inadmisión a limine puede ser adoptada por todos los componentes del Tribunal, sin incurrir en vicio de parcialidad, porque se trata de un rechazo basado en alguno de los supuestos previstos en el art. 11.2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lo que respecta al argumento de que, para la válida constitución del Pleno del Tribunal, no era precisa la concurrencia de los magistrados abstenidos y de los recusados o que, al menos, no se requería que estos últimos pasaran a formar parte del Tribunal que tuviera que decidir sobre su recusación, resultan igualmente aplicables las argumentaciones expuestas sobre la especial naturaleza de este Tribunal y sobre el tipo de decisión adoptada, de rechazar a limine las causas de recusación. Se trata de una decisión con la que se preserva la integridad de la jurisdicción constitucional, a la que están llamados naturalmente todos los componentes de este Tribunal, y que se adopta con carácter previo a la valoración, en su caso, sobre las cuestiones de fondo planteadas.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debemos dar respuesta a la cuestión suscitada en los recursos sobre la interpretación de lo dispuesto en el art. 14 LOTC, en relación con el quorum necesario para adoptar acuerdos, y la exigencia de que estén presentes, “al menos, dos tercios de los miembros que en cada momento lo compongan”.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 que alegan los recurrentes, la literalidad del art. 14 LOTC es clara. La composición del Pleno del Tribunal en el momento de tomar la decisión recurrida —y también actualmente— es de público conocimiento (Reales Decretos 421/2013, 423/2013 y 424/2013, de 12 de junio, 589/2014, de 8 de julio; 260/2017, 261/2017, 262/2017 y 263/2017, de 10 de marzo; 1033/2021, 1034/2021, 1035/2021 y 1036/2021, de 17 de noviembre), por lo que el quorum de presencia que resulta del art. 14 LOTC es de ocho magistrados, toda vez que el colegio de magistrados, al tiempo de dictar la resolución, era de doce.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que la abstención de dos de sus magistrados aceptada por el Pleno [ATC 107/2021, FJ 3 A) a)], unida a la decisión de recusar al presidente del Tribunal Constitucional para intervenir en nueve de las doce recusaciones promovidas [ATC 107/2021, FJ 3 A) b)] y de recusar al magistrado don Enrique Arnaldo Alcubilla y la magistrada doña Concepción Espejel Jorquera, determinaba que la recusación planteada afectara a una relación de magistrados de los que componen el Tribunal, que reducía “el número de los no recusados ni abstenidos hasta el extremo de imposibilitar la constitución del Pleno con el quorum exigido por la ley para decidir sobre las recusaciones planteadas (art. 14 LOTC)” [ATC 107/2021, FJ 3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situación, unida al planteamiento conjunto de todas las recusaciones, a la coincidencia de los motivos de recusación alegados, imposibilitaba la adopción de decisiones fraccionadas, dado el carácter inescindible de la decisión que pudiera adoptarse. Por ello, la inexistencia de quorum hizo imprescindible “para asegurar la propia funcionalidad del órgano constitucional” [ATC 107/2021, FJ 3 B)] y mantener la integridad de la jurisdicción constitucional, la conformación del Pleno del Tribunal con los magistrados recusados y abstenidos, sin lesión con ello del derecho fundamental al juez imparcial, (ATC 443/2007, de 27 de noviembre, FJ 3), cuya doctrina no justifica matices —ni estos se aportan por los recurrentes— en función de la distinta naturaleza del proceso constitucional en la que se aplique.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anticipamos, el análisis conjunto de todas las recusaciones presentadas ha de tomar en consideración también la previa abstención de los señores Narváez Rodríguez y Conde-Pumpido Tourón, ya aceptada en los AATC 17/2021, de 16 de febrero, y 48/2021, de 21 de abril. Esta circunstancia era plenamente conocida por los recurrentes, lo que permite apreciar que las recusaciones constituían un uso abusivo del ejercicio de esta facultad, pues bajo el anunciado propósito de garantizar la imparcialidad de este tribunal se dirigían a paralizar e impedir de facto que pudiera ejercer normalmente su jurisdicción apartando a cinco de sus componentes, lo que impediría la resolución de los recursos de amparo pendientes de resolución en los que la recusación se ha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actuación procesal ha de ser consideraba objetivamente abusiva, en los términos en que el Tribunal Europeo de Derechos Humanos se pronuncia en la decisión de inadmisión de 21 de septiembre de 2021, adoptada en el asunto Zambrano c. Francia (pár. 33 a 38) pues, como allí, no se dirige a ver resuelta la pretensión de amparo formulada en cada caso en relación con los procesos judiciales previos a los que afecta, sino más directamente, a la paralización del funcionamiento del Tribunal Constitucional, objetivo este que justifica la inadmisión a limine que se combate.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 la inadmisión de las causas de recusación promovidas en relación con los magistrados don Enrique Arnaldo Alcubilla, doña Concepción Espejel Jorquera y el presidente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debe indicarse que los recurrentes utilizan el recurso para insistir en las causas de recusación invocadas, que fueron inadmitidas por el ATC 107/2021, a cuyos razonamientos y a lo expuesto en el presente auto [FJ 4 b)] debemos remitirnos, al no quedar desvirtuados por los argumentos contenidos en los recursos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tales razonamientos procede ahora añadir dos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en el encabezamiento de todos los idénticos incidentes de recusación promovidos por doña Clara Ponsatí i Obiols, don Carles Puigdemont i Casamajó, don Antoni Comín i Oliveres, don Lluís Puig i Gordi, y de todos los recursos de súplica interpuestos por los citados, se señala que los recursos de amparo, de los que traen causa las recusaciones, se han interpuesto “por cualquiera de los recusantes contra resoluciones judiciales dimanantes de la causa especial núm. 20907-2017 seguida ante la Sala Segunda del Tribunal Supremo” o “contra distintos acuerdos de la Junta Electoral Central, igualmente relacionados de forma directa con las consecuencias de la causa especial núm. 20907-2017 seguida ante la Sala Segunda del Tribunal Supremo”. E, incluso, en todos los incidentes de recusación promovidos se indica de modo concreto que mediante el referido “manifiesto” se “llegó a pedir” “que cayera ‘todo el peso de la ley’ sobre los recusantes como consecuencia de los hechos que dieron lugar a la […] causa especial núm. 20907-2017 seguida ante la Sala de lo Penal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basta una mera lectura de los antecedentes primero a tercero de la STS 459/2019, de 14 de octubre, dictada en la referida causa especial núm. 20907-2017, para advertir que la querella formulada por el fiscal general del Estado que dio origen a la misma fue registrada en el Tribunal Supremo el 30 de octubre de 2017 y admitida por auto de la Sala Segunda del Tribunal Supremo de 31 de octubre de 2017. Tales extremos, por razones obvias, no pueden ser desconocidos por los recusantes y, desde luego, evidencian que el aludido manifiesto, firmado el 17 de septiembre de 2017, fue realizado con anterioridad al inicio de la causa especial en el que se dictaron “las resoluciones judiciales” o que llevaron como consecuencia, en los términos utilizados en las seis recusaciones y en los nueve recursos de súplica, “distintos acuerdos de la Junta Electoral Central, igualmente relacionados de forma directa” con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en relación con los recursos de súplica interpuestos por don Joaquim Torra i Pla debe indicarse que las diligencias previas núm. 2-2019, que dieron lugar a la sentencia dictada por la Sala Civil y Penal del Tribunal Superior de Justicia núm. 149/2019, de 19 de diciembre, fueron iniciadas a instancia de querella del fiscal superior de justicia de Cataluña, no del fiscal general del Estado, y fueron admitidas por auto del mismo tribunal de 1 de abril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por ello que no podemos compartir los reproches de “ligereza”, o “desconocimiento” con los que los recurrentes se dirigen a este tribunal, tanto en los escritos de aclaración como en los recursos súplica. Y es por ello también que el argumento contenido en el FJ 4 d) del ATC 107/2021, cuando indica que “debe añadirse que las opiniones vertidas en un periódico o la firma del manifiesto aludido se produjeron aproximadamente cinco años antes de adquirir la condición de magistrado, sin que tan siquiera se hubiera iniciado proceso penal alguno contra cualesquiera de los recusantes ante la jurisdicción ordinaria, y, lo que se reclamaba era el cumplimiento de los pronunciamientos del Tribunal Constitucional, de la Constitución y del Estatuto de Autonomía”, debe ser mantenido en sus propios términos.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las solicitudes de aclaración y los recursos de súplica promovidos por doña Clara Ponsatí i Obiols, don Carles Puigdemont i Casamajó, don Antoni Comín i Oliveres, don Lluís Puig i Gordi, don Joaquim Torra i Pla y don Joaquim Forn i Chiariello frente al ATC 107/2021, de 15 de diciembre, en los recursos de amparo núms. 1638-2020, 2835-2021, 1212-2021, 972-2021, 2017-2021, 5513-2020, 3476-2020, 4586-2020, 5840-2020 y 6056-2021.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Déjese el original de la presente resolución en el primero de ellos y llévese testimonio a los demás.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