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30 de marzo de 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Vicente Gimeno Sendra, don Pedro Cruz Villalón, don Enrique Ruiz Vadillo, don Manuel Jiménez de Parga y Cabrera y don Pablo García Manzano.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2011-1996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Recursos de amparo 4.083/1996 4.529/1996 2.011/1996 (acumulados)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