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25 de enero de 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Pedro Cruz Villalón, don Manuel Jiménez de Parga y Cabrera, don Pablo García Manzano, don Pablo Cachón Villar, don Fernando Garrido Falla y doña María Emilia Casas Baamonde.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5090-1997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5.090/1997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