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4518-2001.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3 de agosto de 2001 en el Registro General de este Tribunal, el Asesor Jurídico-Letrado de la Comunidad Foral de Navarra, actuando en representación de esta Administración, interpuso recurso de amparo contra la Sentencia de 27 de junio de 2001, de la Sala de lo Contencioso- Administrativo del Tribunal Superior de Justicia de Navarra, por la que se estima el recurso contencioso-administrativo formulado frente al Acuerdo del Gobierno de Navarra de 21 de junio de 1999, desestimatorio, a su vez, del recurso ordinario promovido contra la Orden Foral de 2 de marzo de 1999, del Consejero de Industria, Comercio, Turismo y Trabajo,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de 2 de marzo de 1999, el Consejero de Industria, Comercio, Turismo y Trabajo impuso a la mercantil G.H. Guerra Manutención Gema, S.A.,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21 de junio de 1999.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mercantil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(art. 65.2 LJCA de 1998),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la notificación o la certificación que hace y firma el Secretario Técnico. Partiendo de esta constatación, considera el órgano judicial que "la resolución sancionadora es nula de pleno derecho por vulneración del derecho a la tutela judicial (artículo 62.1 a Ley 30/1992, en relación al artículo 24 CE)", en la medida en que no hay constancia del acto sancionador en el expediente administrativo, sin que el expediente administrativo pueda completarse en el trámite procesal previsto en el art. 43.2 LJCA de 1956 (art. 65.2 LJCA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Y tal decisión vulneró el derecho a obtener una resolución motivada sobre el fondo de la cuestión, objeto del recurso, el cual integra en su faceta más básica el derecho a la tutela judicial efectiva. El fallo se basó en una causa obstativa que en realidad era inexistente y que por ello no podía servir como motivo razonable, desde la perspectiva del artículo 24.1 de la Constitución, para no efectuar el mencionado examen de fondo".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y contraria al principio de contradicción", creando "con dicha interpretación enervante e innecesaria un obstáculo procesal artificial". En este orden de ideas, recuerda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ello añade que: a) el art. 70 LJCA de 1956 tiene por finalidad completar el expediente si las partes entienden que no lo está, extremo sobre el cual la Administración Foral no albergó dudas en ningún momento; b) la Sala no ejercitó la facultad que le confería el art. 61 LJCA de 1956 (actual art. 48) de reclamar el expediente completo a la Administración; y c)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art. 24.2 CE, "por cuanto se ha denegado la utilización de los medios de prueba, creando una clara indefensión a esta parte que se ha visto impedida de valerse de los medios de prueba pertinentes para su defensa, siendo rechazados con una motivación manifiestamente irrazonable. El Tribunal ha introducido una cuestión nueva, no planteada por las partes del proceso sobre la que no hubo oportunidad de prueba, violando con ello el derecho constitucional a la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Tercera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Tercera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Tercera de este Tribunal acordó la inadmisión a trámite del recurso de amparo promovido por la Comunidad Foral de Navarra frente a la Sentencia de 27 de junio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rigurosa y formalista de las normas procesales y contraria al principio de contradicción", creando "con dicha interpretación enervante e innecesaria un obstáculo procesal artificial". La violación del art. 24.2 CE se habría consumado, por su parte, en la medida en que la Sala juzgadora había introducido una cuestión nueva,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el derecho a obtener de los jueces y tribunales una resolución razonable, motivada y fundada en Derecho.</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fuera de la vía prevista en el art. 70 LJCA de 1956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4518-2001.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