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2005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5 de abril de 2005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María Emilia Casas Baamonde, don Guillermo Jiménez Sánchez, don Vicente Conde Martín de Hijas, don Javier Delgado Barrio, don Roberto García-Calvo y Montiel, don Eugeni Gay Montalvo, don Jorge Rodríguez-Zapata Pérez, don Ramón Rodríguez Arribas, don Pascual Sala Sánchez, don Manuel Aragón Reyes y don Pablo Pérez Tremps.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1566-1999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inconstitucionalidad 1566-1999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justificada la causa de abstención formulada por doña Elisa Pérez Vera en el recurso de inconstitucionalidad núm. 1566-1999, apartándola definitivamente del referido procedimiento.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En el recurso de inconstitucionalidad núm. 1566/99, promovido por el Consejo de Gobierno de la Comunidad Autónoma de Andalucía, se impugnan los arts. 3.3, 4.2 a), 6, 7, 8, 9.2 y 3, 10.2, 3, 4 y 5 y la Disposición final primera de la Ley 3/1999, de 11 de enero, por la que se crea el Parque Nacional de Sierra Nevada.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Mediante escrito fechado el 31 de marzo de 2005 la Magistrada doña Elisa Pérez Vera comunicó a los efectos oportunos que se abstenía de intervenir en la deliberación y votación del indicado recurso de inconstitucionalidad, al haber participado, en su anterior condición de Presidenta del Consejo Consultivo de Andalucía, en la adopción del Dictamen núm. 48/1999, de 8 de abril, relativo al recurso de inconstitucionalidad que el Consejo de Gobierno de la Junta de Andalucía pretendía formalizar contra la Ley 3/1999, de 11 de enero, por la que se crea el Parque Nacional de Sierra Nevada.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Vista la comunicación efectuada por doña Elisa Pérez Vera, Magistrada de este Tribunal, en virtud de lo previsto en los arts. 80 LOTC y 221.4 LOPJ, se estima justificada la causa de abstención formulada, puesto que la mencionada Magistrada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intervino, en calidad de Presidenta del Consejo Consultivo de Andalucía, en la adopción del Dictamen emitido por dicho órgano con carácter previo a la formulación por el Consejo de Gobierno de la Comunidad Autónoma de Andalucía del recurso de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inconstitucionalidad dirigido contra determinados artículos y la Disposición final primera de la Ley 3/1999, de 11 de enero, por la que se crea el Parque Nacional de Sierra Nevada, lo que puede integrarse en las causas 13ª y 16ª del art. 219 LOPJ.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lo expuesto, el Pleno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justificada la causa de abstención formulada por doña Elisa Pérez Vera en el recurso de inconstitucionalidad núm. 1566-1999, apartándola definitivamente del referido procedimiento.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cinco de abril de dos mil cinco.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