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13 de febrero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111-2010, promovido por la Generalitat Valenciana, contra la Sentencia dictada el 30 de septiembre de 2009 por la Sección Quinta de la Sala de lo Contencioso-Administrativo del Tribunal Supremo en el recurso de casación núm. 3742-2005 interpuesto por Oleza Inversiones, S.L., contra la Sentencia de 13 de enero de 2005 de la Sección Tercera de la Sala del mismo orden jurisdiccional del Tribunal Superior de Justicia de la Comunidad Valenciana que desestimó el recurso contencioso-administrativo núm. 1140-2003 promovido por la antes citada compañía contra el Decreto 60/2003, 13 de mayo, del Consell de la Generalitat, por el que se aprueba la ordenación de las zonas periféricas de protección del sistema de zonas húmedas del sur de Alicante (Salinas de Santa Pola, Lagunas de la Mata y Torrevieja y el Fondó). Ha comparecido Oleza Inversiones, S.L., representada por la Procuradora doña Pilar Azorín-Albiñana López, asistida del Abogado don Federico Ros Cámara.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8 de enero de 2010 la Abogada de los Servicios Jurídicos de la Generalitat Valenciana interpuso recurso de amparo contra la Sentencia del Tribunal Supremo que se ha citado en el encabezamiento. Los hechos en los que tiene su origen el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Oleza Inversiones, S.L., interpuso recurso contencioso-administrativo contra el Decreto 60/2003, de 13 de mayo, del Consell de la Generalitat Valenciana, por el que se aprueba la ordenación de las zonas periféricas de protección del sistema de zonas húmedas del sur de Alicante (Salinas de Santa Pola, Lagunas de La Mata y Torrevieja y el Fondó). En su recurso contencioso-administrativo Oleza Inversiones, S.L., entre otras alegaciones, denunció que el Decreto impugnado, que establecía la ordenación de los usos y actividades de las zonas periféricas de protección de los Parques Naturales de las Salinas de Santa Pola, Lagunas de la Mata y Torrevieja y el Fondó de Crevillent-Elx, había quedado privado de objeto en lo que se refería al Paraje Natural (luego Parque Natural) de las lagunas de La Mata y Torrevieja, y ello porque el art. 3 del Plan rector de uso y gestión del Paraje Natural de la Comunidad Valenciana de las Lagunas de La Mata y Torrevieja, aprobado por Decreto 49/1995, de 22 de marzo, artículo que fijaba un perímetro de quinientos metros de zona de protección, había sido objeto de anulación previa en la Sentencia de la Sala de lo Contencioso-Administrativo del Tribunal Supremo de 16 de junio de 2003, recaída en el recurso de casación 2609/1998. Alegó igualmente que el Decreto que impugnaba no podía establecer ex novo la zona de protección, pues lo vedaba el art. 18 de la Ley 4/1989, de 27 de marzo, de conservación de los espacios naturales y de la flora y fauna silvestre (LCEN, en lo sucesivo), entonces vigente, que reservaba a la ley la posibilidad de establecer zonas periféricas de protección del espacio natural protegido propiamente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Tercera de la Sala de lo Contencioso-Administrativo del Tribunal Superior de Justicia de la Comunidad Valenciana, a la que correspondió conocer del recurso de Oleza Inversiones, S.L., lo desestimó en su Sentencia de 13 de mayo de 2005. Se razona en dicha Sentencia que fue la disposición adicional segunda de la Ley 11/1994, de 27 de diciembre, de espacios naturales protegidos de la Comunidad Valenciana, la que creó el Parque Natural de las Lagunas de La Mata y Torrevieja, y que el art. 29 de dicha Ley disponía, en su apartado 1, que la declaración de espacio natural protegido podría incluir la delimitación de áreas de amortiguación de impactos en las que se aplicarán medidas específicas destinadas a evitar impactos negativos sobre los espacios protegidos, y en su apartado 2 que el establecimiento o alteración de la delimitación de dichas áreas de amortiguación de impactos y el régimen de protección aplicable en las mismas podría llevarse a cabo también en los instrumentos de ordenación del espacio protegido. “Nos encontraremos, pues, con una normativa legal autonómica que, en su ámbito competencial, crea un espacio natural protegido (el Parque Natural de las Salinas de la Mata y Torrevieja) y que posibilita la creación de áreas de amortiguación de impactos (zonas periféricas de protección) destinadas a evitar impactos negativos sobre el espacio protegido, de manera que el Decreto 60/2003 constituye un instrumento de ordenación de usos y actividades en el ámbito de la zona periférica de protección del Parque natural de las Salinas de la Mata y Torrevieja, con la finalidad de compatibilizar dichos usos con los objetivos de protección del Parque Natural, todo ello de conformidad a la normativa autonómica citada, al artículo 18 de la Ley estatal 4/1989 y a la STS de 16-6-2003”.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Oleza Inversiones, S.L., interpuso recurso de casación contra la Sentencia del Tribunal Superior de Justicia de la Comunidad Valenciana. Denunció que la Sentencia impugnada infringía el art. 18 y la disposición adicional quinta LCEN, así como el artículo 149.1.23 CE. Según la recurrente, conforme al art. 18 LCEN, precepto declarado básico en la disposición adicional quinta de dicha Ley, la zona periférica de protección sólo se puede establecer en los espacios naturales protegidos creados por una norma con rango de ley. Como el espacio natural protegido en cuestión había sido creado por el Decreto 237/1996 de la Generalidad Valenciana en lugar de por una ley, no cabía establecer zonas periféricas de protección como las que pretendía ordenar el Decreto 60/2003 impugnado. Debería haber sido la propia ley de creación del espacio protegido la que, en su caso, estableciera las limitaciones. Además, el art. 29.2 de la Ley 11/1994, de 27 de diciembre, de espacios naturales protegidos de la Comunidad Valenciana, contradecía la legislación básica estatal al permitir la creación o alteración de la zona periférica de protección al margen de la norma con rango de ley de creación del espacio natural protegido. Pidió la recurrente que se dictara Sentencia por la que se casara y anulara la recurrida, declarándose la nulidad del Decreto 60/2003, de 13 de mayo. Admitido el recurso de casación, la representación procesal de la Generalidad Valenciana formuló oposición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30 de septiembre de 2009 la Sección Quinta de la Sala de lo Contencioso-administrativo del Tribunal Supremo dictó Sentencia. En su fundamento jurídico segundo se deja constancia de que contra el Decreto 60/2003, de 13 de mayo, se habían interpuesto otros cuatro recursos contencioso-administrativos, además del promovido por Oleza Inversiones, S.L., que habían resultado siendo desestimados en otras tantas Sentencias del Tribunal Superior de Justicia de la Comunidad Valenciana. Tres de esas Sentencias habían sido objeto de sendos recursos de casación, de los cuales, los dos ya resueltos lo habían sido en sentido estimatorio, llevando a la anulación del Decreto en Sentencias de 30 de junio y 1 de julio de 2009. Y en el fundamento jurídico quinto la Sentencia declara que “este recurso de casación ha quedado, sobrevenidamente, desprovisto de objeto” y ello porque en las dos Sentencias de 30 de junio y 1 de julio de 2009 a que se había hecho antes referencia se había anulado el Decreto 60/2003, de 13 de mayo, objeto del pleito. Seguidamente se reproduce en lo sustancial el fundamento jurídico quinto de esta última Sentencia, resolutoria del recurso de casación 589 de 2005. En el pasaje reproducido se razona que en el art. 18 LCEN se impone una reserva formal de ley para la creación de zonas de protección de los parques naturales y que, en cuanto “al artículo 29 de la Ley valenciana 11/1994, de 27 de diciembre, de Espacios Naturales Protegidos de la Comunidad Valenciana, en relación con el 37.2 del mismo texto legal autonómico, en los que fundamentalmente insiste la sentencia de instancia … la contradicción entre dichas normas autonómicas con la básica estatal (18 de la LCEN) parece evidente, ya que la posibilidad de establecimiento —o alteración— de las zonas de protección a través de instrumentos de ordenación del espacio protegido, y no a través de la norma con rango de ley, se opone a lo establecido en la legislación estatal, sin que la normativa autonómica pueda dejar sin efecto la reserva legal estatal contendida, además, en una norma básica. Debe, pues, rechazarse el apoyo que la sentencia de instancia intenta encontrar en dichos preceptos para mantener la legalidad del Decreto 60/2003 impugnado, cuando se dice que ‘el Decreto 60/03 constituye un instrumento de ordenación de usos y actividades en el ámbito de la zona periférica de protección del Parque Natural de las Salinas de la Mata y Torrevieja’, o bien, cuando añade que ‘el artículo 37.2 de la Ley valenciana 11/1994, otorga cobertura legal a la ordenación impugnada, sustitutiva del régimen previsto para los perímetros de protección por el anterior PRUG de 22 de marzo de 1995’.”. Se continúa la cita de la Sentencia de 1 julio de 2009 argumentando que, además, “el Decreto 60/2003 impugnado no puede ser considerado como un ‘instrumento de ordenación de usos y actividades en el ámbito de la zona periférica de protección’, por cuanto tal misión —artículo 15 de la LCEN— está encomendada a los Planes de Ordenación de Recursos Naturales, que debe ser aprobado con anterioridad al PRUG, como dispone, además del precepto de la citada Ley estatal, el mismo artículo 31.1 de la ley autonómica valenciana 11/1994 . El supuesto excepcional de declaración de parques y reservas naturales —sin previa aprobación de un PORN—, que se contempla en el artículo 15.2 de la LCEN, tampoco resulta de recibo en el supuesto de autos por evidentes razones temporales (un año a partir de la declaración del parque) y materiales —esto es, porque no es un PORN, sino un PRUG—, y, todo ello, además, por no haberse justificado, de forma expresa, las razones que exigían su creación.” Por esas mismas razones, dice la Sentencia impugnada en este recurso de amparo, “procede declarar haber lugar a este recurso de casación, a fin de revocar la sentencia de instancia”. En el fallo se declara haber lugar al recurso de casación y en consecuencia se revoca la Sentencia de 13 de enero de 2005, de la Sala de lo Contencioso-Administrativo del Tribunal Superior de Justicia de la Comunidad Valenciana, se estima el recurso contencioso-administrativo y se anula el Decreto 60/2003, de 13 de mayo, que se declara disconforme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Notificada la Sentencia del Tribunal Supremo, la representación procesal de la Generalitat Valenciana promovió incidente de nulidad de actuaciones, denunciando que aquélla vulneraba su derecho a la tutela judicial efectiva por la errónea interpretación del sistema de fuentes del Derecho establecido en la Constitución, obviando que los Jueces y Tribunales están sujetos al imperio de la ley. Tal vulneración derivaba del desplazamiento que había efectuado la Sentencia de los arts. 29 y 37.2 de la Ley 11/1994, de 27 de diciembre, de espacios naturales protegidos de la Comunidad Valenciana, por considerar que entraban en contradicción con el art. 18 LCEN, sin planteamiento de la cuestión de inconstitucionalidad en relación con los preceptos legales autonómicos inaplicados. Aunque la selección de la norma aplicable al caso forma parte de las facultades inherentes a la potestad de juzgar, el constituyente ha querido sustraer al juez ordinario la posibilidad de inaplicar una ley de desarrollo ante un eventual juicio de incompatibilidad con la norma básica o la Constitución. Se interesó que se declarara la nulidad de la Sentencia con retroacción de las actuaciones, para que se dictara otra nueva, previo planteamiento de la cuestión de inconstitucionalidad con carácter previo a la adopción de cualquier resolución por la que se dejara de aplicar un precepto legislativo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providencia de 10 de noviembre de 2009 la Sección Quinta de la Sala de lo Contencioso-Administrativo del Tribunal Supremo declaró no haber lugar a la admisión del incidente porque “el problema de las relaciones y el significado de la Ley básica estatal 4/1989 y la Ley autonómica 11/1994 fue profusamente tratado por la entidad ‘Oleza Inversiones, S. L.’ en su escrito de casación (motivo primero), al que la Generalidad Valenciana respondió o pudo responder lo que tuvo a bien su escrito de oposición. Se trata, en consecuencia, de una cuestión planteada por las partes y decidida por el Tribunal en su sentencia … sobre la cual no se puede volver por medio de un incidente de nulidad de actuaciones cuyo campo de acción queda limitado a cuestiones sobre las que el Tribunal sentenciador no se ha pronunciado”.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demanda de amparo la Generalitat Valenciana, tras exponer los antecedentes del caso, denuncia la vulneración de su derecho a la tutela judicial efectiva (art. 24.1 CE), comenzando por defender que es titular del mencionado derecho fundamental. Denuncia la incorrecta interpretación del sistema de fuentes establecido en la CE. Concretamente discute el “efecto desplazamiento” que argumenta la Sentencia impugnada. En palabras de la recurrente, “la Sentencia que ahora impugnamos abre una fisura en el sistema concentrado de control de la constitucionalidad de las leyes, porque cualquier juez o tribunal podría considerar que una ley autonómica de desarrollo vulnera la norma básica, del mismo modo que también podría considerar que lo básico ha invadido las competencias de las normas de desarrollo, abocando a un sistema disperso o difuso de control de constitucionalidad, que encuentra un reparo: que no es el previsto en la Constitución, ni en su sistema de fuentes, ni en el modo de control de las mismas, es decir, con el planteamiento de la correspondiente cuestión de inconstitucionalidad”. Dicho de otro modo, en el núcleo de la queja se sitúa el no planteamiento de la pertinente cuestión de inconstitucionalidad cuando el órgano judicial albergaba dudas (por decir lo menos) acerca de la validez de la norma autonómica de desarrollo de las bases estatales en materia de protección ambiental. En apoyo de su pretensión anulatoria de la Sentencia impugnada cita la recurrente la doctrina contenida en la STC 173/2002, de 9 de octubre, que otorgó el amparo por inaplicación de una ley. Además, se mencionan otras resoluciones de este Tribunal Constitucional (por orden de cita, SSTC 90/1990, de 23 de mayo, 23/1988, de 22 de febrero, y 12/1991, de 28 de enero). Corolario de lo expuesto es que la resolución judicial controvertida ha rebasado el “ámbito jurisdiccional atribuido por el ordenamiento jurídico”, incurriendo en arbitrariedad, pues la solución adoptada no puede calificarse de exégesis racional del ordenamiento ni supone el ejercicio de la potestad de selección de la norma jurídica aplicable reconocida a los órganos judiciales en el art. 117.3 CE, habida cuenta de que ese precepto constitucional “no faculta al juez a que, una vez seleccionada la única norma aplicable al caso concreto, simplemente la inaplique, desconociendo el principio de legalidad inherente al Estado de Derecho que la Constitución enuncia en su Título Preliminar (art. 9.3), y que es un límite no sólo de la actuación administrativa (art. 103.1 CE) sino también de la judicial (art. 117.1 CE; STC 137/1997, de 21 de julio, FJ 2), y soslayando en el supuesto de colisión internormativa el procedimiento expresamente establecido en la norma suprema a tal fin, la cuestión de inconstitucionalidad del art. 163. La norma legal, en tanto que este Tribunal no la declare inconstitucional y por ello nula, está vigente (STC 23/1988, de 22 de febrero, FJ 1) y por ello deberá aplicarse.”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especial trascendencia constitucional del recurso, se alega que lo que subyace en el mismo no es sólo la defensa del interés general que corresponde a la Administración demandante, sino también, y especialmente, la protección de los principios básicos de un sistema democrático encarnados en la dignidad de una ley aprobada por un Parlamento que representa la voluntad del pueblo valenciano. El Tribunal Supremo ha dictado una resolución sin atender al sistema de fuentes establecido, con el trastorno que ello supone para el adecuado funcionamiento del sistema de distribución de poderes basado en la legitimación democrática de las leyes por “la voluntad popular, plasmada en la aprobación de una Ley por la Asamblea Legislativa legítimamente constituida, como es en este caso el Parlamento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la demanda pidiéndonos que dictemos Sentencia declarando la vulneración del derecho de la demandante a la tutela judicial efectiva, a una Sentencia fundada en Derecho y a un proceso con todas las garantías y restableciendo en su derecho a la parte recurrente y que, a tal fin, declaremos la nulidad de la Sentencia impugnada, retrotrayendo las actuaciones al momento procesal inmediatamente anterior al de dictarse la misma a fin de que se pronuncie otra en la que se respeten los derechos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 esta Sala de 4 de octubre de 2010 se acordó la admisión a trámite de la demanda de amparo de la Generalitat Valenciana y, a tenor de lo dispuesto en el art. 51 de la Ley Orgánica del Tribunal Constitucional (LOTC), requerir de las Salas de lo Contencioso-Administrativo del Tribunal Superior de Justicia de la Comunidad Valenciana y del Tribunal Supremo la remisión de testimonios de los recursos contenciosos-administrativos y de casación ante ellas tramitados e interesar de aquélla que emplazara a quienes hubieran sido parte en el procedimiento ordinario núm. 1140-2003, con excepción de la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Secretaría de la Sección Primera de 17 de noviembre de 2010 se tuvieron por recibidos los testimonios de las actuaciones y por comparecida y parte en nombre de Oleza Inversiones, S.L., a la Procuradora doña Pilar Azorín-Albiñana López y se dio vista de las actuaciones de este proceso constitucional al Ministerio Fiscal y a las partes personadas a fin de que dentro del plazo de veinte días pudieran presentar alegaciones, conforme a lo establecido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Abogada de la Generalitat Valenciana registró su escrito el día 21 de diciembre de 2010 reiterando las alegaciones de la demanda de amparo por ella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fecha presentó sus alegaciones la Procuradora señora Azorín-Albiñana López en nombre de Oleza Inversiones, S.L. Comienza por señalar que la Sentencia recurrida resolvió el recurso de casación en base exclusivamente a que había quedado sobrevenidamente desprovisto de objeto, pues la disposición impugnada había sido ya anulada por dos Sentencias anteriores. No puede, pues, imputarse de modo inmediato y directo a la Sentencia impugnada la violación del derecho a la tutela judicial efectiva que denuncia la Generalitat Valenciana, ni ésta ha interpuesto contra los fallos judiciales anteriores recurso de amparo, a pesar de que sería a ellos y no a la Sentencia impugnada en este proceso constitucional a los que sería imputable la anulación del Decreto 60/2003, de 13 de mayo. La Sentencia impugnada no hace sino extender la nulidad ya declarada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recurso de amparo carece igualmente de objeto, toda vez que aunque se estimara y se accediera a lo pedido por la Administración que lo ha promovido, ello carecería de toda relevancia, pues el Decreto cuya defensa se pretende con este recurso ha desaparecido del ordenamiento jurídico. Puesto que no se puede imputar a la Sentencia del Tribunal Supremo impugnada la alegada vulneración del derecho fundamental, falta en este proceso el requisito establecido en el art. 44.1 b) LOTC, lo mismo que el enunciado seguidamente bajo la letra c), pues la denuncia formal de la supuesta vulneración debió hacerse tan pronto como se dictó la primera Sentencia sobre esta cuestión, cosa que no se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 anterior, la fundamentación a la que se remite la Sentencia impugnada no vulnera el derecho a la tutela judicial efectiva, pues la misma no inaplica los preceptos autonómicos ni afirma su inconstitucionalidad, sino que se limita a interpretarlos; lo que hace la Sentencia impugnada, según la representación de Oleza Inversiones, S.L., es negar que por el hecho de que el art. 29.1 de la Ley 11/1994, de 27 de diciembre, de espacios naturales protegidos de la Comunidad Valenciana, previera que la declaración de un espacio natural protegido podía incluir la delimitación de “áreas de amortiguación de impactos” tal previsión se hubiera satisfecho respecto de los espacios naturales en cuestión; además, la Sentencia del Tribunal Supremo razona que, en cualquier caso, el Decreto 60/2003, de 13 de mayo, en ningún caso podría ser considerado como instrumento de ordenación de usos y actividades en el ámbito de la zona periférica de protección, por lo que no podría encontrar cobertura en el art. 29.2 de la Ley autonómica. Terminó sus alegaciones la Procuradora señora Azorín-Albiñana López solicitando que desestimáramos el recurso de amparo, con imposición de las costas a la parte que lo ha promovido.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que presentó sus alegaciones el 29 de diciembre de 2010, interesó que se otorgara el amparo solicitado y se anulara la Sentencia impugnada, retrotrayendo las actuaciones al momento procesal inmediatamente anterior a fin de que se dicte otra respetuosa del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Comenzó por exponer que, de acuerdo con la jurisprudencia constitucional, la regla general es que la protección que el art. 24.1 CE otorga a las Administraciones públicas es bastante reducida cuando la actuación judicial es consecuencia de la reacción del particular frente a los actos de aquéllas; en tal caso la protección que el art. 24 CE les dispensa se limita al derecho a no padecer indefensión en el proceso, lo cual implica, exclusivamente, que se les respeten los derechos procesales que establece el art. 24 CE. Según el Fiscal, en el presente caso, la Administración recurrente, partiendo de su consideración inicial de parte demandada en el recurso iniciado como consecuencia de la impugnación por un particular del Decreto 60/2003, de 13 de mayo, pretende no una determinada interpretación de una norma, sino la aplicación —con independencia de su interpretación— de una ley autonómica, que podría constituir, precisamente, la cobertura fundamental del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el caso resuelto en la STC 173/2002, de 9 de octubre, lo que subyace en éste “no es ya sólo la defensa del interés general cuya tutela le corresponde a la Administración demandante, sino también, y especialmente, la protección de los principios básicos de un sistema democrático encarnados en la dignidad de una Ley aprobada por un Parlamento autonómico … en la medida en que ha sido inaplicada por un juez ordinario sin acudir al proceso establecido al efecto.” Entiende, pues, el Fiscal que la demandante reúne las condiciones de legitimación para la interposición del presente recurso de amparo al pretender la aplicación de una norma autonómica con respeto no sólo a los principios básicos de nuestro sistema constitucional, sino al sistema procesal establecido al efecto, derivado del eventual exceso de jurisdicción por parte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Fiscal fue precisamente la contradicción entre la norma estatal —art. 18 LCEN— y la ley autonómica —arts. 29 y 37.2 y disposición adicional primera de la Ley 11/1994— y la subordinación de ésta a aquella que establece el fundamento jurídico quinto de la Sentencia impugnada lo que resulta determinante de la falta de aplicación de esta última, con la consecuencia de negar la correspondiente cobertura legal al Decreto 60/2003 impugnado, acordando en el fallo su anulación. La Sentencia objeto de este recurso está abordando, pues, por vía de legalidad ordinaria, en cuanto conflicto entre una ley estatal y otra autonómica, lo que, en realidad, constituye la aplicación e interpretación de preceptos constitucionales: baste citar el art. 149.1.23 CE, que determina las competencias del Estado y de las Comunidad Autónomas en el ámbito medioambiental. De esta manera, se ejerce la potestad jurisdiccional, pero superando el límite del art. 117.3 CE, en cuanto que, exigiéndose la interpretación de las normas constitucionales que regulan las respectivas competencias del Estado y las Comunidades Autónomas a través de una norma con rango de Ley, su atribución corresponde al Tribunal Constitucional (arts. 161 y 165 CE) como supremo intérprete de la Constitución (art. 1.1 LOTC). Por ello, la resolución así planteada, comporta incidir en una competencia que le es ajena y, en consecuencia, implica una extralimitación en sus funciones por exceso de jurisdicción. Además, el art. 47 del Estatuto de Autonomía de la Comunidad Valenciana (EACV), desde su reforma por la Ley Orgánica 1/2006 de 10 de abril, excluye de forma expresa la impugnación de las leyes valencianas ante la tribunales contencioso-administrativos. El art. 153 a) CE reserva al Tribunal Constitucional, el control de la constitucionalidad de las disposiciones normativas con fuerza de ley de las Comunidades Autónomas. El respeto al proceso debido exige plantear una cuestión de inconstitucionalidad, en su caso, pero no, como ha ocurrido, soslayar la aplicación de la norma autonómica –con su consecuencia de derogación de un Decreto–, sin aplicar el art. 163 CE y 35 LOTC, ocasionando así la preterición del sistema de fuentes.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el Fiscal, la argumentación de la Sentencia del Tribunal Supremo impugnada, excluyendo, por potestad propia, la aplicación de una ley autonómica por su contradicción con una norma básica estatal supone una resolución judicial sólo aparente o formalmente motivada y una extralimitación de funciones que elude el procedimiento previsto en los arts. 163 CE y 35 LOTC, lo que implica una infracción del derecho a la tutela judicial efectiva en cuanto constituye, al mismo tiempo, la vulneración de un derecho a un proceso con todas las garantías, evitando la eficacia normativa plena de la norma autonómica, en lugar de encauzar el eventual conflicto determinante de su inaplicación a través de los citados artículos. Y ello, además, supuso la indefensión de la recurrente pues, como señala la STC 173/2002, de 9 de octubre, “ni tuvo oportunidad u ocasión de prever, dado el sometimiento judicial al amparo de la ley, tal preterición del sistema de fuentes, ni pudo hacer uso del trámite de alegaciones del art.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9 de febrero de 2012 se señaló para deliberación y votación de la presente Sentencia el día 13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acabamos de exponer, el presente recurso de amparo se dirige contra la Sentencia de 30 de septiembre de 2009 de la Sección Quinta de la Sala de lo Contencioso-Administrativo del Tribunal Supremo, dictada en el recurso de casación interpuesto contra la que había dictado el Tribunal Superior de Justicia de la Comunidad Valenciana desestimando la impugnación promovida contra el Decreto 60/2003, de 13 de mayo, del Consell de la Generalitat Valenciana, por el que se aprueba la ordenación de las zonas periféricas de protección del sistema de zonas húmedas del sur de Alicante (Salinas de Santa Pola, Lagunas de La Mata y Torrevieja y el Fondó). En su Sentencia el Tribunal Supremo, tras afirmar que el recurso de casación que estaba llamado a resolver había quedado sobrevenidamente desprovisto de objeto, lo estimó, revocando la Sentencia del Tribunal Superior de Justicia de la Comunidad Valenciana, y estimó el recurso contencioso-administrativo interpuesto contra el Decreto antes citado, pronunciando su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Valenciana demandante alega que la Sentencia impugnada ha supuesto el desplazamiento e inaplicación de la Ley 11/1994, de 27 de diciembre, de espacios naturales protegidos de la Comunidad Valenciana, por su supuesta disconformidad con las bases estatales contenidas en la Ley 4/1989, de 27 de marzo, de conservación de los espacios naturales y de la flora y fauna silvestre (LCEN), y que ello ha determinado que, al dictarla, el Tribunal Supremo se haya apartado del sistema de fuentes establecido en la Constitución Española, que no permite a los tribunales ordinarios la inaplicación de normas postconstitucionales con rango de ley, sino sólo el planteamiento de cuestión de inconstitucionalidad ante este Tribunal; la demandante, con cita, entre otras, de la STC 173/2002, de 9 de octubre, argumenta que ello ha supuesto la vulneración de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coincide con la Administración demandante en afirmar que la Sentencia impugnada desplazó indebidamente la ley valenciana; considera, con mayor apego a la jurisprudencia constitucional, que ello supuso la vulneración de los derechos de la Administración autonómica a un proceso con todas las garantías y a no sufrir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que promovió el recurso contencioso-administrativo contra el tan repetido Decreto 60/2003, de 13 de mayo, considera, en cambio, que no procede el otorgamiento del amparo, pues, a su juicio, la Sentencia del Tribunal Supremo ni inaplica los preceptos autonómicos ni afirma su inconstitucionalidad, ya que, ante todo, lo en ella decidido se basó en la circunstancia de que el recurso de casación había quedado sobrevenidamente desprovisto de objeto en virtud de Sentencias anteriores a la impugnada en este recurso de amparo, que anularon el Decreto 60/2003, de 13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preciso comenzar por analizar la alegación de la sociedad mercantil que ha comparecido en este proceso, y que acabamos de sintetizar, que centra su atención en desentrañar la ratio decidendi de la Sentencia impugnada. Como hemos expuesto en los antecedentes, la citada Sentencia declara en su fundamento jurídico quinto que “este recurso de casación ha quedado, sobrevenidamente, desprovisto de objeto” y ello, según se explica seguidamente, porque en dos Sentencias de la propia Sala de lo Contencioso-Administrativo de 30 de junio y 1 de julio de 2009 el Tribunal Supremo ya había anulado el Decreto 60/2003, de 13 de mayo, anulación que era la pretensión última que interesaba la recurrente en casación. El citado fundamento jurídico quinto no se detuvo en constatar la pérdida de objeto del recurso de casación, sino que, tras reproducir fragmentos de la fundamentación de una de las dos Sentencias anulatorias del Decreto, declaró que, “por esas mismas razones, procede haber lugar a este recurso de casación, a fin de revocar la sentencia de instancia, que desestimó indebidamente el recurso contencioso-administrativo”. El fallo, como también hemos dicho, declara haber lugar al recurso de casación y revoca la Sentencia de instancia y, estimando el recurso contencioso-administrativo, anula el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entrar a examinar la corrección constitucional de la inaplicación de la ley autonómica en las Sentencias de 30 de junio y 1 de julio de 2009, es de señalar que el fallo de la resolución impugnada no se ajusta a los patrones usuales que sigue la Sala de lo Contencioso-Administrativo del Tribunal Supremo cuando tiene que pronunciarse en sentencia sobre recursos de casación relativos en última instancia a la validez o nulidad de una disposición general que ha resultado previamente anulada en sentencia firme; cuando se producen esos supuestos el Tribunal Supremo suele declarar en el fallo la pérdida de objeto del recurso de casación, sin pronunciarse sobre la procedencia o improcedencia del recurso (vid. por ejemplo, la Sentencia de la Sección Segunda de 20 de mayo de 2009, recaída en el recurso 7177-2005, o la más reciente, de la Sección Quinta, de 14 de junio de 2011, dictada en el recurso 4879-2011). En tales casos la pérdida de objeto del recurso de casación, en cuanto con él se persigue un pronunciamiento sobre la validez o la invalidez de la disposición general, es una consecuencia ineludible de la eficacia general de la firmeza de los fallos anulatorios de esas disposiciones, que ningún pronunciamiento judicial posterior podría desconocer. En este caso la Sentencia impugnada no ha llevado al fallo la declaración de pérdida sobrevenida del objeto del recurso de casación que enuncia en su fundamento jurídico quinto, pero no resulta dudoso que es precisamente la firmeza de la previa declaración de nulidad del Decreto —o, lo que es lo mismo, esa pérdida sobrevenida de objeto— lo que determina un fallo que, en definitiva, nada innova. La situación jurídica resultante del fallo emitido es idéntica a la que habría producido un fallo meramente declarativo de la pérdida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Constatar esa obvia identidad no es irrelevante cuando tenemos que resolver un recurso de amparo en el que se nos pide que anulemos la Sentencia retrotrayendo las actuaciones al momento anterior al de su pronunciamiento, pero sin negar que se hubiera producido la anulación previa y firme de la disposición administrativa objeto del proceso judicial ni discutir que tal anulación suponía la pérdida de objeto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 de la Ley Orgánica del Tribunal Constitucional (LOTC) establece en su apartado 1 que el recurso de amparo protege frente a las violaciones de los derechos y libertades fundamentales originadas en disposiciones, actos jurídicos, omisiones y vías de hecho de los poderes públicos y en su apartado 2 que en dicho proceso constitucional no pueden hacerse valer otras pretensiones que las dirigidas a restablecer o preservar los derechos o libertades. Estas previsiones suponen que el proceso de amparo, que es un verdadero proceso del que conoce un auténtico órgano jurisdiccional (art. 1.2 LOTC), se dirige contra decisiones, resoluciones o vías de hecho, pero no frente a los razonamientos en que dicen sustentarse, de modo que si lo decidido no supone la vulneración de un derecho fundamental, no cabrá pretender su declaración de nulidad, que es el pronunciamiento típico de las Sentencias que otorgan el amparo, con arreglo al art. 55.1 a) LOTC. El art. 54 LOTC se cuida de recordarnos que nuestra función es concretar si se han vulnerado los derechos o libertades invocados por el demandante y preservarlos o restablecerlos, exigiéndonos que nos abstengamos de cualquier otra consideración sobre la actuación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como órgano jurisdiccional que es, sólo si nuestro juicio pudiera deparar la anulación de lo resuelto en la Sentencia impugnada, podría entrar en el examen de la denuncia de la parte demandante y que apoya el Fiscal, de que dicha Sentencia ha inaplicado o desplazado la ley valenciana por considerarla contraria a las bases estatales vulnerando con ello los derechos fundamentales que se invocan, pero en este caso, cualquiera que fuera nuestro juicio sobre los razonamientos que reproduce la Sentencia impugnada, es claro que no podríamos anularla, pues no dejaría de haber perdido el recurso de casación su contenido ni dejaría de haber quedado anulado el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es un órgano jurisdiccional y no un órgano consultivo y por ello no le compete enjuiciar o corregir los razonamientos judiciales o el modo de expresarlos (ATC 836/1986, de 22 de octubre, FJ 2; en el mismo sentido, AATC 85/1992, de 30 de marzo, FJ 4; y 226/1993, de 12 de julio, FJ 5, entre otras resoluciones), sino determinar si lo decidido, resuelto o actuado vulnera un derecho fundamental. Pese a las transformaciones que el legislador ha ido introduciendo en el régimen del recurso de amparo —en especial, pese a la operada en virtud de la Ley Orgánica 6/2007, de 24 de mayo— el mismo sigue siendo un recurso de tutela de derechos fundamentales (STC 155/2009, de 25 de junio, FJ 2), por más que la lesión (o la apariencia de lesión) de uno de esos derechos, siendo requisito necesario para su admisión, no sea, sin embargo, requisito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como tuvimos ocasión de declarar en la STC 52/1992, de 8 de abril, “la vía procesal del amparo constitucional no es el cauce adecuado para solicitar y obtener un pronunciamiento abstracto y genérico sobre la constitucionalidad de determinado criterio de interpretación de la norma. La posible incorrección o inaplicabilidad de un criterio interpretativo sólo puede ser analizada por este Tribunal a través de este procedimiento cuando sea inexcusable para corregir la lesión de un derecho fundamental que sea consecuencia de la aplicación de dicho criterio” (FJ 1). O, como hemos expresado con otras palabras en la más reciente STC 11/2011, de 28 de febrero, “carecería de sentido la concesión de un amparo que se limitase a anular una parte de la motivación de una Sentencia, manteniendo en cambio la integridad de su fallo, de la misma manera que carecería de sentido anular totalmente la Sentencia, incluido el fallo, con el único objeto de que el órgano judicial dictase una nueva Sentencia en la que confirmase el fallo tras corregir posibles errores o desaciertos contenidos en la redacción de su fundamentación jurídica (STC 298/1993, de 18 de octubre, FJ 5). Y es que, como señalan la STC 298/1993 citada o la STC 44/1987, de 9 de abril (FJ 2), el recurso de amparo se orienta a la reparación de efectivas vulneraciones de los derechos fundamentales y no a la depuración objetiva de aquellos vicios que puedan concurrir en la acción de los poderes públicos, desprendiéndose así inequívocamente de los arts. 41, 54 y 55 LOTC”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es la Sentencia impugnada la que anula el decreto de la Generalitat Valenciana, decreto que se había declarado nulo antes de que recayera aquélla, lo que implica que este recurso de amparo carecía de objeto ab initio, pues se interpuso cuando este Tribunal no podía restablecer o preservar el derecho fundamental que se dice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el pronunciamiento previsto en el art. 53 a) LOTC.</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Generalitat Valenciana.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