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Luis Ortega Álvarez, don Francisco Pérez de los Cobos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4682-2008, promovido por el Letrado de la Xunta de Galicia, en representación de su Gobierno, contra la Orden TAS/421/2008, de 19 de febrero, por la que se establecen las bases reguladoras de la concesión de subvenciones sometidas al régimen general de subvenciones de la Secretaría de Estado de Servicios Sociales, Familias y Discapacidad. Ha intervenido y formulado alegaciones el Abogado del Estado en la representación que legalmente ostenta.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junio de 2008, el Letrado de la Xunta de Galicia, en representación de su Gobierno, formalizó, ante el Tribunal Constitucional conflicto positivo de competencia contra la Orden TAS/421/2008, de 19 de febrero, por la que se establecen las bases reguladoras de la concesión de subvenciones sometidas al régimen general de subvenciones de la Secretaría de Estado de Servicios Sociales, Familias y Discapacidad.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Alude, en primer lugar, al requerimiento de incompetencia que el Consello de la Xunta de Galicia dirigió al Gobierno de la Nación en relación con la orden impugnada, solicitando su anulación o derogación, y señala que la circunstancia de que la respuesta del Consejo de Ministros al referido requerimiento se basase en consideraciones genéricas y descriptivas del marco de discusión y que contuviese un ofrecimiento abstracto de una futura modificación para el año siguiente, no puede enervar el hecho de que el requerimiento no fue aceptado, ni, por tanto, puede determinar la inadmisibilidad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indica que la Orden TAS/421/2008 recoge unas bases para la concesión de subvenciones sin que en ellas exista previsión de intervención autonómica alguna, y ello a pesar de que éstas inciden en la materia de asistencia social, en clara manifestación de una actuación de fomento atribuida a las Comunidades Autónomas y no directamente al Estado, ya que las subvenciones no están única y necesariamente limitadas a programas de dimensión estatal, como se deduce, además del tenor de las concretas ayudas publicadas a su amparo, del propio preámbulo de la orden —que se refiere a organizaciones sociales “cualquiera que sea el territorio en que se localicen sus sedes o realicen sus actuaciones”— y de su art. 7.1 a) que establece como criterio objetivo de valoración “la implantación de las actuaciones realizadas por la entidad, así como el número de socios y afiliados”, evidenciando con ello la posibilidad de subvencionar actuaciones infraestatales, pues si todos los programas fuesen estatales, todos obtendrían la misma valoración. Sostiene que, aunque el art. 3 b) de la orden establece que para poder ser beneficiario de las subvenciones es necesario “tener implantación estatal, según su título constitutivo”, con ello, en realidad, se viene a desconocer que muchas de las entidades beneficiarias desarrollan programas territorialmente localizados por ser los más eficaces; por ello, lo lógico sería exigir la dimensión estatal, pero no de las entidades beneficiarias, sino de los programas que optan a las ayudas, en la medida en que, de no tener esa dimensión centralizada, carecerían de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trae a colación la doctrina sentada en la STC 13/1992, de 6 de febrero, en especial sus fundamentos jurídicos 4, 5 y 8, donde, para evitar que el Estado, a través de sus subvenciones, pueda llegar a introducirse en campos competenciales autonómicos, se dejó sentado que el poder de gastar del Estado no constituye un título atributivo de competencias, de manera que no podrá regular esta materia condicionando o mediatizando el ejercicio competencial autonómico. En otras palabras, como las subvenciones no son un título competencial, el poder de subvencionar deberá ir unido a la competencia en la materia sobre la que se incide, de tal modo que el Estado no podrá subvencionar si con ello impide a las Comunidades Autónomas el desarrollo de sus propias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Puntualiza que, aunque en la STC 13/1992, de 6 de febrero, se considerase que el poder de gasto del Estado puede tener como fundamento títulos horizontales estatales, con ello se abre un indeseado abanico de posibles intervenciones expansivas en la medida en que la aplicación de estos títulos se extienda por todas las materias. A tal respecto, sostiene que el título competencial esgrimido por el Estado, el art. 149.1.1 CE, no es compatible con la interpretación que del mismo hicieron la STC 61/1997, de 20 de marzo, y otras posteriores, y que dicho precepto no habilita para recuperar competencias no previstas en el mismo (citando a tal efecto la STC 1/1982, de 28 de enero) ni para imponer una uniformidad, pues ello no es coherente con el propio Estado autonómico. Antes bien, la competencia emanada del art. 149.1.1 CE debe quedar limitada al ámbito normativo, excluyéndose su posible invocación en el plano ejecutivo. El art. 149.1.1 CE (con cita del fundamento jurídico 13 de la STC 188/2001, de 20 de septiembre; de los fundamentos jurídicos 7 y 8 de la STC 61/1997, de 20 de marzo; y de la STC 126/2002) sólo puede recaer sobre el contenido primario, sobre las posiciones jurídicas fundamentales de los derechos y libertades en sentido estricto (esto es, los de las secciones Primera y Segunda del capítulo II del título primero, no sobre los del capítulo III de éste) en la medida en que sea imprescindible o necesario para garantizar la igualdad, y también podrá alcanzar a ciertas premisas o presupuestos previos que guarden una relación necesaria e inmediata, pero sin llegar, en ningún caso, a agotar la regulación del derecho en cuestión. Es decir, las condiciones básicas no pueden dar como resultado un vaciamiento de las competencias autonómicas sectoriales. Señala también que el término “interés general”, según la doctrina constitucional (SSTC 42/1981, de 22 de diciembre; 76/1983, de 5 de agosto; 146/1986, de 25 de noviembre) no puede ser criterio de atribución de competencias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asistencia social, señala que la STC 239/2002, de 11 de diciembre, reitera que se trata de una competencia que corresponde en exclusiva a las Comunidades Autonómicas, por lo que la virtualidad del art. 149.1.1 CE, que se reduce a las condiciones básicas, no habilita al Estado para regular por medio de una mera orden todas las facultades, incluidas las ejecutivas, ya que la concesión de estas ayudas no afecta al contenido primario de los derechos, ni a sus posiciones jurídicas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Considera indiscutible que las ayudas controvertidas inciden en la competencia autonómica de acción social [art. 27, apartados 23 y 24 del Estatuto de Autonomía de Galicia (EAG)]. Con invocación de doctrina constitucional (SSTC 76/1986, de 9 de junio; 146/1986, de 25 de noviembre; y 239/2002, de 11 de diciembre) afirma que, a pesar de que la Constitución no precise el contenido de la “asistencia social” en su art. 148.1.20, esta noción remite a las ayudas externas al sistema de la Seguridad Social desarrolladas por los poderes públicos. Estas ayudas no se amparan en el art. 149.1 CE y sí en la promoción al desarrollo comunitario prevista en el art. 27.24 EAG, motivo por el que la Ley gallega 4/1993, de 14 de abril, regula, dentro de la Administración autonómica, un sistema integrado de servicios y prestaciones sociales cuyas áreas de actuación son coincidentes con las de la orden impugnada, siendo la duplicidad, por lo demás, contraria al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Afirma que el caso controvertido se inserta en el supuesto previsto en el apartado a) del fundamento jurídico 8 de la STC 13/1992 dado que la competencia en asistencia social es exclusiva de la Comunidad Autónoma gallega y que no existe una correlativa incidencia de títulos estatales —incluido el art. 149.1.1 CE— en la materia. Que, de ser posible la invocación de este título estatal —el art. 149.1.1 CE—, nos situaríamos, a lo sumo, en el caso del apartado b) de dicho fundamento jurídico 8 —nunca en su apartado d), en cuyo supuesto nunca cabría una actuación estatal como la aquí controvertida— lo que supondría, primero, que el Estado podría determinar el destino y condiciones genéricas del otorgamiento de las ayudas, correspondiendo a las Comunidades Autónomas la concreción, desarrollo y tramitación de las mismas, y, segundo, que se debería producir la territorialización de los fondos. En relación con esto último señala que, aunque el fundamento jurídico 4 de la STC 71/1997 permita, en un plano teórico, y dentro del referido supuesto del apartado b), la existencia de programas con un marco o gestión estatal, en esos casos excepcionales sería imprescindible que los programas a desarrollar tuviesen un ámbito estatal. Prosigue recordando, con cita de las STC 223/2000, FJ 11, y 126/2002, FJ 9, que la supraterritorialidad de los programas no determina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meramente dialécticos, señala que, aunque el art. 149.1.1 CE fuese invocable, su aplicabilidad se limitaría a otorgar al Estado la posibilidad de especificar el destino y las condiciones genéricas del otorgamiento de las ayudas, pero dejando a las Comunidades Autónomas la concreción, desarrollo y tramitación de las mismas. Afirma que el Estado no ha justificado la necesidad de consignación y gestión centralizada de los programas, ni por qué la gestión autonómica no es eficaz o causa discriminación, resultando tal extremo desmentido por la propia orden sometida a conflicto al reconocer que las actuaciones subvencionadas pueden ser de ámbito infraestatal y autonómico. Y rechaza la subsunción del caso analizado en el apartado d) del fundamento jurídico 8 de la STC 13/1992, aludiendo a la doctrina sentada en la STC 212/2005, de 21 de julio, FJ 10, que, respecto de dicho apartado d), destaca que la gestión centralizada sólo será posible ante una imperiosa necesidad y no en base a meras dificultades ni cuando existan otros instrumentos que impidan desposeer a las Comunidades Autónomas de sus competencias, resultando además que la hipotética aplicabilidad del referido apartado d) no supone, de suyo, que deba existir una gestión y consignación centralizada total, sino sólo respecto de aquellas actuaciones en las que resulte imprescindible la participación del Estado, por lo que, incluso en este caso, tendrá que existir una territorialización casi total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24 de junio de 2008, el Pleno del Tribunal, a propuesta de la Sección Cuarta, acordó admitir a trámite el conflicto positivo de competencia planteado por la Xunta de Galicia contra la Orden TAS/421/2008, de 19 de febrero, así como de conformidad con lo dispuesto en el art. 10.2 de la Ley Orgánica del Tribunal Constitucional (LOTC), en la redacción dada por la Ley Orgánica 6/2007, de 24 de mayo, se acordó atribuir a la Sala Segunda , el conocimiento del presente conflicto y dar traslado de la demanda y documentos presentados al Gobierno de la Nación, por conducto de su Presidente, al objeto de que en el plazo de veinte días aporte cuantos documentos y alegaciones considere convenientes. Asimismo acordó comunicar la incoación del conflicto a la Sala de lo Contencioso-Administrativo de la Audiencia Nacional por si ante la misma estuviere impugnada o se impugnare la citada orden, en cuyo caso se suspenderá el curso del proceso hasta la decisión del conflicto, según dispone el art. 61.2 LOTC. Por último, acordó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23 de julio de 2008, se registra en el Tribunal el escrito de alegaciones presentado por el Abogado del Estado. En dicho escrito se expone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exposición señalando que la doctrina del Tribunal Constitucional determina que la vindicatio potestatis constituye un presupuesto de la existencia de un conflicto de competencia, declarando inadmisibles los conflictos preventivos, eventuales o hipotéticos en los que la lesión todavía no ha llegado a producirse (STC 67/1983, FJ 3, entre otras que cita), pues el Tribunal no puede examinar juicios de intenciones denunciados por las partes (STC 88/1987,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afirma, a la vista del planteamiento de la demanda, que todavía no ha existido una invasión competencial real y efectiva, y que lo que se pretende es una declaración interpretativa basada en un juicio de intenciones, toda vez que se admite por la representación procesal autonómica que el Estado puede realizar funciones en materia de subvenciones que, de no tener una gestión centralizada, no tendrían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la demanda, continúa aduciendo el Abogado del Estado, sitúa el motivo de su queja en que, aunque se exija por la orden impugnada que las entidades u organismos beneficiarios de las subvenciones tengan carácter estatal, obvia exigir también que la naturaleza y alcance de los programas hagan necesaria su gestión centralizada. A lo que el Abogado del Estado opone que la orden renuncia deliberadamente a definir los elementos materiales de los programas objeto de subvención, teniendo, por tanto, un carácter meramente adjetivo, ya que define los elementos subjetivos y procedimentales de la actividad subvencional pero sin referencia a sus elementos materiales, como pone de relieve su articulado. Es decir, omite toda referencia a los requisitos materiales de las actuaciones objeto de subvención, dado que será en la conferencia sectorial correspondiente donde se concreten los programas que se describirán en las convocatorias. Así, la orden remite al contenido mínimo de la convocatoria la definición de los programas a subvencionar, sus prescripciones, requisitos y prioridades (art. 2, párrafo 1), de manera que, como norma procedimental, se limita a regular el cauce por el que han de tramitarse las subvenciones que sean competencia de los organismos relacionados en el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sin embargo, hace un juicio de intenciones al Gobierno de la Nación y, sobre la base de las subvenciones concedidas el año 2007, afirma que aquél tiene el propósito de vulnerar en el futuro las competencias autonómicas subvencionando programas que no tengan una dimensión estatal, lo que rechaza el Abogado del Estado pues, en definitiva, será, en su caso, la convocatoria de una subvención para un programa que carezca de dimensión supracomunitaria el acto que produciría la invasión competencial. Mientras tanto, el conflicto es puramente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no se invade competencia alguna de la Comunidad Autónoma, toda vez que, puesto que la demanda reconoce que puede haber subvenciones para programas de asistencia social que sean gestionadas por el Estado por su dimensión supracomunitaria, también ostenta competencia para dictar una norma procedimental que sirva de cauce para el ejercicio de la competencia material, no siendo exigible que el Estado incorpore a una norma procedimental una definición precisa de los programas a los que se dirige.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Abogado del Estado rechaza la crítica que la demanda formula a la exigencia del carácter estatal de las organizaciones destinatarias de la subvención con el argumento de que dicho carácter resulta obviado al exigírseles la implantación en su territorio (art. 7) como criterio de valoración. A ello opone el Abogado del Estado que una cosa es que el ámbito estatal sea requisito para acceder a la subvención y otra distinta que, además, se valoren las actuaciones concretas y programas que la organización haya realizado. Por lo demás, concluye que las exigencias del anexo II se dirigen a la acreditación del carácter estatal de la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fecha 24 de junio de 2008, de conformidad con lo dispuesto en el art. 10.2. LOTC en la redacción dada por la Ley Orgánica 6/2007, de 24 de mayo, se atribuyó a la Sala Segunda, a la que por turno objetivo le ha correspondido, el conocimiento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11 de octubre de 2012 se fijó para deliberación y fallo de esta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interpone frente a la Orden TAS/421/2008, de 19 de febrero, por la que se establecen las bases reguladoras para la concesión de subvenciones sometidas al régimen general de subvenciones de la Secretaría de Estado de Servicios Sociales, Familias y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parte promotora del conflicto —el Gobierno de la Xunta de Galicia— dicha orden vulnera las competencias autonómicas en materia de asistencia social y promoción del desarrollo comunitario, asumidas con carácter exclusivo de acuerdo con el art. 27, apartados 23 y 24 del Estatuto de Autonomía de Galicia, sin que la actividad subvencional prevista en la orden impugnada pueda encontrar amparo en ningún título estatal, descartando expresamente en tal sentido el derivado del art. 149.1.1 CE. Por el contrario, el Abogado del Estado rechaza que se haya producido la vulneración competencial denunciada, pues considera que el Estado puede realizar legítimamente determinadas intervenciones en materia de asistencia social, argumento en el que apoya la inexistencia de una verdadera vindicatio potestatis en el planeamiento conflictual, siendo éste meramente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que se suscita en este conflicto positivo de competencia, es necesario precisar, en cuanto a la delimitación de su objeto, que el mismo se extiende a la integridad de la Orden TAS/421/2008, de 19 de febrero, pues así se explicita tanto en el apartado primero (objeto del conflicto) de los antecedentes del escrito de demanda como en el suplico, que solicita la anulación íntegra de dicha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TAS/421/2008, de 19 de febrero, según su art. 1, “establece las bases reguladoras de la concesión de las subvenciones sometidas al régimen general de subvenciones de la Secretaría de Estado de Servicios Sociales, Familias y Discapacidad del Ministerio de Trabajo y Asuntos Sociales”, siendo el objeto de estas subvenciones “la realización de actuaciones sociales dirigidas a favorecer la inclusión social y a apoyar el movimiento asociativo y fundacional de las personas con discapacidad, familias, infancia, pueblo gitano y voluntariado, y de aquellas otras que, en definitiva, se dirijan al fortalecimiento del Tercer Sector de Acción Social”. Su art. 2 prevé que las convocatorias se realizarán en régimen de concurrencia competitiva mediante resoluciones de la Secretaría de Estado de Servicios Sociales, Familias y Discapacidad. Según el mismo art. 2, en dichas convocatorias se determinarán “los créditos presupuestarios a los que deben imputarse las correspondientes subvenciones y contendrán las actuaciones a subvencionar, sus prescripciones, requisitos y prioridades, pudiendo determinar los topes máximos de las subvenciones a conceder, en función de la naturaleza, características y grado de implantación social de las entidades y organizaciones solicitantes”. Estas entidades y organizaciones han de tener, entre otros requisitos, “implantación estatal, según su título constitutivo” [art. 3 b)]. Los arts. 4 a 10 establecen un procedimiento de tramitación, resolución y pago de las subvenciones que corre a cargo de las direcciones generales competentes del Ministerio de Trabajo y Asuntos Sociales y de la Secretaría de Estado de Servicios Sociales, Familias y Discapacidad. Dicho régimen procedimental se completa en los restantes preceptos (arts. 11 a 16) con el correspondiente procedimiento de control y sancionador, asimismo centralizado.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Gobierno de la Xunta de Galicia reprocha a la orden impugnada el señalado régimen de gestión de subvenciones, pues considera que, tratándose de subvenciones en materia de servicios sociales, competencia asumida por la Xunta con carácter exclusivo, los fondos subvencionales correspondientes deberían haber sido territorializados entre las Comunidades Autónomas, asignándole a la Xunta de Galicia la dotación correspondiente. En este sentido, rechaza que la determinación que establece la orden impugnada de que las organizaciones y entidades beneficiarias de la subvención deban tener ámbito de actuación en todo el territorio del Estado justifique que los fondos subvencionales queden sin territorializar y sean gestionados por el Ministerio de Trabajo y Asuntos Sociales, pues de la orden, en especial de su preámbulo y de su art. 7.1 a), se desprende que los programas subvencionales se localizarán en ámbitos territoriales concretos de las Comunidades Autónomas y, por tanto, permiten su gestión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planteamiento se opone el Abogado del Estado. Considera que, habiendo reconocido la demanda que el Estado puede centralizar la gestión de subvenciones en materia de “asistencia social” cuando los beneficiarios sean organizaciones o entidades que lleven a cabo su actividad asistencial en el conjunto del territorio nacional y sus programas tengan una dimensión supracomunitaria que impida su gestión autonómica, no existe verdadera vindicatio potestatis puesto que la orden impugnada prevé la tramitación centralizada de unos programas que no están concretados en la propia norma, sino que han de ser establecidos, según el art. 2 de la misma, por las resoluciones correspondientes de la Secretaría de Estado de Servicios sociales, Familias y Discapacidad del Ministerio de Trabajo y Asuntos Sociales, que el propio precepto cita. Por tanto, la invasión denunciada, de producirse, sería atribuible a las señaladas resoluciones de desarrollo de la orden, pero nunca a ésta. En consecuencia, sostiene que estamos ante un conflicto meramente preventivo que no puede ser enjuiciado por el Tribunal, según su propia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 esta controversia requiere, como paso previo, que encuadremos las subvenciones impugnadas en la correspondiente materia dentro del orden de reparto competencial, siendo tal encuadramiento necesario para valorar el alcance del óbice planteado por el Abogado del Estado de inexistencia de una verdadera vindicatio potestatis, toda vez que este planteamiento de la representación estatal se sustenta en que el Ministerio de Trabajo y Asuntos Sociales podría gestionar legítimamente por sí mismo las subvenciones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de este proceso, coinciden en afirmar que estamos ante subvenciones dirigidas a financiar programas en materia de asistencia social, criterio que hay que confirmar en razón de que el objeto de las subvenciones reguladas en la orden impugnada es la realización de actuaciones sociales dirigidas a favorecer la inclusión social y a apoyar el movimiento asociativo y fundacional de las personas con discapacidad, familias, infancia, pueblo gitano y voluntariado y de aquellas otras que, en definitiva, se dirijan al fortalecimiento del tercer sector de acción social (art. 1) y puesto que, según nuestra doctrina, la asistencia social “aparece como un mecanismo protector de situaciones de necesidad específicas, sentidas por grupos de población a los que no alcanza aquel sistema [de Seguridad Social] y que opera mediante técnicas distintas de las propias de la Seguridad Social” (SSTC 239/2002, de 11 de diciembre, FJ 5, con cita de la 76/1986, de 5 de junio, FJ 7; y 178/2011,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Encuadradas, pues, estas subvenciones en la materia de asistencia social, se constata que dicha materia figura “en el art. 148.1.20 CE y [es] por tanto competencia posible de las Comunidades Autónomas” (STC 239/2002, FJ 5), habiendo sido efectivamente asumida por la Comunidad Autónoma con carácter exclusivo, de acuerdo con el art. 27, apartados 23 y 24 del vigente Estatuto de Autonomía de Galicia, competencia ésta de la Comunidad Autónoma que “no impide el ejercicio de las competencias del Estado ex art. 149.1 CE, sea cuando éstas concurran con las autonómicas sobre el mismo espacio físico o sea sobre el mismo objeto jurídico” (SSTC 31/2010, de 28 de junio, FJ 104, y 178/2011,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apreciar si estamos ante un conflicto meramente preventivo debemos partir de que, cualquiera que fuere la conclusión que al respecto alcancemos, resulta indudable que la orden impugnada atribuye al Ministerio de Trabajo y Asuntos Sociales la competencia para gestionar subvenciones en diversas áreas —servicios sociales, familias y discapacidad— y que la Xunta reclama para sí dicha gestión, lo que, en sí mismo, constituye un supuesto claro de reivindicación competencial. Partiendo de este dato, procede examinar si, como señala el Abogado del Estado, el hecho de que la orden impugnada no concrete el alcance de los programas a subvencionar debilita el planteamiento conflictual y lo convierte en meramente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este aspecto de la cuestión, procede profundizar, en primer lugar, en el punto de partida en que se apoya este alegato del Abogado del Estado, punto de partida que, no es otro que el de que el Estado puede gestionar centralizadamente las subvenciones cuando los programas asistenciales subvencionables tengan determinadas características de supraterritorialidad que impidan su gestión por las Comunidades Autónomas, recordando también que la representación estatal no sustenta la señalada competencia estatal en ningún título competencial genérico o específico, si bien en el preámbulo de la orden sometida a conflicto se invoca expresamente, como título competencial habilitante para el Estado, el contemplado en el art. 149.1.1 CE, conectándolo con los arts. 1.1 y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nuestra reiterada doctrina, según la cual “el poder de gasto del Estado no puede concretarse y ejercerse al margen del sistema constitucional de distribución de competencias, pues no existe una competencia subvencional diferenciada resultante de la potestad financiera del Estado” (STC 13/1992, de 6 de febrero, FJ 4, con remisión a otras), hay que señalar que en esta misma STC 13/1992, FJ 8, determinamos que, según sea el reparto constitucional de competencias en la materia de que se trate, las subvenciones estatales que se establezcan deben reconducirse a algunos de los cuatro supuestos generales que allí se describen, con las consecuencias en el reparto competencial que también allí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puesto que estamos ante subvenciones propias de la materia “asistencia social”, las mismas sólo pueden reconducirse a los supuestos primero o cuarto. Veamos las características de ambos supuestos y apreciemos en cuál de ellos deben inscribirse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STC 13/1992, FJ 8,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como señalamos en la STC 178/2011, FJ 5, en un supuesto similar al presente, las subvenciones, reguladas en la orden impugnada podrían incluirse, en principio, en este supuesto, pues la representación estatal no sustenta la competencia estatal en ningún título competencial genérico o específico —la supraterritorialidad que aduce no es un título competencial— y la “asistencia social” es competencia exclusiva de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en el preámbulo de la orden sometida a conflicto se invoque expresamente como título competencial habilitante para el Estado el contemplado en el art. 149.1.1 CE, conectándolo con los arts. 1.1 y 9.2 CE, no enerva la anterior conclusión, pues la invocación meramente formal de un título competencial no puede bastar para desplazar la operatividad de este primer supuesto. Antes bien, una interpretación sistemática de los supuestos contemplados en la STC 13/1992 nos lleva a entender que el título estatal invocado de manera formal debe existir también materialmente pues, de lo contrario, se correría el riego de vaciar de contenido este primer supuesto en aquellos casos en los que el Estado invocase indebidamente un título competencial. Ello nos obliga a pronunciarnos sobre la suficiencia, en el presente caso, del referido titulo competencial invocado por la orden sometida a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temprana STC 61/1997, de 20 de marzo, señalamos (FJ 7) que el art. 149.1.1 CE,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no lo es menos, sin embargo, que la competencia ex art 149.1.1 C.E. no se mueve en la lógica de las bases estatales-legislación autonómica de desarrollo.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y con carácter general, tenemos declarado que este título competencial “no puede operar como una especie de título horizontal, capaz de introducirse en cualquier materia o sector del ordenamiento” (entre otras, SSTC 239/2002, de 11 de diciembre, FJ 10; 228/2003, de 18 de diciembre, FJ 10; y 150/2012, de 5 de julio, FJ 4). Es decir, con la finalidad de establecer las condiciones básicas ex art. 149.1.1 CE para garantizar la igualdad en el ejercicio de los derechos, el Estado no puede pretender alterar el sistema de reparto competencial. Así lo entendimos en la STC 148/2012, de 5 de julio, FJ 4, cuando afirmamos que, amparado sólo en este título competencial (el art. 149.1.1 CE), “el legislador estatal no puede establecer el régimen jurídico completo de la materia, regulación acabada que corresponde, con el límite de tales condiciones básicas de dominio estatal, al poder público que corresponda según el sistema constitucional de distribución de competencias [STC 61/1997, FJ 7 b)]”. Por tanto, debemos excluir la suficiencia del título competencial invocado por la orden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cuarto y último supuesto es 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(STC 13/1992, FJ 8; en concordancia con lo señalado, entre otras resoluciones, en la STC 95/1986, de 10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los programas asistenciales no se concreten hasta que se publiquen las resoluciones administrativas que realicen las convocatorias, es lo cierto que las subvenciones correspondientes a dichos programas no pueden subsumirse y encontrar su cobertura en el supuesto cuarto [apartado d) del transcrito FJ 8 de la STC 13/1992]. En efecto, según la doctrina que ha quedado reproducida, las subvenciones estatales “sólo es posible [que queden incluidas en dicho supuesto cuarto] cuando el Estado ostente algún título competencial, genérico o específico, sobre la materia” y, como ya hemos advertido, sobre la materia “asistencia social” el Estado carece de título competencial alguno, circunstancia ésta que el Abogado del Estado implícitamente asume, no aduciendo tampoco la representación estatal ningún otro título de los relacionados en el art. 149.1 CE que pudiera concurrir con el título habilitante autonómico y permitir, así, la legitimidad de la intervención del Estado con amparo en este supuesto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afirmamos en la STC 178/2011, FJ 5, el Estado puede intervenir legítimamente en la materia “asistencia social”, aún sin título propio específico o genérico, a través de políticas subvencionales, pero habrá de hacerlo mediante el sistema del primer supuesto previsto en el fundamento jurídico 8 de la STC 13/1992, que permite que “el Estado pued[a], desde luego, decidir asignar parte de sus fondos presupuestarios a estas materias o sectores” en los que “no invoca título competencial alguno”. Esta posibilidad de intervención subvencional estatal (STC 146/1986, de 25 de noviembre, FJ 3), no obstante, queda sometida a límites, según indicamos en el propio primer supuesto que estamos glosando. Límites consistentes, de un lado, en que “la determinación del destino de las partidas presupuestarias correspondientes no puede hacerse sino de manera genérica o global, por sectores o subsectores enteros de actividad” —–requisito que satisface la orden impugnada al prever en su art. 1 que el objeto de estas subvenciones se dirige a favorecer la inclusión y a apoyar el movimiento asociativo y fundacional de personas con discapacidad, familias, infancia, pueblo gitano y voluntariado, y de aquellas otras que, en definitiva, se dirijan al fortalecimiento del tercer sector de acción social—; y, de otro, que los fondos subvencionales “han de integrarse como un recurso que nutre la Hacienda autonómica … de manera que la asignación de fondos quede territorializada, a ser posible, en los mismos presupuestos generales del Estado”— condición que no respeta la orden impugnada al regular la tramitación centralizada de los fondos subvencionales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examen del óbice planteado por el Abogado del Estado, es asimismo relevante, como complemento de lo anterior, atender a nuestra doctrina sobre el “instrumento técnico jurídico mediante el cual haya de llevarse a cabo dicha territorialización [de los fondos subvencionales del Estado] en aquellos casos en que su gestión corresponda a las Comunidades Autónomas”, cuestión que fue tratada con amplitud en el fundamento jurídico 9 de la STC 13/1992, al plantearse “si esa territorialización ha de llevarse a cabo dentro de los propios presupuestos generales del Estado … o bien … en un momento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manifestamos que “puede estimarse preferible ciertamente —por ser más acorde y respetuoso con la autonomía política y financiera de las Comunidades Autónomas que la Constitución reconoce y garantiza— que en los presupuestos generales del Estado esos fondos aparezcan ya como transferencias corrientes o de capital a las Comunidades Autónomas, en las correspondientes secciones, servicios y programas de los presupuestos”. Pero a continuación matizamos que “incluso si tales partidas no figuran como transferencias a las Comunidades Autónomas con fijación de su destino final, sino que aparecen directamente como transferencias a sus destinatarios últimos (familias, instituciones sin fines de lucro, empresas, asociaciones, etc.), de ello no se sigue necesariamente la inconstitucionalidad de las mismas, siempre que por normas inmediatamente posteriores o por convenio ajustado a los principios constitucionales y reglas de distribución de competencias, los fondos en cuestión se distribuyan efectivamente entre las Comunidades Autónomas competentes para gestionarlos” (STC 13/1992,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cuanto se ha expuesto hasta aquí, debemos rechazar que estemos ante una reivindicación competencial de carácter preventivo o hipotético, pues es claro que, de acuerdo con nuestra doctrina, los fondos de estas subvenciones deberían haberse territorializado en los propios presupuestos generales del Estado o, en su defecto, “por normas inmediatamente posteriores o por convenio”. Por tanto, al no haberse hecho por convenio, la territorialización de estas ayudas debería haberse realizado a través de la propia orden impugnada, la cual, por el contrario, no sólo defiere la convocatoria de las ayudas a posteriores resoluciones de desarrollo, sino que impide la territorialización de aquéllas al imponer la centralización de todo el procedimiento de gestión. En definitiva, la orden impugnada desconoce las competencias autonómicas, pudiendo apreciarse, incluso, que incumple el art. 17.1 de la Ley 38/2003, general de subvenciones, norma ésta que —aunque no es parámetro de constitucionalidad— determina que las bases reguladoras de la subvención, entre las que sin duda han de figurar las características de los programas a financiar, se aprueben por orden ministerial.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se añade que nuestra doctrina sobre el instrumento normativo en el que se han de contener las subvenciones estatales que se instrumenten en materias en las que el Estado ostente la competencia para dictar normas básicas ha considerado inadecuado que una vez fijado el régimen subvencional básico en norma de rango adecuado —ley o real decreto— se continúe reformulando dichas bases a través de normas de rango inferior (STC 213/1994, de 14 de julio, FJ 10). Por tanto, con mayor rigor hemos de rechazar ahora la reformulación de cualquiera de los aspectos nucleares de las subvenciones —en este caso, las características de los programas asistenciales— a través de resoluciones de desarrollo de la orden ministerial en aquellas materias en las que el Estado carece de título genérico o específico de intervención,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rechazar que estemos ante un conflicto de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la existencia de vindicatio potestatis, abordaremos a continuación el examen del articulado de la orden impugnada a partir de los criterios contenidos en el fundamento jurídico 8 a) de la STC 13/1992. Por tanto,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ya que es doctrina reiterada de este Tribunal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meramente enunciativo del ámbito de aplicación y objeto de las subvenciones y no vulnera las competencias de la Xunta.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tampoco lo hace en cuanto a su primer inciso, que proclama el régimen de concurrencia competitiva de estas subvenciones. El resto del precepto infringe dichas competencias al deferir a las resoluciones correspondientes la realización de las convocatorias de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que regula los requisitos que deben satisfacer las entidades y organizaciones solicitantes de ayuda, tampoco vulnera las competencias de la Xunta.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4, 5 y 6 conculcan las competencias de la Xunta de Galicia al referirse, respectivamente, a los órganos estatales competentes para realizar la tramitación de las ayudas (art. 4) y a cuestiones adjetivas de la tramitación administrativa: solicitudes, documentación a presentar y criterios de financiación de los programas (arts.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7, que contiene los criterios que han de ser valorados para la adjudicación de las mismas, tampoco infringe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8, 9, 10, 11, 12, 13, 14, 15 y 16 regulan todos ellos aspectos exclusivamente atinentes a la tramitación, resolución, pago, control, responsabilidad y reintegros de las ayudas, que son de competencia autonómica y, por ello, vulneran las competencias de la Xunta. Todo ello sin perjuicio del carácter básico que tienen determinados preceptos de la Ley general de subvenciones que se citan en las anteriores normas de la orden ministerial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final primera, no vulnera las competencias autonómicas al remitirse de modo genérico a la Ley 38/2003, de 17 de noviembre, general de subvenciones, al Real Decreto 887/2006, de 21 de julio, por el que se aprueba el Reglamento del procedimiento para la concesión de subvenciones públicas, y a la Ley 30/1992, de 26 de noviembre, de régimen jurídico de las Administraciones públicas y del procedimiento administrativo común, pues dicha remisión genérica no altera la eficacia que tengan las normas señaladas sobre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segunda regula la entrada en vigor de la norma, y por ello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resta solamente pronunciarnos sobre el alcance de la vulneración de competencias que hemos apreciado, teniendo en cuenta que la parte demandante pretende que se acuerde la nulidad de la Orden TAS/421/2008 así como la territorialización de los fondos destinados a financiar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declaración de nulidad de los preceptos de la orden impugnada no cabe duda, según se desprende de su contenido, que la disposición recurrida pretende establecer el marco de referencia de la concesión de subvenciones sometidas al régimen general de subvenciones de la Secretaría de Estado de Servicios Sociales, Familias y Discapacidad, marco a partir del cual y en desarrollo del mismo han de efectuarse las correspondientes convocatorias anuales de las distintas medidas previstas en la misma. De esta forma la norma controvertida no ha agotado, por dicha razón, todos sus efectos, sino que, por el contrario, ha sido dictada con vocación de permanencia, lo cual determina que, de acuerdo con las facultades que a este Tribunal otorga el art. 66 de la Ley Orgánica del Tribunal Constitucional (LOTC), nuestra decisión, además de declarar la titularidad de las competencias discutidas en el proceso, haya de apreciar también la nulidad de pleno derecho de los preceptos que hemos estimado contrarios al orden constitucional de distribución de competencias, pues tampoco, como hemos comprobado, se trata de preceptos que regulen medidas temporales ya agotadas en el momento de dictarse la presente resolución, dado que los mismos son susceptibles de ser aplicados en sucesivos ejercicios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de la anterior es, sin embargo, la de la eventual extensión de la declaración de nulidad de los preceptos relativos a la gestión estatal de estas subvenciones a las resoluciones que las desarrollan y aplican, las cuales han sido dictadas con vigencia temporal limitada. Por ello, la necesidad siempre presente de procurar conservar la eficacia jurídica de aquellos actos cuya anulación afectaría a legítimos derechos de terceros generados en su día por la presunción de legalidad de los mismos conduce en este caso, en aplicación del ya citado art. 66 LOTC, a que la declaración de nulidad antes apreciada no implique la de las resoluciones respecto de las cuales ha transcurrido ya el plazo máximo para dictar y notificar la resolución concediendo o denegando las ayudas cuestionadas, ni tampoco proceda, por tanto, pronunciamiento alguno respecto a la exigencia de territorialización de las mismas. No sucede lo mismo, sin embargo, respecto a las subvenciones en las que los efectos de la convocatoria no se han agotado, las cuales carecen igualmente de eficacia en aquellos aspectos que incidan en las reconocidas competencias autonómicas de gestión en relación con las ayudas a las que en la misma se hagan referencia.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4682-2008 y declarar, con los efectos previstos en los fundamentos jurídicos 7 y 8 de la presente Sentencia, que son inconstitucionales y nulos, por vulnerar las competencias de la Comunidad Autónoma de Galicia los siguientes preceptos de la Orden TAS/421/2008, de 19 de febrero, por la que se establecen las bases reguladoras de la concesión de subvenciones sometidas al régimen general de subvenciones de la Secretaría de Estado de Servicios Sociales, Familias y Discapacidad: los arts. 2, salvo su inciso “las correspondientes convocatorias en régimen de concurrencia competitiva, de acuerdo con lo establecido en el art. 22.1 y 23.2 de la Ley general de subvenciones”; 4; 5; 6; 8; 9; 10; 11; 12; 13; 14; 15 y 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