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6893-2007 promovido por el Letrado de la Junta de Galicia, en representación de su Gobierno, contra la Orden TAS/1051/2007, de 18 de abril, por la que se establecen las bases reguladoras y se convoca la concesión de subvenciones para la realización de programas de cooperación y voluntariado sociales con cargo a la asignación tributaria del impuesto sobre la renta de las personas físicas. Ha intervenido y formulado alegaciones el Abogado del Estado en la representación que legalmente ostenta.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3 de agosto de 2007, el Letrado de la Junta de Galicia, en representación de su Gobierno, formalizó ante el Tribunal conflicto positivo de competencia contra la Orden TAS/1051/2007, de 18 de abril, por la que se establecen las bases reguladoras y se convoca la concesión de subvenciones para la realización de programas de cooperación y voluntariado sociales con cargo a la asignación tributaria del impuesto sobre la renta de las personas físicas. Los términos del conflicto, según resultan del escrito de interposición y de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representación de la Junta aludiendo al requerimiento de incompetencia que el Consejo de la Junta de Galicia dirigió en su día al Gobierno de la Nación en relación con la orden impugnada y al marco jurídico de lo que denomina el tramo social del 0,52 por 100 del impuesto sobre la renta de las personas físicas (IRPF), que tiene como destino “otros fines de interés social”. El Estado, que creó el “tramo social” del IRPF por ley, lo ha desarrollado por una serie de reales decretos que concretan los fines de interés social a los que va destinada esta asignación tributaria, así como los requisitos y procedimientos para obtener estas subvenciones, siendo también el Estado, como se manifiesta en la orden objeto de conflicto, el que convoca las ayudas y las adjudica anualmente, reservándose, así, toda la ejecución y gestión de aquellas y siendo la intervención autonómica inexistente. El escrito analiza la evolución de los reales decretos referidos y los cambios normativos que se han ido produciendo a lo largo del tiempo, destacándose, por ejemplo, la supresión de la exigencia del ámbito de actuación estatal de los entes susceptibles de optar a las ayudas. Subraya que, dentro del tramo social referido, existen dos líneas de ayudas, las de asistencia social, otorgadas en órdenes anuales como la contenida en la orden objeto de conflicto, y las relativas a cooperación internacional, donde las Comunidades Autónomas no discuten que sean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el escrito del representante de la Junta examina el contenido de la Orden TAS/1051/2007, de 18 de abril. Destaca en primer lugar la importancia económica del conflicto suscitado al tratarse de una cantidad a repartir de 100.746.483,40 de euros. En segundo lugar, analiza los distintos preceptos recogidos en la orden para concluir que de su simple lectura se deduce que ni los concesionarios deben tener un ámbito de actuación estatal ni los programas a desarrollar deben tener un ámbito de desarrollo estatal, más bien todo lo contrario. Ello se refleja en las resoluciones de concesión de ayudas del tramo social del IRPF que se han producido en el pasado que se examinan en el escrito de la Junta y que demostrarían que el otorgamiento de subvenciones se viene produciendo a entidades cuyo ámbito de actuación es inferior al estatal y para desarrollar programas de carácter igualmente infraestatal.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analiza el escrito del representante de la Junta la competencia autonómica en materia de acción social. Señala que el Consejo de Ministros, en su rechazo al requerimiento planteado en su día, reconoció estar en el ámbito de la protección y asistencia social y reconoció que en la Constitución, concretamente en el art. 149.1, no existe habilitación competencial para el Estado en tal materia. Recuerda la jurisprudencia del Tribunal Constitucional en la que se considera que la noción de asistencia social no está precisada en el texto constitucional, pero que de la legislación vigente resulta la existencia de una asistencia social externa al sistema de la Seguridad Social, y no integrada en él, que es la contenida en el art. 148.1.20 CE. Esta asistencia social es un instrumento de protección ante casos de necesidades específicas exigidas por grupos de población a los que no llega la Seguridad Social y sobre los que deben operar técnicas distintas de las propias de la Seguridad Social. Asistencia social que ha sido asumida como competencia la Comunidad Autónoma de Galicia en el art. 27.23 del Estatuto de Autonomía para Galicia (EAG). Además, existen otros títulos autonómicos, como la promoción del desarrollo comunitario (art. 27.24 EAG), que refuerzan la competencia de la Comunidad Autónoma de Galicia en relación con este tramo social del IRPF. Asimismo, se recuerda que la Administración autonómica ha desarrollado su Administración de servicios sociales, incluyendo la actividad de fomento, siendo la duplicidad contraria al art.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Seguidamente, el escrito del representante de la Junta examina el título competencial esgrimido por el Estado. El art. 149.1.1 CE forma parte de los títulos competenciales estatales horizontales, cuya aplicación se extiende por todas las materias y donde una interpretación excesiva vaciaría las competencias autonómicas, como reconoce el propio Tribunal Constitucional. El escrito considera que la competencia del art. 149.1.1 CE debe ser una competencia limitada al ámbito de lo normativo; que sólo puede recaer sobre los derechos y libertades en sentido estricto (esto es, sólo sobre los derechos de la sección primera y segunda del capítulo II del título I), no sobre los del capítulo III; y que el art. 149.1.1 CE sólo autoriza el dictado de normas que afecten al contenido primario del derecho o a las “posiciones jurídicas fundamentales” en la medida en que sean estrictamente “imprescindibles o necesarias” para garantizar esa igualdad primaria. Recalca entonces que las condiciones básicas no pueden llegar a agotar la regulación del derecho constitucional, pues sólo puede entrar a regular ese núcleo que garantice esa igualdad, que no es una igualdad plena, sino sólo primaria o de esas posiciones jurídicas elementales.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la representación de la Junta, el Tribunal Constitucional ha querido dejar claro que esas condiciones básicas no pueden dar como resultado un vaciamiento de las competencias autonómicas sectoriales sobre materias en las que algún derecho constitucional bascule. Por tanto, a su juicio, la concesión de las ayudas contenidas en la orden objeto de conflicto no se puede entender que afecte al contenido primario de los derechos, sus posiciones jurídicas fundamentales, ni se puede sostener que todos los programas allí previstos tienen que tener una gestión centralizada, cuando sabido es que en materia de asistencia social las actuaciones suelen ser locales o autonómicas, siendo la cercanía al problema lo que otorga mayores visos de eficacia. En definitiva, el art. 149.1.1 CE no puede ser el sustento de la orden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Una vez ha descartado que la acción de fomento del Estado se pueda fundamentar en el título competencial recogido en el art. 149.1.1 CE, el escrito de la Junta recuerda la doctrina del Tribunal Constitucional establecida en la STC 13/1992 en la que se concluye que el Estado no puede llevar la regulación de las subvenciones a tal grado de concreción que impida a las Comunidades Autónomas ejercer sus propias competencias de regulación y gestión. Tras reproducir los principales párrafos de la STC 13/1992 y recordar el fundamento jurídico 8 de la misma en el que se establece un sistema de cuatro supuestos, entra el escrito del representante de la Junta a examinar en qué supuesto de los descritos nos encontraríamos. Para el representante de la Junta, dado que niega que sea invocable el art. 149.1.1 CE por el Estado, considera que habría que insertar las ayudas contenidas en la orden objeto de conflicto en el apartado a) del fundamento jurídico 8 de la STC 13/1992. En su defecto, no obstante, si se llegara a determinar que el art. 149.1.1 CE tiene operatividad, la ubicación sería, afirma el escrito del representante de la Junta, en el apartado b), y no en el d), como pretende el Estado. Pero aunque se llegara a establecer la aplicabilidad al caso de ese apartado d), lo cual sólo se afirma en el escrito del representante de la Junta a efectos dialécticos, nunca cabría una actuación estatal como la diseñada en la disposición objeto de conflicto, pues en todo caso, la gestión centralizada siempre sería la excepción ante situaciones muy cualificadas y justificadas, siendo necesario que se exija una dimensión nacional de las entidades y organizaciones no gubernamentales que solicitan esas ayudas estatales pero, sobre todo, siendo absolutamente imprescindible que se exija que los programas a desarrollar tengan que tener necesariamente, para su eficacia y viabilidad, un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representante de la Junta, y con base en los razonamientos precedentes, los fondos previstos en la orden objeto de conflicto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 Solo excepcionalmente la gestión de las ayudas podría ser centralizada en el Estado, y para ello debería aparecer con carácter evidente y justificado la necesidad de tal gestión centralizada, lo que no ocurre ni en la orden ni en la respuesta del Gobierno estatal, sencillamente porque no existe esa excepcionalidad. Por lo tanto, incluso situándose a efectos dialécticos en el apartado d), considera que tendría que existir una territorialización, si no total, casi total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solicitando que se declare que la competencia controvertida corresponde a la Comunidad Autónoma de Galicia y que debe procederse a la distribución territorial de la correspondiente consignación presupuestaria, transfiriendo las cuantías resultantes a fin de que sean las Comunidades Autónomas las que procedan a la gestión centralizada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25 de septiembre de 2007, el Tribunal Constitucional acordó admitir a trámite el presente conflicto; dar traslado de la demanda y documentos presentados al Gobierno de la Nación, al objeto de presentar alegaciones en el plazo de veinte días; comunicar la incoación del conflicto a la Sala de lo Contencioso-Administrativo de la Audiencia Nacional, por si ante la misma estuviera impugnado o se impugnare la Orden TAS/1051/2007, de 18 de abril, por la que se establecen las bases reguladoras y se convoca la concesión de subvenciones para la realización de programas de cooperación y voluntariado sociales con cargo a la asignación tributaria del impuesto sobre la renta de las personas físicas, en cuyo caso deberá suspenderse el curso del proceso hasta la decisión del conflicto, según dispone el art. 61.2 de la Ley Orgánica del Tribunal Constitucional (LOTC); y publicar la incoación del conflicto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ante este Tribunal el 2 de octubre de 2007, el Abogado del Estado se personó en el proceso solicitando una prórroga del plazo concedido para formular alegaciones, prórroga que le fue concedida mediante providencia de 3 de octubre de 2007. El escrito de alegaciones de la Abogado del Estado se registró en este Tribunal el día 31 de octubre de 2007.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Abogado del Estado concretando el objeto y alcance del conflicto positivo de competencia planteado por la Junta de Galicia contra la Orden TAS/1051/2007, de 18 de abril. Tras sintetizar los argumentos de aquella recuerda que la exclusividad competencial con que las Comunidades Autónomas han asumido estatutariamente competencias en materia de asistencia social debe ser matizada, pues la jurisprudencia del Tribunal Constitucional si bien reconoce en esta materia dicho carácter exclusivo admite al mismo tiempo la posibilidad de intervención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Reproduce el escrito de la Abogado del Estado la jurisprudencia del Tribunal Constitucional en materia de asistencia social, destacando la STC 146/1986, de 25 noviembre, y refiriéndose tanto a la posibilidad de que el Estado ostente competencia sobre la dimensión nacional o estatal de la asistencia social, por estar referidas esas actuaciones al país en su conjunto, razón por la que exigen un planteamiento global de ámbito estatal; como a la posible gestión centralizada en tal materia que se habría admitido excepcional y justificadamente.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considera el Abogado del Estado que las actuaciones contempladas en la Orden TAS/1051/2007, de 18 de abril, configuran un claro supuesto de potestad subvencional del Estado y procede en primer lugar a determinar el título competencial que ampararía dicha intervención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arts. 9.2, 138 y 142 CE como preceptos que habilitan al Estado para emprender acciones como las contenidas en la orden objeto de conflicto, considera el Abogado del Estado que, como con toda claridad afirma la STC 13/1992, en su fundamento jurídico 7, las subvenciones estatales pueden tender a asegurar las condiciones básicas de igualdad cuya regulación reserva al Estado el art. 149.1.1 CE, poniéndose de este modo el spending power estatal al servicio de una política de equilibrio social en ejecución de mandatos constitucionales (arts. 1.1 o 9.2 CE) que, aunque obligan a todos los poderes públicos, corresponde prioritariamente realizar a quien mayor capacidad de gasto 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escrito del Abogado del Estado la contestación del Gobierno al previo requerimiento de incompetencia autonómico donde se afirmó que el Estado tiene título competencial para gestionar el programa del 0,52 por 100 del IRPF con base en el art. 149.1.1 CE. Y se afirmó además que la igualdad efectiva en el ejercicio de los derechos sociales requiere el empleo de criterios de eficiencia y economía en la programación y ejecución del gasto público (art. 31.2 CE), criterios que llevaban al Gobierno a afirmar que la Administración General del Estado se encontraba en mejor disposición para conseguir la igualdad en el ámbito de las políticas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realizado el encuadre competencial procede el escrito del Abogado del Estado a justificar la gestión centralizada de las subvenciones objeto de la convocatoria impugnada. Para ello encaja las mismas en el cuarto supuesto del fundamento jurídico 8 de la STC 13/1992 que permite como excepción la gestión centralizada estatal cuando el Estado ostente algún título competencial, genérico o específico, sobre la materia y tal gestión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en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impugnada encajaría, según el escrito del Abogado del Estado, en este supuesto, en tanto los problemas que trata de resolver con los programas cuya realización se pretende financiar exigen una política social que sólo tiene sentido referida al país en su conjunto, pues se persigue garantizar una cierta igualdad en su obtención y disfrute por los beneficiarios último en todo el territorio nacional. La percepción equitativa de las ayudas exige su gestión centralizada, incluyendo su convocatoria, tramitación, resolución y pago. Como fundamento adicional de su afirmación recuerda el Abogado del Estado que la STC 13/1992, en su fundamento jurídico 13 K a), apreció la concurrencia de los requisitos para justificar la gestión centralizada de las subvenciones destinadas a la realización de programas de cooperación y voluntariado sociales con cargo a la asignación tributaria del 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y una vez ha admitido la facultad estatal de intervenir en materia de asistencia social a través del ejercicio del art. 149.1.1 CE, procede el escrito del Abogado del Estado a examinar si el Estado se ha extralimitado en el ejercicio de la competencia reconocida por dicho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acuerdo con el escrito del Abogado del Estado en lo que respecta al carácter normativo del art. 149.1.1 CE, el Tribunal Constitucional ha señalado que las condiciones básicas “pueden comprender, además de potestades normativas, las ejecutivas, excluyendo, por tanto, a las Comunidades Autónomas, con el propósito de evitar ejecuciones plurales y diferenciadas por territorios autonómicos, y ello mediante la centralización de dichas facultades gestoras (SSTC 189/1989, FJ 3; 190/1989, FFJJ 2 y 3; 191/1990, FFJJ 1; y 13/1992, FJ 7), y que “si bien el alcance del art. 149.1.1 CE es ‘esencialmente normativo’, como hemos dicho en la reciente STC 208/1999, de 15 de noviembre, FJ 6; por referirse a ‘la regulación’ de esas condiciones básicas, cabe observar, sin embargo, que ninguna calificación adicional se ha agregado por el constituyente respecto a la naturaleza de tales condiciones que pueda restringir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Examina a continuación el escrito del Abogado del Estado el contenido del orden impugnada y justifica igualmente la centralización de la gestión en el hecho de que las subvenciones se refieren a programas de cooperación y voluntariado sociales enmarcados dentro de planes nacionales, en lo que se justifica la actuación estatal en la necesidad de garantizar cierta igualdad en la obtención y el disfrute de las ayudas por sus receptores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el escrito de la Abogado del Estado que la orden objeto de conflicto suponga la infracción de la doctrina del Tribunal Constitucional que exigen el ámbito estatal de actuación de las entidades beneficiarias, pues si bien es verdad que la orden admite que concurran aquellas otras entidades que propongan proyectos de posible ejecución en sus respectivos ámbitos territoriales, esta posibilidad se admite únicamente cuando dichos proyectos guarden directa relación con programas definidos como de interés general en la convocatoria anual. De ello deriva que los programas a subvencionar entrañan una innegable incidencia estatal que supone que no queden debidamente cubiertos por las competencias autonómicas si se quiere realmente garantizar la igualdad en la percepción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Recalca a continuación el escrito de la Abogada del Estado que la Orden TAS/1051/2007, de 18 de abril, prevé a lo largo de su articulado la intervención de las Comunidades Autónomas en cuyos territorios se desarrollen las actividades subvencionadas en determinados trámites del procedimiento de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se refiere el Abogado del Estado a un “estudio sobre el programa de subvenciones con cargo al 0,52 del IRPF” en el que se recoge una encuesta realizada a una muestra significativa de las entidades subvencionadas y en el que se plasman las consecuencias que se derivarían de una eventual descentralización de la gestión de estas subvenciones. Consecuencias entre las que se destacan, entre otras: la provocación de diferencias de cobertura, calidad y enfoque en el desarrollo de los programas; deterioro del trabajo en red de muchas entidades, reforzamiento del principio de territorialidad frente al de necesidad; aplicación de distintos baremos para la satisfacción de las mismas necesidades de los distintos colectivos, quebrando el principio de igualdad en el acceso y materialización de los derechos sociales; descoordinación y desvinculación de objetivos en las entidades dedicadas a colectivos con las mismas necesidades; producción de agravios comparativos entre territorios y colectivos y perdida de la perspectiva de igualdad ciudadana con independencia del lugar de residencia; debilitación y desaparición de las redes de colaboración actualmente existentes entre el Estado y el denominado Tercer Sector de acción social y entre las propias entidades, con fragmentación del tejido asociativo ya creado a nivel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reproducidas la Abogado del Estado solicita que se declare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febrero de 2013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la Junta de Galicia contra la Orden TAS/1051/2007, de 18 de abril, por la que se establecen las bases reguladoras y se convoca la concesión de subvenciones para la realización de programas de cooperación y voluntariado sociales con cargo a la asignación tributaria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Comunidad Autónoma de Galicia la orden objeto de conflicto no respeta la distribución de competencias en materia de asistencia social derivada del bloque de constitucionalidad, en cuanto que dicha disposición centraliza en los órganos estatales la regulación, tramitación y resolución de las ayudas referidas, ignorando de este modo la doctrina constitucional recaída en relación con las subvenciones. Por su parte, el Abogado del Estado sostiene la conformidad de la centralización de la regulación, tramitación y resolución de las ayudas con la doctrina constitucional al tratarse de uno de los supuestos en que puede producirse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realizar alguna precisión en relación con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TAS/1051/2007, de 18 de abril, por la que se establecen las bases reguladoras y se convoca la concesión de subvenciones para la realización de programas de cooperación y voluntariado sociales con cargo a la asignación tributaria del impuesto sobre la renta de las personas físicas, tiene un doble objetivo: por un lado, establecer las bases reguladoras para la concesión de subvenciones para la realización de programas de cooperación y voluntariado sociales con cargo a la asignación tributaria del impuesto sobre la renta de las personas físicas, y, por otro, proceder a su convocatoria para el año 2007. En lo que se refiere a la convocatoria para 2007 la misma ha agotado ya sus efectos y en lo que se refiere a las bases reguladoras las mismas fueron modificadas en el año 2008 por la Orden TAS/592/2008, de 29 de febrero, por la que se establecen las bases reguladoras y se convoca la concesión de subvenciones para la realización de programas de cooperación y voluntariado sociales con cargo a la asignación tributaria del impuesto sobre la renta de las personas físicas, bases reguladoras que, a su vez, han sido modificadas sucesivamente en los años posteriores. Debemos considerar la incidencia que pueda tener en el proceso el hecho de que la Orden TAS/1051/2007, objeto del presente conflicto, haya sido modificada.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apreciar la incidencia que dichas modificaciones tienen en cuanto a la pervivencia del presente proceso nos atendremos a la doctrina de este Tribunal, que señala que “la apreciación de la pérdida de objeto del proceso dependerá de la incidencia real que sobre el mismo tenga la derogación, sustitución o modificación de la norma o el agotamiento de los efectos del acto y no puede resolverse apriorísticamente en función de criterios abstractos o genéricos (por todas, SSTC 233/1999, de 12 de diciembre, FJ 3; 33/2005 de 17 de febrero, FJ 2)”. Además la “doctrina de este Tribunal avala la conclusión de la no desaparición del objeto del conflicto cuando la normativa en relación con la cual se trabó un conflicto no es simplemente derogada, sino parcialmente sustituida por otra que viene a plantear en esencia los mismos problemas competenciales (STC 128/1999, de 1 de julio, FJ 4)” (STC 99/2012,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asunto ocurre que las modificaciones que se realizan de las bases reguladoras de las subvenciones para la realización de programas de cooperación y voluntariado sociales con cargo a la asignación tributaria del impuesto sobre la renta de las personas físicas, suponen su sustitución por otra normativa que reproduce, aun con una redacción diferente, las mismas cuestiones objeto de controversia. Por tanto, en aplicación de la doctrina de este Tribunal ha de alcanzarse la conclusión de que, pese a su modificación, el conflicto de competencia promovido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lo expuesto, procede entrar ya en el fondo del asunto, señalando que, de acuerdo con nuestra doctrina (por todas,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 para lo cual debemos examinar, en primer lugar, el contenido concreto de la disposición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TAS/1051/2007 tiene por objeto, tal como recoge su art. 1, la convocatoria de la concesión de subvenciones para la realización de programas de cooperación y voluntariado sociales, de interés general, encaminados a atender situaciones de necesidad y/o marginación de personas mayores de sesenta y cinco años, personas que sufran alguna discapacidad física, psíquica o sensorial, mujeres, familia, infancia y juventud, personas afectadas por problemas de drogodependencia, pueblo gitano, población reclusa y ex reclusa, refugiados y asilados, migrantes, víctimas del terrorismo, personas afectadas por el VIH/SIDA (virus de la inmunodeficiencia humana/síndrome de inmunodeficiencia adquirida), así como actuaciones integrales contra la exclusión social y para la erradicación de la pobreza y demás actuaciones de solidaridad social para cubrir necesidades de interés general. El art. 2 determina los programas para la atención de necesidades sociales de interés general que se consideran de carácter prioritario. El art. 3 establece los requisitos que deberán cumplir las entidades y organizaciones solicitantes. El art. 4 dispone la distribución de créditos por programas de acuerdo con lo que dispone el anexo B. La orden tras establecer los órganos competentes para la ordenación, instrucción y resolución del procedimiento (art. 5) se completa con la regulación de los siguientes aspectos: la forma de presentación de solicitudes (solicitud, memorias, presupuesto de los programas, documentación y subsanación de errores) (art. 6), la financiación de los programas presentados (art. 7), los criterios de valoración de la subvención (art. 8), los informes (art. 9), la resolución (art. 10), las denominadas situaciones de emergencia social (art. 11), los convenios-programa (art. 12), el pago de la subvención (art. 13), la modificación de los programas (art. 14); las obligaciones de los beneficiarios (art. 15), el control, seguimiento y evaluación (art. 16), los gastos subvencionables (art. 17) la justificación de los gastos (arts. 18); la responsabilidad y el régimen sancionador (art. 19), los reintegros (art. 20), más dos disposiciones finales referidas al régimen jurídico de aplicación supletoria y a la entrada en vigor. La orden igualmente recoge una serie de anexos con los programas prioritarios, la distribución del crédito, el logotipo para la difusión de los programas subvenciones, y los modelos de solicitud y de las memorias explicativas de la entidad, del programa y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del contenido de la orden objeto del presente conflicto, y tal y como coinciden las propias partes de este proceso, estamos ante subvenciones dirigidas a financiar programas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la ocasión de definir el alcance de la materia asistencia social cuando ha afirmado que “atendiendo a las pautas de algunos instrumentos internacionales como la Carta social europea,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éstos sean. De esta forma, la asistencia social vendría conformada como una técnica pública de protección, lo que la distingue de la clásica beneficencia, en la que históricamente halla sus raíces” (STC 36/2012, de 15 de marzo, FJ 4). Bajo esta caracterización se deben encuadrar las subvenciones recogidas en la orden objeto del presente conflicto de competencia, pues tienen como objeto precisamente, tal como se recoge en su art. 1, “la realización de programas de cooperación y voluntariado sociales, de interés general, encaminados a atender situaciones de necesidad y/o marginación … así como actuaciones integrales contra la exclusión social y para la erradicación de la pobreza y demás actuaciones de solidaridad social para cubrir necesidades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identificada la materia a la que se refiere la disposición objeto de conflicto, asistencia social, hemos de examinar la distribución de competencias sobre la misma que se deriva de lo dispuesto en la Constitución y en el Estatuto de Autonomía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se refiere a la asistencia social en el art. 148.1.20 CE como una materia sobre la que las Comunidades Autónomas pueden asumir la competencia. Así lo ha hecho Galicia en el art. 27.23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27.23 del Estatuto de Autonomía de Galicia caracteriza las competencias de la Comunidad Autónoma en materia de asistencia social como exclusivas; no obstante, como hemos tenido la oportunidad de reiterar, la competencia de una Comunidad Autónoma “no impide el ejercicio de las competencias del Estado ex art. 149.1 CE, sea cuando éstas concurran con las autonómicas sobre el mismo espacio físico o sea sobre el mismo objeto jurídico” (STC 31/2010, de 28 de junio, FJ 104). Como ya tuvimos ocasión de afirmar en relación con el art. 166 del vigente Estatuto de Autonomía de Cataluña, que atribuía a aquella Comunidad competencias en materia de asistencia social, “el enunciado de la competencia autonómica como exclusiva no enerva las diferentes competencias del Estado que puedan estar implicadas (art. 149.1.6, 7 y 17 CE, entre otras), debiendo insistir, no obstante, en que de ningún modo se precisa una expresa salvaguarda de las competencias constitucionalmente reservadas al Estado por el art. 149.1 CE, puesto que constituyen límites infranqueables a los enunciados estatutarios” (STC 31/2010, FJ 104). Así pues, las competencias autonómicas sobre materias no incluidas en el art. 149.1 CE, aunque se enuncien como “competencias exclusivas”, no cierran el paso a las competencias estatales previstas en aquel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conflicto el Abogado del Estado ha defendido que el Estado puede fundamentar las ayudas controvertidas en el ejercicio de la competencia prevista en el art. 149.1.1 CE. Sin embargo, en una serie de Sentencias recientes este Tribunal ha rechazado que el art. 149.1.1 CE sea un título competencial suficiente para justificar determinadas ayudas en materia de asistencia social. En efecto, en las SSTC 173/2012, de 15 de octubre, FJ 5 a) y 177/2012, de 15 de octubre, FJ 5 a), recordamos que “en la temprana STC 61/1997, de 20 de marzo, señalamos (FJ 7) que el art. 149.1.1 CE, ‘no ha atribuido al Estado la fijación de las bases sobre los derechos y libertades constitucionales, sino sólo el establecimiento —eso sí, entero— de aquellas condiciones básicas que tiendan a garantizar la igualdad. Y si bien es cierto que su regulación no puede suponer una normación completa y acabada del derecho y deber de que se trate y, en consecuencia, es claro que las Comunidades Autónomas, en la medida en que tengan competencias sobre la materia, podrán siempre aprobar normas atinentes al régimen jurídico de ese derecho … no lo es menos, sin embargo, que la competencia ex art 149.1.1 CE no se mueve en la lógica de las bases estatales-legislación autonómica de desarrollo. En otras palabras, el Estado tiene la competencia exclusiva para incidir sobre los derechos y deberes constitucionales desde una concreta perspectiva, la de la garantía de la igualdad en las posiciones jurídicas fundamentales, dimensión que no es, en rigor, susceptible de desarrollo como si de unas bases se tratara; será luego el legislador competente, estatal y autonómico, el que respetando tales condiciones básicas establezca su régimen jurídico, de acuerdo con el orden constitucional de competencias’.”. [SSTC 173/2012, de 15 de octubre, FJ 5 a) y 177/2012, de 15 de octubre,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continuamos afirmando que “con carácter general, tenemos declarado que este título competencial ‘no puede operar como una especie de título horizontal, capaz de introducirse en cualquier materia o sector del ordenamiento’.” (entre otras, SSTC 239/2002, de 11 de diciembre, FJ 10; 228/2003, de 18 de diciembre, FJ 10; y 150/2012, de 5 de julio, FJ 4). Es decir, con la finalidad de establecer las condiciones básicas ex art. 149.1.1 CE para garantizar la igualdad en el ejercicio de los derechos, el Estado no puede pretender alterar el sistema de reparto competencial. Así lo entendimos en la STC 148/2012, de 5 de julio, FJ 4, cuando afirmamos que, amparado sólo en este título competencial (el art. 149.1.1 CE), “‘el legislador estatal no puede establecer el régimen jurídico completo de la materia, regulación acabada que corresponde, con el límite de tales condiciones básicas de dominio estatal, al poder público que corresponda según el sistema constitucional de distribución de competencias [STC 61/1997, FJ 7 b)]’. Por tanto, debemos excluir la suficiencia del título competencial invocado por la orden controvertida’.” [SSTC 173/2012, de 15 de octubre, FJ 5 a); y 177/2012, de 15 de octubre,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dicha doctrina debemos descartar que la regulación de las ayudas controvertidas pueda relacionarse con el título competencial ex art. 149.1.1 CE, pues ni por su objeto ni por su contenido cabe apreciar una conexión directa de las ayudas controvertidas con “la regulación de las condiciones básicas que garanticen la igualdad de todos los españoles en el ejercicio de los derechos y en el cumplimiento de los deberes constitucionales”. En efecto, de una parte, los beneficiarios de las ayudas previstas son organizaciones no gubernamentales y entidades sociales que reúnen determinados requisitos; de otra, el objeto de las ayudas previstas es la realización de programas de cooperación y voluntariado sociales de interés general, así como actuaciones integrales contra la exclusión social para la erradicación de la pobreza y demás actuaciones de solidaridad social. En suma, resulta clara la desvinculación de la orden controvertida con respecto al título competencial estatal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no se puedan fundamentar las subvenciones objeto de conflicto en el título competencial previsto en el art. 149.1.1 CE no supone, no obstante, la imposibilidad para el Estado de financiar este tipo de acciones de fomento en materias atribuidas a la competencia exclusiva de las Comunidades Autónomas, pues tal y como hemos afirmado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(STC 13/1992, de 6 de febrero, FJ 7). El Estado tiene, por tanto, la capacidad para poner su poder de gasto al servicio de una política de asistencia social, en el ejercicio soberano de la función legislativa presupuestaria, sin perjuicio de que corresponda a la Comunidad Autónoma la competencia exclusiva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13/1992 este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continúan siendo referente constante de nuestra doctrina posterior y de las alegaciones de las partes en los procesos de constitucionalidad. Dichos supuestos generales tratan precisamente de conciliar la distribución competencial existente en cada materia entre el Estado y las Comunidades Autónomas, por un lado, con la reconocida potestad subvencional de gasto público que ostenta el Estado,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expuesto el marco competencial, de los términos del debate procesal trabado entre las partes podemos apreciar que la controversia entre las mismas versa, en realidad, en torno a la aplicación al caso concreto de la consolidada doctrina de este Tribunal en materia de subvenciones y ayudas públicas, en particular la contenida en aquella STC 13/1992. Así, lo discutido resulta ser la concurrencia de las circunstancias excepcionales previstas en la doctrina constitucional para que resulte justificada la regulación completa de las subvenciones y la centralización de la gestión que se contienen en la orden objeto de conflicto. De hecho, el debate trabado entre las partes, una vez encuadradas las ayudas controvertidas en la materia asistencia social, es reconducible a la determinación del supuesto que, de los cuatro que hemos contemplado en nuestra doctrina (en concreto, en el fundamento jurídico 8 de la STC 13/1992, de 6 de febrero), resulta de aplicación a las ayudas referidas.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Junta de Galicia entiende que nos encontramos en el denominado primer supuesto, recogido en el fundamento jurídico 8 a) de aquella, y considera que el papel del Estado debería agotarse al trazar prioridades en la Ley de presupuestos, territorializando en la propia Ley los recursos empleados. Por su parte, el Abogado del Estado considera que, puesto que se justifica la acción del Estado en el ejercicio de la competencia prevista en el art. 149.1.1 CE, resulta procedente la aplicación a las ayudas previstas del de denominado cuarto supuesto, recogido en el fundamento jurídico 8 d) de la misma Sentencia 13/1992, que faculta no sólo para la regulación completa de las ayudas sino también para su gestión centralizada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pronunciarnos ahora sobre cuál de estos dos supuestos —a) o d)— le es de aplicación a la orden objeto de conflicto en razón a sus características. Y precisamente en razón de éstas, confirmamos que las subvenciones contenidas en la Orden TAS/1051/2007, de 18 de abril, se incluyen en el primer supuesto recogido en el fundamento jurídico 8 a) de la STC 13/1992. En efecto, al no poder justificarse aquellas en título competencial estatal alguno, ni genérico ni específico, tal como hemos argumentado en el fundamento jurídico 5 de la presente Sentencia, no se cumple la premisa exigida por el cuarto supuesto de la STC 13/1992, FJ 8 d), para justificar la gestión centralizada —que el Estado ostente algún título competencial, genérico o específico, sobre la materia—, por lo que no es necesario entrar a examinar si se dan las otras circunstancias excepcionales que exige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puesto que la Comunidad Autónoma ostenta una competencia exclusiva sobre asistencia social y el Estado no ha invocado título competencial suficiente —genérico o específico— sobre la misma, las ayudas quedan ubicadas en el referido primer supuesto [STC 13/1992, FJ 8 a)], que excluye la posibilidad de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regla general sobre el ejercicio de la potestad subvencional de gasto público del Estado en aquellas materias en las que las Comunidades Autónomas tienen competencia exclusiva y el Estado carece de título competencial alguno, tanto genérico como especifico, indica que la intervención estatal debe limitarse a “decidir asignar parte de sus fondos presupuestarios a esas materias o sectores …, de manera genérica o global, por sectores o subsectores enteros de actividad”, y que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 [STC 13/1992,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materia de asistencia social debemos tener presente además nuestra reciente doctrina sobre el alcance de la potestad subvencional estatal en ese campo, según la cual, aun tratándose de una materia incluida en el primero de los cuatro supuestos sistematizados en el fundamento jurídico 8 de la STC 13/1992, hemos afirmado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(SSTC 178/2011, de 8 de noviembre, FJ 7; y 36/2012, de 15 de marzo, FJ 8, doctrina aplicada posteriormente en las SSTC 72/2012, de 16 de abril, FJ 4; 73/2012, de 16 de abril, FJ 4; 77/2012, de 16 de abril, FJ 4; 173/2012, de 15 de octubre, FJ 7; 177/2012, de 15 de octubre, FJ 7; 226/2012, de 29 de noviembre, FJ 3; y 227/2012, de 29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hemos de señalar que el contenido de la orden objeto del presente conflicto de competencia es coincidente con el de la orden que enjuiciamos en el reciente conflicto de competencia núm. 7625-2006 mediante la STC 21/2013, de 29 de enero, al tratarse de la misma convocatoria en el ejercicio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Sobre la base precedente debemos proceder al examen de los distintos preceptos de la orden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es inconstitucional por lo que respecta a la convocatoria de la concesión de las subvenciones, siendo constitucional en cuanto establece el objeto de dichas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no infringe las competencias autonómicas en cuanto define los programas de carácter prioritario.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 que regula los requisitos generales que deben satisfacer las entidades y organizaciones solicitantes de ayuda, no vulnera las competencias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4, que distribuye los créditos asignados por programas,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arts. 5, 6 y 7 conculcan las competencias autonómicas al regular ya sea los órganos estatales competentes para realizar la tramitación de las ayudas ya sea diversas cuestiones relativas a la tramitación administrativa (solicitudes, memorias, documentación, subsanación de errores y forma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8 contiene no sólo los criterios que han de ser valorados para la adjudicación de las ayudas, sino también el baremo correspondiente a aplicar a cada uno de ellos, por lo que esta última concreción infringe las competencias autonómicas en la medida en que rebasa lo que conforme a nuestra doctrina constituyen aspectos centrales del régimen subvencional (STC 227/2012, de 29 de noviembre, FJ 7) y, por ello, cercena el margen necesario para que la Junta de Galicia pueda desarrollar la regulación de las condiciones de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arts. 9, 10, 11, 12, 13, 14, 15, 16, 17, 18, 19 y 20 regulan todos ellos aspectos exclusivamente atinentes a la tramitación, resolución, pago, control, responsabilidad y reintegros de las ayudas, que son de competencia autonómica y, por ello, vulneran las competencias autonómicas, todo ello sin perjuicio del carácter básico que puedan tener determinados preceptos de la Ley general de subvenciones que en ellos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final primera no vulnera las competencias autonómicas al remitirse de modo genérico a la Ley 38/2003, de 17 de noviembre, general de subvenciones, al Real Decreto 887/2006, de 21 de julio, por el que se aprueba el reglamento de la Ley general de subvenciones, y a la Ley 30/1992, de 26 de noviembre, de régimen jurídico de las Administraciones públicas y del procedimiento administrativo común, pues dicha remisión se efectúa en términos genéricos y con respecto a normas de carácter predominantemente básico, que son, por tanto, aplicables al conjunto de las Administraciones públicas, y sin perjuicio de que se pueda determinar, a través de los correspondientes procesos constitucionales, la compatibilidad de tales normas con el bloque de constitucionalidad, algo que no se ha suscitado en el presente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final segunda regula la entrada en vigor de la norma y por ello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Como consecuencia de lo declarado anteriormente, la vulneración de las competencias de la Comunidad Autónoma de Galicia se extiende también al anexo C y a los anexos I, II, III y IV de la orden impugnada, por cuanto regulan cuestiones que exceden de los aspectos centrales del régimen subvencional. Sin embargo, los anexos A y B que contienen los programas prioritarios y la distribución del crédito por colectivos o programas no vulneran las competencias autonómicas, no obstante requerir tal distribución su territorialización.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Antes de pronunciar nuestro fallo debemos concretar el alcance de la vulneración de competencias en que incurre la orden objeto del presente conflicto, en consideración a que, como hemos declarado en otros casos (SSTC 75/1989, de 21 de abril; 13/1992, de 6 de febrero; 79/1992, de 28 de mayo; y 186/1999, de 14 de octubre, entre otras), aquella bien ya ha agotado sus efectos y se podría afectar a situaciones jurídicas consolidadas, bien ha quedado modificada. Por ello, la pretensión del Gobierno de Galicia ha de estimarse satisfecha mediante el presente reconocimiento de su titularidad en la materia objeto de este conflicto, en los términos que se vienen fundamentando y que se concretan en el consiguiente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debemos recordar lo manifestado en la STC 230/2003, de 18 de diciembre, FJ 6: “las Sentencias de este Tribunal, de las que deriva una doctrina —la doctrina constitucional—, como señala el art. 40.2 LOTC, tienen el valor de cosa juzgada (art. 164.1 CE), de suerte que todos los poderes públicos, tal como prescribe el art. 87.1 LOTC, están obligados a dar cumplimiento a lo que el Tribunal Constitucional resuelva cualquiera que sea el procedimiento en que lo haya sido. Los mencionados preceptos determinan, por sí solos, una eficacia de las Sentencias de este Tribunal que no se proyecta únicamente respecto de los hechos pretéritos que fueron el objeto del proceso, sino que se extiende de algún modo hacia el futuro, por lo menos para privar de eficacia a los actos obstativos del derecho constitucional preservado, siempre que se produzca una nueva lesión del mismo derecho en vicisitudes sucesivas de la misma relación jurídica que fue enjuiciada en la Sentencia”.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6893-2007 interpuesto por la Junta de Galicia contra la Orden TAS/1051/2007, de 18 de abril, por la que se establecen las bases reguladoras y se convoca la concesión de subvenciones para la realización de programas de cooperación y voluntariado sociales con cargo a la asignación tributaria del impuesto sobre la renta de las personas físicas y, en consecuencia, declarar, con los efectos previstos en el fundamento jurídico 7 de la presente Sentencia, que vulneran las competencias de la Comunidad Autónoma de Galicia los arts. 1, salvo en lo que se refiere al objeto de la convocatoria; 5, 6, 7, 8, en cuanto al establecimiento del baremo aplicable, 9, 10, 11, 12, 13, 14, 15, 16, 17, 18, 19 y 20, así como los anexos C, I, II, III y IV de la orden referida.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conflicto positivo de competencia núm. 6893-2007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debo manifestar mi discrepancia parcial con el fallo y con la fundamentación jurídica de la Sentencia dictada, si bien como ponente de la presente Sentencia y, en dicha condición, recojo en ella la opinión mayoritaria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mi discrepancia me remito a los argumentos expuestos en el Voto particular que formulé a la STC 226/2012, de 29 de noviembre, dictada en el conflicto positivo de competencia núm. 7046-2005.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febrero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