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1278-2006 interpuesto por más de cincuenta Senadores del Grupo Parlamentario Popular del Senado contra los artículos 1, 2.2, 3.1 y 3, 4.1, 5.2 y las disposiciones adicionales primera y segunda de la Ley 21/2005, de 17 de noviembre, de restitución a la Generalidad de Cataluña de los documentos incautados con motivo de la guerra civil custodiados en el Archivo General de la Guerra Civil Española y de creación del Centro Documental de la Memoria Histórica. Ha intervenido y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febrero de 2006 tuvo entrada en el Registro de este Tribunal un escrito de doña María Rosa Vindel, Comisionada por más de cincuenta Senadores del Grupo Parlamentario Popular, mediante el cual promovió recurso de inconstitucionalidad contra los artículos 1, 2.2, 3.1 y 3, 4.1, 5.2 y las disposiciones adicionales primera y segunda de la Ley 21/2005, de 17 de noviembre, de restitución a la Generalidad de Cataluña de los documentos incautados con motivo de la guerra civil custodiados en el Archivo General de la Guerra Civil Española y de creación del Centro Documental de la Memoria Histórica.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 recurso examinando los antecedentes históricos del denominado Archivo General de la Guerra Civil Española algunos de cuyos hitos más relevantes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plena guerra civil (1937) se crearon la oficina de investigación y propaganda anticomunista y la delegación nacional de asuntos especiales, precedentes de lo que poco después (1938) sería la delegación del Estado para la recuperación de documentos, con sede en Salamanca, que tenía como objetivo “recuperar, clasificar y custodiar” la documentación procedente de entidades y personas para “facilitar al Estado información referente a la actuación de sus enemigos”.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delegación del Estado para la recuperación de documentos, fusionada con otros organismos, daría lugar en 1944 a la delegación nacional de servicios documentales de la Presidencia del Gobierno hasta que por Decreto 276/1977 fue suprimida, pasando su archivo y personal al Ministerio de Cultura. Según indica el escrito del recurso, en ese momento se agotó la etapa de acopio, elaboración y utilización para los fines de la represión política de una documentación que, a partir de este momento, empezó, se afirma, una nueva vida como corpus cultural e histórico, como soporte de la memoria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1979 la documentación, la incautada y la elaborada por los organismos represores a partir de la incautada, pasó a formar parte de la sección guerra civil del Archivo Histórico Nacional con sede en Salamanca, beneficiándose de la protección que el ordenamiento jurídico dispensa a éste y a los demás archivos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1986 se procedió a la microfilmación de una serie de documentos, entre los que estaban muchos procedentes de la antigua Generalidad, que se conservaban en la sección guerra civil del Archivo Histórico Nacional. El material microfilmado fue entregado al Archivo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1999 se crea el Archivo General de la Guerra Civil Española por Real Decreto 426/1999 cuyo núcleo documental fue el acervo de la sección guerra civil del Archivo Histórico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tratar de dar ejecución a una propuesta formulada unos años antes, en noviembre de 1996, por la Junta Superior de Archivos y cumplir con la voluntad expresada por el Congreso de los Diputados en mayo de 1996 se constituyó en el año 2000 una comisión de expertos cuyo cometido era realizar una propuesta acerca de la documentación del recién creado Archivo General de la Guerra Civil Española que podría depositarse en Cataluña. Los expertos no consiguieron ponerse de acuerdo y el patronato del archivo no adoptó ninguna iniciativa relativa a la posible salida de documentos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cambio de mayoría parlamentaria en 2004 se aprobó en el Congreso una nueva proposición no de ley instando al Gobierno a iniciar un proceso de diálogo con el Gobierno de la Generalitat “que permita resolver el contencioso planteado en relación con la documentación incautada que en la actualidad se halla recogida en el Archivo General de la Guerra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aprobó por las Cortes Generales la Ley 21/2005, de 17 de noviembre, de restitución a la Generalidad de Cataluña de los documentos incautados con motivo de la guerra civil custodiados en el Archivo General de la Guerra Civil Española y de creación del Centro Documental de la Memoria Histórica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en primer lugar los artículos 1 y 2.2, así como la disposición adicional primera de la Ley 21/2005, de 17 de noviembre por infringir lo dispuesto en el artículo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interposición del recurso que el artículo 149.1.28 CE atribuye al Estado la competencia en materia de “defensa del patrimonio cultural, artístico y monumental español contra la exportación y la expoliación” y también sobre todo lo concerniente a los “museos, bibliotecas y archivos de titularidad estatal, sin perjuicio de su gestión por parte de las Comunidades Autónomas”. Para la demanda ambas rúbricas del art. 149.1.28 CE habrían sido infringidas por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demanda el alcance del concepto defensa del patrimonio contra la expoliación quedó precisado por la STC 17/1991, FJ 7, que admitió que la Ley del patrimonio histórico definiese la expoliación del patrimonio también como aquella perturbación del cumplimiento de su función social que no sería sino “la privación del destino y utilidad general que es propio de cada uno de los bienes, aunque materialmente el bien mismo permanezca”.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para que estemos en presencia de una expoliación basta que se le prive al bien del destino y utilidad que le corresponda y que se perturbe, en consecuencia, el cumplimiento de la función social a la que ese bien está afecto. De acuerdo con el recurso, la Constitución en su artículo 149.1.28 obliga al Estado a adoptar las medidas precisas para hacer frente a una situación de expoliación. Si no lo hace estaría infringiendo la norma constitucional que le atribuye en exclusiva esa función, así como el art. 46 CE que obliga a todos los poderes públicos a garantizar la conservación del patrimonio histórico y cultural y de los bienes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la ley impugnada pone en peligro de pérdida o destrucción los valores vinculados a los fondos documentales que se conservan en un archivo de titularidad estatal perturbando gravemente el cumplimiento de su función social, lo que constituye un supuesto típico de expoliación tal como es definido en la Ley del patrimonio histórico español, definición considerada plenamente constitucional en la STC 17/1991 y que constituye una referencia obligada a la hora de valorar las conductas contrarias al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planteamiento del recurso de inconstitucionalidad denuncia que el artículo 1 de la Ley impugnada al establecer que su objeto es “la restitución de los documentos y efectos incautados en Cataluña por la Delegación del Estado para la Recuperación de Documentos creada en virtud del Decreto de 26 de abril de 1938” supone la salida del Archivo General de la Guerra Civil Española no sólo de los documentos de Cataluña, esto es, los procedentes de, o producidos por, la Generalitat de Cataluña, sino también de cualesquiera otros, pertenecientes a, o procedentes de, otras personas o instituciones con tal de que fueran incautados en Cataluña, lo que amplía desmesuradamente el número de documentos a extraer del Archivo dado que la retirada del ejército de la República se hizo a través del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 de la Ley impugnada ordena la transferencia a la Generalitat de Cataluña de los documentos, fondos documentales y otros efectos, incautados por la delegación del Estado para la recuperación de documentos en Cataluña a personas naturales o jurídicas de carácter privado, con residencia, domicilio, delegación o secciones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planteamiento del recurso de inconstitucionalidad el archivo hasta ahora general de la guerra civil, tras la restitución prevista en los artículos referidos se ve seriamente mutilado convirtiéndose, se afirma, en un archivo parcial o un almacén parcial de restos documentales. Esta mutilación se amplía, además, por la previsión de la disposición adicional primera de la ley impugnada que establece la posibilidad de restitución de los documentos, fondos documentales y efectos a las personas naturales o jurídicas de carácter privado si lo solicitan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planteamiento del recurso de inconstitucionalidad ello supone una expoliación al suponer una perturbación del cumplimiento de la función social que a los fondos documentales y al Archivo General de la Guerra Civil Española les corresponde a los que se priva y aparta del destino que les es propio en perjuicio del conjunto de los ciudadanos españoles de hoy y de las generaciones sucesivas. Esta perturbación trata de ser demostrada con la cuantificación de los fondos que se devolverían, prácticamente la mitad de los fondos actuales, realizada por un informe del Director del Archivo General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la expoliación es indiscutible por lo que se solicita la declaración de inconstitucionalidad y nulidad de los artículos 1 y 2.2 y de la disposición adicional primera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misma conclusión llega el escrito de planteamiento del recurso de inconstitucionalidad respecto de la confrontación de los arts. 1 y 2.2 y la disposición adicional primera de la Ley impugnada con la segunda de las rúbricas competenciales que el art. 149.1.28 CE contiene, la que reserva al Estado la competencia sobre “los museos, bibliotecas y archivos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el art. 149.1.28 CE no es una norma abstracta, sino que hace referencia a instituciones determinadas, perfectamente identificables (Museo del Prado, Biblioteca Nacional, Archivo Histórico Nacional, el Archivo General de la Guerra Civil Española creado en 1999, etc.) cuya existencia y singularidad la norma fundamental quiere proteger. El Estado, titular de las mismas, no podrá, pues, disponer de ellas con entera libertad. Podrá variar sus contornos si las circunstancias así lo exigen, pero no podrá alterar la imagen que las hace reconocibles. La Ley recurrida, se alega, en la medida que desvirtúa y mutila el Archivo General de la Guerra Civil Española, un archivo creado como de titularidad estatal para conservar y custodiar todo el acervo documental concerniente a la represión política, sería inconstitucional y nula por contraria al art. 149.1.28 CE, que garantiza la integridad del archivo y su permanencia como tal en manos del Estado. De no entenderse contrarios a la Constitución los arts. 1 y 2.2 y la disposición adicional primera de la Ley impugnada, quedará abierta la vía para el vaciamiento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considera como prueba de la desfiguración radical del Archivo General de la Guerra Civil Española el hecho de que, de acuerdo con la disposición adicional segunda de la Ley 21/2005, los fondos que en él puedan quedar tras la restitución pasarán a integrarse en el Centro Documental de la Memoria Histórica. El archivo que era lo principal pasa a ser lo accesorio y se pide que dicha disposición adicional segunda se declare igualmente inconstitucional y nula por conexión o consecuencia en la medida que contribuye a consumar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escrito de recurso afirma que los artículos 1, 2.2, 3 y 5 de la Ley 21/2005 carecen de justificación objetiva y son, en consecuencia, arbitrarios, por lo que infringen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propone la restitución de los documentos incautados en Cataluña por la delegación del Estado para la recuperación de documentos, el art. 2.2 hace efectivo este propósito al transferir a la Generalitat los documentos, fondos documentales y otros efectos incautados en Cataluña a personas naturales o jurídicas de carácter privado con residencia, domicilio, delegación o secciones en Cataluña por la delegado del Estado para la recuperación de documentos, lo que ratifica a continuación el art. 3 de la Ley al afirmar que la Generalitat quedará subrogada en todos los derechos y obligaciones que hasta ahora correspondían al Estado sobre estos documentos y efectos. El artículo 5 recoge algunos de los principios y criterios que deben guiar la restitución de documentos a sus propietarios originarios o sus descendientes.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la restitución que se pretende con la Ley va más allá de su propios términos pues no supone devolver una cosa a quién la tenía antes, pues la Generalitat, se afirma, nunca tuvo los fondos que el art. 2.2 le transfiere ya que dichos fondos pertenecían en el momento de la incautación a “personas naturales o jurídicas de carácter privado”. No puede hablarse por tanto de restitución sino de atribución ex novo, de transferencia de titularidad, carente de causa, injustificada y puramente arbitraria,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tal transferencia no puede justificarse en que se hace para que la Generalitat se encargue de devolver dichos documentos y efectos a los sujetos privados que fueron sus dueños o a sus causahabientes, pues la Generalitat se quedará en propiedad con todos los documentos que no sean reclamados en plazo o que no sean reclamados en forma. Precisamente es la Generalitat la encargada de regular, de acuerdo con el art. 5.2 de la Ley 21/2005, el procedimiento de reclamación, convirtiéndose, se afirma en el escrito de recurso, en juez y parte, en “restituyente” y beneficiaria de lo que no pueda restituirse.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combinación de los arts. 2.2 y 5 de la Ley impugnada, afirma el escrito de recurso, otorga a la Generalitat la propiedad de todos los documentos y efectos privados que no puedan restituirse, atribución que no tiene ninguna justificación posible, pues el mero hecho de que la incautación se produjera en territorio catalán no hace de mejor condición a la Generalitat que a otras personas físicas o jurídicas, públicas o privadas, que pudieran invocar títulos semejantes como sería el caso de los ayuntamientos. Para el escrito de recurso el puro hecho geográfico no es una razón que pueda justificar la transmisión a la Generalitat de unos documentos y unos efectos que nunca le pertenecieron.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la ausencia de una razón capaz de justificar la transmisión a la Generalitat de Cataluña de la documentación privada que por uno u otro motivo no llegue a restituirse supone que los arts. 1, 2.2 y 5 de la Ley 21/2005 no tienen otro soporte que la desnuda voluntad, la pura arbitrariedad y vulneran el art. 9.3 CE por lo que deben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 recurso sostiene, asimismo, que los arts. 2.2, 3 y 5.2 de la Ley 21/2005 son inconstitucionales y nulos por ser contrarios al art. 149.1.28 CE que atribuye al Estado la competencia exclusiva sobre los archivos de titularidad estatal, sin perjuicio de su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no es constitucionalmente posible la transferencia a una Comunidad Autónoma de la titularidad de una parte importante de los fondos documentales de uno de los archivos de su exclusiva competencia (art. 2.2 de la Ley 21/2005), ni lo es tampoco subrogarla en todos los derechos y obligaciones del Estado (art. 3 de la Ley 21/2005), ni, en fin, cederle la competencia para regular el procedimiento a través del cual se tramitarán y resolverán las solicitudes de devolución que puedan formular sus titulares (art. 5.2 de la Ley 21/2005). Para el escrito de recurso si el Estado quiere restituir los documentos a sus primitivos propietarios debe ser él quien lo haga y quien regule el procedimiento para llevarlo a cabo, pues es una competencia que la Constitución atribuye al Estado en su art. 149.1.28 CE y tiene que ser ejercida por quien la tenga atribuida como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puede delegar la gestión de un archivo de su titularidad a una Comunidad Autónoma pero no puede transferir la titularidad del archivo o una parte del mismo, ni subrogarla en todos sus derechos y obligaciones, ni cederle la potestad de regular el procedimiento. Es por ello por lo que se solicita la declaración de inconstitucionalidad y nulidad de los arts. 2.2, 3.1 y 5.2 de la Ley 21/2005.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Igualmente se argumenta que tales artículos, junto con la disposición adicional primera de la Ley 21/2005, violan el artículo 46 de la Constitución, pues ninguno de los preceptos legales establece medidas de protección para garantizar la conservación de los documentos que en aplicación de los mismos salgan del archivo que hasta ahora los custodiaba.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mientras los documentos se encuentran en el archivo estatal gozan de la protección que la Ley del patrimonio histórico español otorga a los bienes de interés cultural. Esta protección desaparece con su salida del archivo. Se denuncia que la Ley 21/2005 deja los documentos restituidos en situación de absoluta desprotección vulnerándose el artículo 46 de la Constitución que impone a todos los poderes públicos la obligación de garantizar la conservación del patrimonio histórico y cultural de los pueblos de España y de los bienes que lo integran, cualquiera que sea su régimen jurídico y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en la Ley 21/2005 de medidas dirigidas al cumplimiento de aquella obligación vulnera el art. 46 CE, por lo que se solicita la declaración de inconstitucionalidad y nulidad de los arts. 2.2 y 5 y la disposición adicional primera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escrito de recurso considera que los arts. 1, 2.2, 3, apartados 1 y 3, 4.1 y 5 de la Ley 21/2005 implican una discriminación a favor de la Generalitat de Cataluña y en contra de las demás Comunidades Autónomas careciendo absolutamente de justificación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acepta que se restituya a la Generalitat de Cataluña “la documentación del archivo institucional de sus órganos de gobierno, de su Administración de sus entidades dependientes, así como la correspondiente al Parlamento de Cataluña” que se conserva en el Archivo General de la Guerra Civil Española. La diferencia de trato denunciada no se refiere a este tipo de documentos ya que tal diferencia está plenamente justificada: se trata de documentos producidos por la propia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de discriminación se refiere a los documentos incautados en su día a particulares cuya titularidad no es transferida por la Ley al resto de Comunidades Autónomas, ni las declara subrogadas en lugar del Estado en todos sus derechos y obligaciones, ni les otorga competencia para regular el procedimiento de restitución. La Ley, se señala, no da explicación de tal diferencia por lo que no parece que exista razón alguna capaz de justificar la discriminación denunciada por lo que la decisión tiene que declararse inconstitucional y nula por arbitraria. Para el escrito de recurso, no es posible esgrimir que la Generalitat ya existía en el momento de la incautación, pues tal argumento sólo sería decisivo para justificar la restitución de documentos producidos por la propia Generalitat, pero no para justificar los documentos incautados a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escrito de recurso realiza una observación final sobre el artículo 4.2 de la Ley 21/2005 que dispone la entrega inmediata a la Generalitat de los documentos y efectos que ya hubieran sido identificados en cumplimento del convenio sobre microfilmación de 1982. Para el escrito de recurso se debe comprobar que lo entregado de inmediato son sólo documentos producidos en su día por la Generalitat y no los que tengan otros orígenes diferentes, lo que debe llevar a comprobar previamente a la entrega el contenido de las 507 cajas apartadas a raíz del convenio de 1982. La razón es que la Ley establece tratamientos claramente diferenciados para una y otra clase de documentos y esa es la única interpretación, afirma el escrito de recurso, que se ajustaría a lo querido por la norma y que no contribuiría a la expoliación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Finaliza el escrito de recurso solicitando del Tribunal que se declare la inconstitucionalidad y nulidad de los artículos antes indicados. Mediante otrosí, la demanda pone de manifiesto que la Sentencia que en su día se dicte puede resultar ineficaz a la vista de la brevedad de los plazos que la Ley recurrida prevé (art. 3.3) para que se haga efectivo el traslado a la Generalitat de Cataluña de la documentación prevista en el art. 2, lo que determina que se solicite del Tribunal la adopción de medidas provisionales consistentes en que se aplace hasta que se dicte la Sentencia que ponga fin a este recurso la salida del Archivo General de la Guerra Civil Española de cualesquiera documentos distintos de los contemplados en el art. 2.1 de la Ley 21/2005, de 17 de noviembre (que se refiere al archivo institucional de la Generalitat de Cataluña, de sus órganos de gobierno y administración y de su Parlamento) para lo cual con carácter previo a la entrega a la Generalitat de Cataluña de los documentos a que hace referencia el artículo 2.1 de la Ley, se proceda a la revisión del contenido de las 507 cajas en la que se conservan los documentos que fueron microfilmados en virtud del convenio de 1982 con el fin de retirar de ellas y excluir de la entrega la documentación que tenga una procedencia distinta de la contemplada en aquel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Tercera de fecha 14 de marzo de 2006 se admitió a trámite el recurso de inconstitucionalidad y se acordó dar traslado de la demanda y documentos presentados, conforme dispone el art. 34 de la Ley Orgánica del Tribunal Constitucional (LOTC), al Congreso de los Diputados y al Senado, así como al Gobierno de la Nación, al objeto de que en el plazo de quince días puedan personarse en el proceso y formular alegaciones. También se acordó oír a las partes sobre la posible acumulación de este recurso con los registrados con el núm. 1682-2006 y 9007-2005, promovidos por más de cincuenta diputados del Grupo Parlamentario Popular en el Congreso y por la Junta de Castilla y León respectivamente. Respecto a las medidas provisionales solicitadas se decidió estar a lo acordado en el ATC 58/2006, de 15 de febrero, dictado en el recurso de inconstitucionalidad 9007-2005. Por último,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30 de marzo de 2006 se registra en el Tribunal un escrito del Presidente del Senado mediante el que se comunica que la Mesa de la Cámara ha adoptado el acuerdo de personarse en el proceso,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Constitucional el día 30 de marzo de 2006 el Abogado del Estado en la representación que legalmente ostenta, formula sus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señalando que el presente recurso es sustancialmente idéntico al tramitado con el núm. 9007-2005 e interpuesto en su día por la Junta de Castilla y León. La absoluta identidad de ambos procesos le hace reproducir las alegaciones que entonces hizo. El escrito analiza, en primer lugar, el objeto del recurso y destaca cómo la demanda únicamente discute la constitucionalidad de la restitución prevista en la Ley a favor de las personas físicas o jurídico privadas, ya residan en Cataluña o en otras Comunidades Autónomas, aceptando, sin embargo, la plena conformidad a la Constitución de la restitución a la Generalitat prevista en el art. 2.1, pues así se establece en el escrito de recurso cuando se afirma que “no hemos pretendido nunca, ni pretendemos ahora evitar la devolución a la Generalidad de Cataluña de la documentación por ella generada entre 1932 y 1939”. Considera el Abogado del Estado que ello es incongruente, pues el fundamento de la restitución es el mismo: el Estado considera que la causa de la adquisición de la propiedad de tales bienes fue ilegítima y procede reparar la injusticia devolviendo a los que la padecieron los documentos que les fueron incautados. No se entiende que desde la protección de la unidad del archivo se acepte la restitución de los documentos públicos, que de acuerdo con la Ley 16/1985 del patrimonio histórico español tendrían un mayor valor histórico por entrar a formar parte del patrimonio documental desde su generación (art. 49.2), y no la de los privados, los cuales no se incorporan al patrimonio documental hasta transcurridos cien años (art. 49.4).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legislador estatal puede, desde un punto de vista constitucional, ponderar los intereses en conflicto y privilegiar la protección del interés de los legítimos propietarios de recuperar lo que injustamente les fue incautado, frente a una defensa a ultranza del patrimonio documental. Debe tenerse en cuenta, además, que la Ley impugnada adopta todas las medidas necesarias para garantizar la plena protección de ese patrimonio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realiza el Abogado del Estado una serie de precisiones fácticas entre las que destacan la relativa a que únicamente han salido del archivo documentos que se ha comprobado que pertenecían a la Generalitat, o la que se refiere a que la creación del Archivo General de la Guerra Civil Española en 1999 no supuso aumento de los medios personales ni materiales frente a lo que ocurrirá con la entrada en vigor de la Ley 21/2005, aquí impugnada, que prevé la creación del Centro Documental de la Memoria Histórica para lo cual el Ministerio de Cultura ha comprometido 12 millones de euros, duplicar la plantilla y la expropiación del Palacio de Orellana para dar cabida a los nuevos fondos con los que se pretende dotar al archivo. Para el escrito del Abogado del Estado el incremento de medios materiales y personales no parece congruente con la intención expoliadora que la demanda atribuye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comienza entonces a rebatir los argumentos del recurso agrupando su contestación en dos grandes motivos. El primero es la infracción del artículo 149.1.28, en relación con el artículo 46, ambos de la Constitución, dado que según la demanda las Cortes Generales habrían perpetrado una expoliación del patrimonio documental español; se habría vulnerado la garantía institucional establecida en aquel artículo; el Estado estaría incumpliendo su obligación de conservar sus competencias sobre los archivos de su titularidad, y no se estaría garantizando además la conservación del fondo documental que se restituye. El segundo es la vulneración del art. 9.3 CE, en lo que se refiere a la interdicción de la arbitrariedad, dado que las medidas carecerían de justificación objetiva e introducirían una discriminación a favor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primer motivo considera el escrito del Abogado del Estado que la Ley no provoca una expoliación en el sentido del art. 4 de la Ley del patrimonio histórico español que, en todo caso, no podría servir de canon para enjuiciar la constitucionalidad de una ley igualmente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Archivo General de la Guerra Civil Española está formado por tres tipos de documentos, los generados por los organismos represivos, los incautados para llevar a cabo la represión y los incorporados al archivo en los últimos años. En el archivo van a permanecer los primeros y los terceros. Los primeros constituyen el auténtico testimonio de la represión.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los documentos a restituir no tienen un valor artístico, sino únicamente una importancia histórica como testimonio del pasado, fuente de investigación para los historiadores. Destacando que el documento original no incorpora un valor científico superior al de la copia autenticada, dado que su única función es servir a la investigación, que evidentemente puede desarrollarse igual sobre el original o sobre la copia. Recogiendo lo dicho por la comisión de expertos creada en 2004, el Abogado del Estado afirma que el mantenimiento de la función social del archivo no depende tanto de su localización física como de las condiciones de uso de la información en ellos contenidos. La función social del archivo, consistente en permitir la consulta e investigación de sus fondos, va a mantenerse al conservarse copia digitalizada, con el carácter de auténtica, de todos los documentos que se restituyan.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afirma el escrito de la Abogacía del Estado que desde una perspectiva archivística el principio fundamental es el de la procedencia más que el de unidad. Y a aquel principio responde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afirmación de que el Archivo General de la Guerra Civil Española con la aplicación de la Ley pasará a ser un archivo parcial del conflicto o un simple almacén parcial de restos documentales alega el Abogado del Estado que el Archivo General de la Guerra Civil Española siempre ha sido, en realidad, un archivo parcial de la represión posterior a la guerra, es, precisamente, la Ley impugnada la que pretende fomentar su carácter de archivo general con un ambicioso plan de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rechaza en el escrito del Abogado del Estado que el art. 149.1.28 CE incorpore una garantía institucional sobre los archivos existentes que la Ley habría quebrantado. El precepto constitucional referido se limitaría a designar el ente competente para incidir sobre una materia, sin predeterminar un contenido concreto de la actuación y sin pretender un contenido inalterable como sostiene la demanda. Pretensión que sería tan absurda como sostener que la atribución de la competencia sobre administración de justicia impide alterar los órganos jurisdiccionales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 CE, y no el 149.1.28 CE, es el que establece los principios que deben inspirar la actuación material de los titulares de la competencia sobre patrimonio histórico: garantizar la conservación y promover su enriquecimiento. Estos principios deben conciliarse con otros como puede ser la realización del superior valor de justicia del art. 1.2 CE que es precisamente lo que ha tratado de hacer la Ley impugnada reparando una incautación ilegítima y garantizando la conservación de la plena funcionalidad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incluso aceptando, a efectos puramente dialécticos, la tesis de la garantía institucional, la modificación del contenido de un archivo no alteraría la imagen que tiene de los archivos en su conjunto la conciencia social de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rechaza el escrito del Abogado del Estado los argumentos relativos a que deba ser el Estado quien restituya los documentos a sus primitivos propietarios, y que deba ser él quien regule el procedimiento para llevarlo a cabo. Para el representante del Estado, éste puede transferir fondos documentales a una Comunidad Autónoma, fondos que, una vez transferidos, pueden ser gestionados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de que la Ley impugnada viola el artículo 46 de la Constitución en la medida en que no establece medidas de protección para garantizar la conservación de los documentos que en aplicación de la misma salgan del Archivo, el escrito del Abogado del Estado argumenta que los documentos restituidos recibirán la protección que establezca la Ley del patrimonio histórico español (LPHE).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documentos privados susceptibles de restitución pueden pertenecer a dos categorías: a) los que, por reunir las cualidades del art. 49 LPHE, integren el patrimonio histórico [para que un documento privado integre el patrimonio histórico español es preciso que tenga una antigüedad superior a cien años, que se haya generado por las entidades previstas en el art. 49.3 LPHE y tenga una antigüedad de más de cuarenta años, o que sea objeto de una específica declaración de bien de interés cultural (art. 49.5 LPHE)], en cuyo caso tendrán el carácter de bienes de interés cultura mientras se custodien en el Archivo General de la Guerra Civil Española; y b) los que, por no reunir esos caracteres, no integren el patrimonio documental, estén o no custodiados en un archivo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protección que otorga la Ley del patrimonio histórico español es independiente de la titularidad de los bienes a que se refiere. Las obligaciones de facilitar el acceso, la de conservación, o las limitaciones a su venta se imponen con independencia de su titularidad. Específicamente en relación con el patrimonio documental el art. 52 LPHE impone a todos los poseedores diversas obligaciones: la de conservarlos, protegerlos y destinarlos a un uso que no impida su conservación y mantenerlos en lugares adecuados (el incumplimiento de tal obligación puede ser causa de expropiación); y la de facilitar la inspección y el estudio para los investigadores. Igualmente el art. 56 LPHE impone limitaciones a los actos de disposición, exportación e importación.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las Comunidades Autónomas de destino de los documentos también cuentan con legislación protectora del patrimonio documental. La catalana concretamente impone a los propietarios de documentos privados obligaciones que van más allá de las impuestas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impugnada no necesita establecer medidas adicionales de protección de los documentos que se restituyen pues la Ley del patrimonio histórico español ya contiene suficientes normas protectoras y además otorga a la Administración y al Gobierno la facultad de someter individualizadamente a los documentos que lo merezcan al mayor grado de protección previsto en nuestra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contesta el Abogado del Estado al segundo gran motivo de impugnación, la vulneración del art. 9.3 CE, en lo que se refiere a la interdicción de la arbitrariedad, dado que las medidas, según el recurrente, carecerían de justificación objetiva e introducirían una discriminación a favor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la jurisprudencia del Tribunal Constitucional en relación con la arbitrariedad como motivo de inconstitucionalidad de una ley, de la que se deriva que ese control de constitucionalidad de las leyes debe ejercerse de forma que no imponga constricciones indebidas al poder legislativo y respete sus opciones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impugnación que realiza el recurrente de que la transmisión a la Generalitat de la documentación privada incautada es arbitraria, pues supone que aquella documentación, que por un motivo u otro, no llegue a restituirse a sus legítimos propietarios o causahabientes quedará en manos de la Generalitat, contesta el Abogado del Estado afirmando que la Ley diferencia entre la documentación incautada a la Generalidad de entonces, que según el art. 2 de la Ley se restituirá, y la documentación incautada a los particulares, que según la Ley se transferirá a la actual Generalidad a los solos efectos de su restitución a sus legítimos titulares. El Abogado del Estado interpreta que si la transferencia se hace sólo a los efectos de restitución, transcurrido el plazo del año de caducidad para la reclamación por los particulares a que se refiere el art. 5, los documentos privados que no se hubieran restituido habrían de retornar al archivo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si se interpretase que los documentos que no se restituyan a sus legítimos propietarios quedan en manos de la Generalidad no habría inconstitucionalidad, pues la Ley del patrimonio histórico español permite la transferencia de bienes del patrimonio histórico a otras Administraciones, sin necesidad de acudir a una norma con rango de ley, pues la Ley del patrimonio histórico español considera que la conservación del patrimonio está igualmente garantizada por cualquier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finalidad de la Ley es la restitución de los documentos incautados a sus legítimos titulares. Aceptada tal finalidad la Ley ha optado por un procedimiento de entre los diversos constitucionalmente posibles, un procedimiento que encaja en nuestro modelo territorial, dadas las amplias competencias en materia de cultura y protección del patrimonio histórico que tienen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que la Administración restituyente sería a la vez juez y parte a la hora de articular la devolución, destaca el Abogado del Estado que la imparcialidad de la Administración en el proceso de restitución viene garantizada por los principios rectores de su actuación establecidos en el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denuncia de arbitrariedad por trato desigual derivado del diferente régimen de restitución previsto en la Ley impugnada, para Cataluña y para el resto de Comunidades Autónomas, destaca el Abogado del Estado que la Ley es congruente con el objeto limitado de la misma, la restitución de los documentos incautados en Cataluña con motivo de la guerra civil y custodiados en el Archivo General de la Guerra Civil Española. Es cierto que mientras que para la restitución de los documentos incautados en Cataluña la Ley contiene una regulación completa, para el resto de Comunidades Autónomas, la disposición adicional primera, simplemente prevé la extensión de la posibilidad de restitución, sin contener un régimen jurídico completo, pues se produce una remisión a una norma del Gobierno. Pero, de acuerdo con el escrito del Abogado del Estado, nada impide que la norma del Gobierno que desarrolle la disposición adicional lo haga en parecidos términos a como se ha regulado la restitución para el caso de Cataluña. Las diferencias de trato que se alegan en la demanda serían, en su caso, imputables a la norma reglamentaria pero no 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según el escrito del Abogado del Estado, los entes jurídicos públicos no son titulares del derecho fundamental a la no discriminación amparado en el art. 14 CE que se refiere a los españoles. Y precisamente la Ley prevé la restitución a todos los particulares que acrediten su derecho, con independencia de su residencia o lugar de incautación, y sometiéndoles a los mismos requisitos del art. 5. Por tanto, en ningún caso puede considerarse que la Ley incurra en trato desigual, en relación con el único término de comparación válido: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del Estado solicitando la desestimación del recurso de inconstitucionalidad y pidiendo la acumulación del presente recurso al recurso núm. 9007-2005.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31 de marzo de 2006 se registra en el Tribunal un escrito del Presidente del Congreso de los Diputados mediante el que se comunica que la Mesa de la Cámara ha adoptado el acuerdo de no personarse en el proceso ni hacer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2013 señaló para deliberación y fallo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resolver la impugnación hecha por más de cincuenta Senadores del Grupo Parlamentario Popular del Senado de los artículos 1, 2.2, 3.1 y 3, 4.1, 5.2 y las disposiciones adicionales primera y segunda de la Ley 21/2005, de 17 de noviembre, de restitución a la Generalidad de Cataluña de los documentos incautados con motivo de la guerra civil custodiados en el Archivo General de la Guerra Civil Española y de creación del Centro Documental de la Memoria Histórica. Los recurrentes consideran que los preceptos impugnados vulneran los artículos 149.1.28, 9.3 y 46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planteadas en el presente proceso han sido ya resueltas por este Tribunal en la reciente STC 20/2013, de 31 de enero, que resolvió un recurso prácticamente idéntico, planteado por la Junta de Castilla y León contra los mismos preceptos de la Ley 21/2005. Al texto de esta Sentencia nos hemos de remitir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en primer lugar, los arts. 1 y 2.2, así como la disposición adicional primera de la Ley 21/2005, de 17 de noviembre, por vulnerar el art. 149.1.28 CE en cuanto establece que el Estado tiene competencia exclusiva sobre la “defensa del patrimonio cultural, artístico y monumental español contra la exportación y la expoliación”. Para resolver la cuestión planteada debemos remitirnos al fundamento jurídico 3 de la referida STC 20/2013, de 31 de enero, en la que se desestimó la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adopción, por parte del legislador democráticamente elegido, de la decisión de contribuir a dar satisfacción a instituciones o ciudadanos que sufrieron, directamente o en la persona de sus familiares, las consecuencias de la guerra civil, no constituye una decisión arbitraria o irracional y, en este sentido, no nos encontramos ante un supuesto de expoliación tal y como lo definimos en la STC 17/1991, de 31 de enero, FJ 7. En efecto, la protección del interés de los propietarios originarios o de sus sucesores de recuperar lo que en su día les fue incautado, que se promueve con la restitución legalmente prevista, tiene una finalidad constitucionalmente legítima y el legislador, de acuerdo con el margen de apreciación que le corresponde, puede considerar tal interés preeminente, en su caso, frente a otros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Descartamos además que nos encontráramos ante una privación arbitraria o irracional de la finalidad o función que cumple el archivo, no sólo porque la decisión de restitución no resulta arbitraria o irrazonable, sino, además, por no haberse acreditado por la recurrente que se produzca tal frustración de la función del archivo, pues si ésta consiste fundamentalmente en reunir, conservar y disponer sus fondos documentales para investigación, cultura e información, tal función parece salvaguardarse, salvo prueba en contrario, tanto con la conservación del contenido documental mediante la realización de copias, como con el establecimiento de obligaciones de protección y accesibilidad que se establecen para los documentos que se restituyan a sus propietarios originarios.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Excluido, por tanto, que los arts. 1 y 2.2, así como la disposición adicional primera de la Ley 21/2005, operen una expoliación, rechazamos igualmente la petición de declarar inconstitucional por conexión o consecuencia la disposición adicional segunda, que prevé la creación del Centro Documental de la Memoria Histórica, pues dicha petición tenía como presupuesto la existencia de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en segundo lugar, los mismos arts. 1 y 2.2, así como la disposición adicional primera de la Ley 21/2005, de 17 de noviembre, por vulnerar la garantía institucional que, de acuerdo con la demanda, se encontraría recogida en el art. 149.1.28 CE. De nuevo, para resolver la cuestión planteada, bastará con remitirnos al fundamento jurídico 4 de la STC 20/2013, de 31 de enero, en la que se desestimó esta misma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legislador estatal de restituir los efectos y documentos en su día incautados y que hoy forman parte de un concreto archivo estatal —el Archivo General de la Guerra Civil Española— no altera la imagen que hace reconocible a tal archivo en concreto, pues no es posible deducir del art. 149.1.28 CE la existencia de una garantía de la integridad del Archivo General de la Guerra Civil Española como pretenden los recurrentes, ya que nos encontramos ante un precepto atributivo de competencias en el que no es posible reconocer una garantía institucional tal y como ha sido definida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en tercer lugar, los artículos 2.2, 3 y 5.2 de la Ley 21/2005 por vulnerar la distribución competencial establecida en el art. 149.1.28 CE. En el fundamento jurídico 5 de la ya referida STC 20/2013, de 31 de enero, también desestimamos esta impugnación con base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la capacidad del Estado para decidir tanto la restitución de la documentación del archivo institucional de los órganos de gobierno, de la Administración y de las entidades dependientes de la Generalitat, como la restitución de los documentos incautados en Cataluña a personas naturales o jurídicas, a sus propietarios originarios o a sus sucesores, corresponde a aquél determinar la forma en que ésta última restitución se debe producir. En el presente supuesto, el Estado ha decidido solicitar la colaboración de la Comunidad Autónoma y encomendar la gestión de la restitución de aquellos documentos incautados en Cataluña y hasta ahora depositados en el Archivo General de la Guerra Civil Española, a la Generalitat, que es también Estado, siendo ello perfectamente conforme con la distribución de competencias constitucionalmente establecida, que reconoce a Cataluña la competencia ejecutiva sobre los archivos de titularidad estatal situados en Cataluña cuya gestión no se reserve expresamente el Estado. La transferencia de la documentación a restituir a la Generalitat no es sino la consecuencia lógica de la atribución de la gestión de la restitución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impugnan, asimismo, los arts. 1 y 2.2, así como los arts. 3.1 y 5 de la Ley 21/2005, de 17 de noviembre, por vulnerar el art. 9.3 CE en lo que se refiere a la interdicción de la arbitrariedad. En los fundamentos jurídicos 6 y 7 de la STC 20/2013, de 31 de enero, desestimamos esta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abordar el examen de la cuestión planteada, la vulneración de la interdicción de la arbitrariedad, diferenciamos en la STC 20/2013, de 31 de enero, entre dos alegaciones. La alegación que pone en cuestión la constitucionalidad de que se otorgue a la Generalitat la propiedad de todos los documentos transferidos, que, según señala la recurrente, quedarían en manos de aquella si no son finalmente restituidos, y la alegación que pone en cuestión la constitucionalidad misma de que tenga que ser la Generalitat la que restituya los documentos a sus propietarios originarios.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alegación que pone en cuestión la constitucionalidad de que se otorgue a la Generalitat la propiedad definitiva de todos los documentos y efectos privados transferidos que no puedan ser restituidos, la impugnación realizada fue desestimada, pues rechazamos que tal fuese la consecuencia necesaria que se deriva de la lectura de la Ley 21/2005 ya que la Ley no prevé la transferencia incondicionada de fondos documentales a la Generalitat, sino que la transferencia se realiza con el objeto de su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alegación que pone en cuestión la constitucionalidad de que tenga que ser la Generalitat y no otras personas jurídicas, públicas o privadas, la que restituya los documentos a sus propietarios originarios, sostuvimos que no es posible afirmar que la vía establecida por la Ley para proceder a la restitución de los documentos sea irrazonable, por lo que es aquí donde se agota el enjuiciamiento de su posible arbitrariedad, que la norma supera cumplidamente. En consecuencia, “no puede tacharse de arbitraria una norma que persigue una finalidad razonable y que no se muestra desprovista de todo fundamento, aunque pueda legítimamente discreparse de la concreta solución adoptada, pues “entrar en un enjuiciamiento de cuál sería su medida justa supone discutir una opción tomada por el legislador que, aun cuando pueda ser discutible, no resulta arbitraria ni irracional” (por todas, STC 149/2006, de 11 de mayo, FJ 6; y en un sentido parecido, STC 128/2009, de 1 de junio, FJ 3), tanto más cuando el reparo que se le opone no deja de ser otra cosa que una objeción de oportunidad, sin relevancia, por tanto, desde el punto de vista constitucional” (STC 102/2012,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impugnan igualmente los arts. 2.2 y 5.2 y la disposición adicional primera de la Ley 21/2005, por vulneración del art. 46 CE. Para resolver la cuestión planteada bastará con remitirnos al fundamento jurídico 9 de la tantas veces citada STC 20/2013, de 31 de enero, en la que se desestimó esta misma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protección de los documentos restituidos será el régimen propio establecido en las normas del Estado y de las Comunidades Autónomas sobre patrimonio histórico. Tras analizar tal régimen consideramos que era indudable que los intereses públicos se encuentran suficientemente protegidos por los poderes públicos como garantía del derecho que a la conservación y disfrute de los documentos restituidos ostenta la Comunidad en tanto que se trata de bienes portadores de valores significativos que los hacen merecedores de un especial reconocimiento por parte del ordenamiento jurídico. Por lo demás, del art. 46 CE no se deriva la exigencia de que sea la misma ley que determina la restitución de la documentación en su día incautada la que contenga el régimen de protección de los documentos restituidos.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impugnan, finalmente, los arts. 1, 2.2, 3, apartados 1 y 3, 4.1 y 5, por implicar —se afirma, sin cita de precepto constitucional alguno— una discriminación a favor de Cataluña, a la que se transfieren ope legis los documentos incautados en su territorio, y en contra de las demás Comunidades Autónomas. Nuevamente, debemos remitirnos para resolver la cuestión planteada al fundamento jurídico 10 de la referida STC 20/2013, de 31 de enero, en la que se desestimó la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los entes públicos “no pueden ser considerados como titulares del derecho fundamental a la no discriminación amparado por el art. 14 CE, que se refiere a los españoles y no es de aplicación a las personas jurídico-públicas en cuanto tales”, indicamos que la diferencia que introduce la Ley 21/2005 en lo que se refiere a la gestión de la devolución de los documentos en su día incautados, no es una opción del legislador que carezca de toda justificación razonable. En efecto, el especial régimen de devolución de documentos previsto para Cataluña se puede justificar en la existencia de una reivindicación sostenida a lo largo del tiempo por parte de sus instituciones, así como por el reconocimiento de un régimen de autonomía para Cataluña en el momento mismo de la incautación de los documentos, autonomía que suponía la atribución a la Generalitat de competencias en materia de archivos (artículo 7 del Estatuto de Autonomía de 1932). La Generalitat fue restablecida por Real Decreto Ley 41/1977, y tiene ahora, como tenía en el momento de la incautación, competencias en materia de archivos, por lo que es aquí donde se agota el enjuiciamiento de su posible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interpuesto por más de cincuenta Senadores del Grupo Parlamentario Popular del Senado contra determinados preceptos de la Ley 21/2005, de 17 de noviembre, de restitución a la Generalidad de Cataluña de los documentos incautados con motivo de la guerra civil custodiados en el Archivo General de la Guerra Civil Española y de creación del Centro Documental de la Memoria Histórica.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