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20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4146-2009, promovido por doña Ángela Blanco Guerra, representada por el Procurador de los Tribunales don Luis-Eduardo Roncero Contreras y asistida por el Abogado don Gaspar Rodrigo Castrillo, contra las resoluciones de la dirección provincial de Madrid del Instituto Nacional de la Seguridad Social de fechas 24 de noviembre de 2005 y 14 de marzo de 2006, y las Sentencias del Juzgado de lo Social núm. 27 de Madrid, de 16 de febrero de 2007 (autos núm. 356-2006) y de la Sala de lo Social del Tribunal Supremo, de 23 de febrero de 2009 (recurso núm. 1299-2008) que las confirmaron. Ha sido parte el Instituto Nacional de la Seguridad Social.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mayo de 2009, el Procurador de los Tribunales don Luis-Eduardo Roncero Contreras, en nombre y representación de doña Ángela Blanco Guerra y bajo la dirección del Abogado don Gaspar Rodrigo Castrillo, interpuso recurso de amparo contra las resoluciones administrativas y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amparo, afiliada al régimen general de la Seguridad Social y que durante toda su vida laboral ha prestado servicios a tiempo parcial como limpiadora, solicitó a la dirección provincial del Instituto Nacional de la Seguridad Social (INSS) de Madrid pensión de jubilación, que le fue denegada por medio de resolución de 24 de noviembre de 2005 (confirmada por la posterior de 14 de marzo de 2006), al no reunir el período mínimo de cotización de quince años exigido para poder causar el derecho conforme al art. 161.1 b) del texto refundido de la Ley general de la Seguridad Social, aprobado por Real Decreto Legislativo 1/1994, de 20 de junio, en la redacción dada por el apartado uno del artículo 4 de la Ley 24/1997, de 15 de julio (en adelante,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las anteriores resoluciones denegatorias de la pensión, la recurrente formuló demanda que fue desestimada por Sentencia del Juzgado de lo Social núm. 27 de Madrid, de 16 de febrero de 2007 (autos sobre seguridad social núm. 356-2006) sobre la base de que la STC 253/2004, de 22 de diciembre, citada por la parte actora en su demanda, declaró la inconstitucionalidad del párrafo segundo del art. 12.4 del texto refundido de la Ley del estatuto de los trabajadores, según la redacción dada por el Real Decreto Legislativo 1/1995, de 24 de marzo (en adelante, LET) por vulneración del art. 14 CE, pero que la regulación en vigor y aplicable al caso sobre la cotización relativa al trabajo a tiempo parcial no había sido declarada inconstitucional y, además, a diferencia de la precedente, contenía factores de corrección en el cálculo de las cotizaciones que facilitaban el acceso a las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esa Sentencia, la recurrente interpuso recurso de suplicación (núm. 3196-2007), invocando la STC 253/2004, de 22 de diciembre y alegando que la vigente regulación —regla segunda de la disposición adicional séptima LGSS— incurría en el mismo vicio de discriminación sexista que la norma declarada inconstitucional por la citada Sentencia, pidiendo el planteamiento, en el caso de autos, de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fue estimado por Sentencia de la Sala de lo Social del Tribunal Superior de Justicia de Madrid, de 11 de febrero de 2008, que reconoció el derecho de la actora sobre la base de que las reglas de cómputo contenidas en la disposición adicional séptima siguen suponiendo una discriminación sexista, rechazando la necesidad de planteamiento de cuestión de inconstitucionalidad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esa Sentencia el INSS formuló recurso de casación para la unificación de doctrina (núm. 1299-2008), que fue estimado por Sentencia de la Sala de lo Social del Tribunal Supremo de 23 de febrero de 2009, sobre la base de que la propia STC 253/2004, de 22 de diciembre, vino a declarar la validez de la nueva normativa en su fundamento jurídico 6, y que era la legislación vigente la que se había de aplicar al caso en tanto en cuanto no fuera declarada inconstitucional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impugna las resoluciones de 24 de noviembre de 2005 y 14 de marzo de 2006 del INSS denegatorias de su petición de pensión de jubilación, así como las Sentencias del Juzgado de lo Social núm. 27 de Madrid, de 16 de febrero de 2007 y de la Sala de lo Social del Tribunal Supremo, de 23 de febrero de 2009 que las confirmaron, por considerar que vulneran el art. 14 CE. Sostiene la demandante que los motivos que dieron lugar a la declaración de inconstitucionalidad del art. 12.4 LET por la STC 253/2004, de 22 de diciembre, concurren igualmente en la nueva regulación contenida en la disposición adicional séptima LGSS, ya que la nueva norma, aunque atenúa el rigor de la anterior sobre el cálculo de la cotización en el trabajo a tiempo parcial, no evita el efecto discriminatorio de la misma. Es muestra de ello el caso de la actora, que ha visto denegada la pensión solicitada a la edad de setenta y cinco años por no alcanzar el período de carencia exigido después de haber trabajado a tiempo parcial durante más de treinta años, y que tendría que trabajar diecinueve años más (esto es, hasta la edad de noventa y cuatro) para poder acceder a la pensión conforme a las reglas previstas en la disposición adicional discutida.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noviembre de 2010, la Sala Primera de este Tribunal acordó la admisión a trámite de la demanda de amparo y, a tenor de lo dispuesto en el art. 51 de la Ley Orgánica del Tribunal Constitucional (LOTC), requerir a los órganos judiciales para que en el plazo de diez días remitieran testimonio de las actuaciones respectivas, interesándose al propio tiempo el emplazamiento de quienes fueron parte en el procedimiento, a excepción del recurrente, ya personado, para que pudieran comparecer en el plazo de diez días en este proceso constitucional, con traslado a dichos efectos de copia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29 de diciembre de 2010, el Letrado de la Administración de la Seguridad Social se personó en el presente recurso de amparo, en la representación del INSS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13 de mayo de 2011 del Secretario de Justicia de la Sala Primera, se tuvieron por recibidos los testimonios de las actuaciones remitidos por los órganos judiciales y por personado el Letrado de la Administración de la Seguridad Social, procediéndose asimismo, conforme a lo establecido en el art. 52.1 LOTC, a dar vista de las actuaciones por plazo común de veinte días al Ministerio Fiscal y a las partes personadas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registro de 16 de junio de 2011, se presenta por el Letrado de la Seguridad Social, en representación del INSS, escrito de alegaciones en el que interesa que se desestime el recurso de amparo dado que entiende que la normativa aplicable al caso no tendría las tachas de inconstitucionalidad de la norma precedente y que fue enjuiciada por la STC 253/2004, en tanto en cuanto aquélla contiene unas reglas que atenúan el principio de proporcionalidad en el cálculo de la cotización para los trabajadores a tiempo parcial y que facilitan el acceso a las pensiones de la Seguridad Social. También niega la existencia de una discriminación indirecta por razón de sexo ya que en este caso existiría una justificación objetiva para la diferencia de trato y una adecuación del medio utilizado.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en este Tribunal su escrito de alegaciones con fecha de registro de 29 de junio de 2011 interesando la denegación del amparo solicitado al considerar que el diferente trato dispensado a los trabajadores a tiempo parcial con relación a los trabajadores a tiempo completo en la disposición adicional séptima de la LGSS tiene su justificación en el equilibrio económico y viabilidad del sistema de Seguridad Social, estableciendo modalidades contractuales e instaurando reglas proporcionales que atienden al tiempo efectivamente trabajado en cada supuesto para completar el período mínimo de carencia que es exigido.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parte recurrente no ha presentado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mayo de 2013 se acordó señalar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recurrente en amparo, afiliada al régimen general de la Seguridad Social y que ha prestado sus servicios como trabajadora a tiempo parcial durante toda su vida laboral, solicitó pensión de jubilación en fecha 22 de noviembre de 2005, que le fue denegada por resolución de la Dirección provincial de Madrid del Instituto Nacional de la Seguridad Social (INSS), de 24 de noviembre de 2005 (confirmada por resolución de 14 de marzo de 2006), al no reunir el período mínimo de cotización de quince años de carencia prescrito en el art. 161.1 b) de la Ley general de la Seguridad Social (LGSS). Las resoluciones anteriores han sido confirmadas en la vía judicial, ya que, aunque la Sentencia desestimatoria de 16 de febrero de 2007 del Juzgado de lo Social núm. 27 de Madrid fue revocada por Sentencia de la Sala de lo Social del Tribunal Superior de Justicia de Madrid de 11 de febrero de 2008, esta última fue finalmente casada y anulada por Sentencia de la Sala de lo Social del Tribunal Supremo, de 23 de febrero de 2009, que confirmó lo decidido en la instancia al apreciar que la norma aplicable al caso (disposición adicional séptima LGSS en la redacción dada por el Real Decreto-ley 15/1998, de 27 de noviembre) sobre el cálculo de la cotización en los casos de contratación a tiempo parcial no vulnera el art. 14 CE. Es este el criterio mantenido por el Ministerio Fiscal y por el INSS en el presente proceso constitucional en sus respectivos escritos de alegaciones, mientras que, por el contrario, en la demanda de amparo, como ha quedado expuesto en los antecedentes, se sostiene que la regulación actual, aunque haya atenuado el rigor de la que la precedía (declarada inconstitucional por la STC 253/2004, de 22 de diciembre) no ha eliminado los vicios de inconstitucionalidad sino que reincide en ellos, dificultando en exceso las posibilidades de acceso a las prestaciones de la Seguridad Social para los trabajadores a tiempo parcial y suponiendo una clara infracción del mandato de igualdad y prohibición de discriminación indirecta por razón de sexo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presente amparo ex art. 43 de la Ley Orgánica del Tribunal Constitucional en los términos señalados, la respuesta ha de ser forzosamente concisa e inequívoca a la luz de nuestra reciente STC 61/2013, de 14 de marzo, por la que el Pleno de este Tribunal ha declarado inconstitucional y nula la regla segunda del apartado 1 de la disposición adicional séptima de la Ley general de la Seguridad Social, texto refundido aprobado por Real Decreto Legislativo 1/1994, de 20 de junio, en la redacción dada por el Real Decreto-ley 15/1998, de 27 de noviembre. En ese pronunciamiento hemos establecido que las reglas que acompañan a la previsión cuestionada en relación con el cómputo de los períodos de cotización en los contratos a tiempo parcial para causar derecho a una prestación de jubilación no permiten superar los parámetros de justificación y proporcionalidad exigidos por el art. 14 CE, dado que las medidas de corrección en su momento introducidas no consiguen evitar los resultados especialmente gravosos y desmesurados a que la norma puede conducir. Las diferencias de trato en cuanto al cómputo de los períodos de carencia que siguen experimentando los trabajadores a tiempo parcial respecto a los trabajadores a jornada completa se encuentran desprovistas de una justificación razonable que guarde la debida proporcionalidad entre la medida adoptada, el resultado producido y la finalidad pretendida. Razón por la que declaramos que la norma cuestionada vulnera el art. 14 CE, tanto por lesionar el derecho a la igualdad, como también, a la vista de su predominante incidencia sobre el empleo femenino, por provocar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como ya hemos mantenido recientemente en las SSTC 71/2013 y 72/2013, ambas de 8 de abril, respecto a reclamaciones análogas a la que ahora se efectúa, en la medida en que esta concreta previsión declarada inconstitucional por este Tribunal por vulneración del art. 14 CE es la que ha determinado la denegación de la pretensión de la recurrente, deberá concluirse, sin necesidad de razonamientos adicionales, que en el presente caso ha de otorgarse el amparo solicitado por vulneración del derecho a la igualdad ante la ley y a no sufrir discriminación por razón de sexo (art. 14 CE). Procede, pues, restablecer a la recurrente en su derecho, para lo cual, resulta suficiente, como hemos dicho en ocasiones semejantes (por todas, SSTC 49/2005 y 50/2005, ambas de 14 de marzo, FJ 4), con anular la Sentencia de la Sala de lo Social del Tribunal Supremo, de 23 de febrero de 2009, que casó y anuló la Sentencia de la Sala de lo Social del Tribunal Superior de Justicia de Madrid, de 11 de febrero de 2008, que había estimado la demanda declarando el derecho de la recurrente a la prestación de jubilación que reclamaba.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Ángela Blanco Guerra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igualdad ante la ley y a la no discriminación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 Sentencia de la Sala de lo Social del Tribunal Supremo, de 23 de febrero de 2009, dictada en el recurso de casación para la unificación de doctrina núm. 1299-2008.</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