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2823-2013, promovido por Foro Asturias Ciudadanos, don José Luis Valdés Pérez, don Juan Carragal Martínez, don Antonio Landeta Álvarez-Valdez y don Francisco Javier Pérez Menéndez, representados por el Procurador de los Tribunales don Manuel Lanchares Perlado y asistidos por el Abogado don Jorge Álvarez González, contra la Sentencia del Tribunal Superior de Justicia de Asturias de 6 de mayo de 2013, dictada en recurso contencioso-electoral número 236-2013, desestimatoria del recurso interpuesto contra el acuerdo del Pleno del Ayuntamiento de Cudillero de fecha 27 de marzo de 2013. Han intervenido como parte codemandada el Partido Socialista Obrero Español y don Ignacio Fernández Diez, representados por el Procurador de los Tribunales don Roberto Granizo Palomeque y asistidos del Letrado don Javier Nuñez Seoane y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mayo de 2013, el Procurador de los Tribunales don Manuel Lanchares Perlado, en nombre y representación de Foro Asturias Ciudadanos, de don José Luis Valdés Pérez, de don Juan Carragal Martínez, de don Antonio Landeta Álvarez-Valdez y de don Francisco Javier Pérez Menéndez, y bajo la dirección del Abogado don Jorge Álvarez González, interpuso recurso de amparo electoral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11 de enero de 2013, don Gabriel López Fernández, alcalde de Cudillero, presentó su renuncia al cargo de alcalde así como a su acta de concejal ante el Pleno del Ayuntamiento, en sesión extraordinaria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mismo tiempo, los siguientes candidatos y suplentes de la misma lista por la que se había presentado el alcalde, formularon su renuncia anticipada a cubrir la vacante de concejal, por lo que la ejecutiva local del Partido Socialista Obrero Español (PSOE) propuso la designación de don Ignacio Fernández Díez.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del examen de las actuaciones, las renuncias fueron efectuadas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anterior alcalde don Gabriel López Fernández, con fecha 28 de diciembre de 2012 consta la renuncia “por motivos de índole personal y familiar”; en el supuesto de don Pablo Fernández Fernández la renuncia como número tres de los suplentes se produce el 9 de enero de 2013 “dado que está incurso en una causa de incompatibilidad al ser empleado municipal en el Departamento de Obras y Servicios”; en el caso de doña Isabel María Suarez Álvarez, en fecha 9 de enero de 2013, la renuncia en el puesto número dos de los suplentes “por motivos personales”; en el supuesto de don Ignacio Garay Fernández en escrito de 8 de enero de 2013, al ocupar el puesto número uno de los suplentes por “motivos personales”; doña María Yolanda Nova Sanmartín en el puesto número trece, con fecha 8 de enero de 2013, por “incompatibilidad” al estar “contratada en el servicio de limpieza del Ayuntamiento”. También consta con fecha 10 de enero de 2013 la declaración jurada de don Ignacio Fernández Díez de “no haber sido candidato o suplente en la lista electoral presentada por el PSOE en el municipio de Cudillero y haber renunciado al cargo” y constan en un modelo sin justificación de fecha 10 de enero de 2013 las renuncias de doña Verónica Vior Martínez, doña Victoria López San Román, doña Olga Fernández Aguiar, doña Nuria Álvarez García, don Luis Fernández Garay y doña Vanesa Menéndez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15 de enero de 2013 la Junta Electoral Central dictó resolución anunciando la propuesta de designación como concejal del señor Fernández Díez, frente a la cual se formularon alegaciones por los representantes de Foro Asturias Ciudadanos, que fueron desestimadas por acuerdo de la Junta Electoral Central de fecha 6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dicho acuerdo de la Junta Electoral Central se interpuso recurso contencioso-electoral por los ahora demandantes de amparo que fue desestimado por Sentencia de la Sala de lo Contencioso-Administrativo del Tribunal Superior de Justicia de Asturias de fecha 18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27 de marzo de 2013 se celebró Pleno extraordinario del Ayuntamiento de Cudillero para elección del alcalde. Tras haber renunciado anticipadamente a la candidatura a la Alcaldía todos los demás miembros de la lista del PSOE anteriores al señor Fernández Díez, fue elegido éste y proclamado alcalde por ocho votos, habiendo obtenido tres votos el representante del Partido Popular y dos votos el representante de Foro Asturias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esta resolución los demandantes de amparo interpusieron recurso contencioso-electoral ante la Sala de lo Contencioso-Administrativo del Tribunal Superior de Justicia de Asturias que fue desestimado por Sentencia de fecha 6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del derecho a acceder en condiciones de igualdad a los cargos y funciones públicos (art. 23.2 CE). A tal efecto, se alega la vulneración en su vertiente de derecho a acceder en condiciones de igualdad a las funciones y cargos públicos con los requisitos que señalen las leyes, en tanto que no se realiza una correcta interpretación de los requisitos establecidos en los arts. 196 y 198 de la Ley Orgánica del régimen electoral general (LOREG) para poder ser candidato a la alcaldía, con infracción de los principios más elementales del sistema democrático que han sido recogidos reiteradamente por la doctrina constitucional en materia de participación política como derecho fundamental emanado del art. 23.1 CE. La vulneración alcanza a los dos concejales recurrentes del Ayuntamiento de Cudillero y al partido Foro Asturias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también se aduce que tanto el art. 196 como el art. 198 LOREG hacen una expresa referencia a la lista electoral, concepto distinto al de grupo municipal, de manera que va contra la lógica de nuestro sistema democrático que un concejal que no ha concurrido a las elecciones en el seno de una lista de candidatos pueda ser proclamado alcalde, lo cual constituye una interpretación contraria 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acuerdo del Pleno y la Sentencia impugnada lesionan el citado derecho fundamental, puesto que el señor Fernández Díez no formó parte de la lista de candidatos del partido político al que pertenece, ni por tanto puede ser considerado como cabeza de una lista a la cual no pertenecía, habiendo accedido al cargo de concejal por designación de su partido, conforme a lo previsto en el art. 182.2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argumentación, los demandantes citan las SSTC 10/1983, de 21 de febrero; 167/1991, de 19 de julio; 31/1992, de 26 de enero, y 185/1993, de 31 de mayo, de acuerdo a las cuales el señor Fernández Díez tendría las funciones y atribuciones que legalmente le corresponderían, excepto la de encabezar una lista electoral a la que no pertenece, sin perjuicio de su derecho a incorporarse al grupo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los recurrentes se aduce que la STC 103/2013, de 25 de abril, y el Auto de fecha 8 de mayo de 2013, aclaratorio de la citada Sentencia, expresan que los gobiernos municipales sólo podrán estar conformados por personas que hayan concurrido a unas elecciones en una lista electoral, de manera que admitir que un concejal no electo pueda ser elegido y nombrado alcalde pugna con esta doctrina y vulnera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 demanda solicitando de este Tribunal que, tras los trámites oportunos, dicte Sentencia en la que se otorgue el amparo y se declare la nulidad de la Sentencia de la Sala de lo Contencioso-Administrativo del Tribunal Superior de Justicia de Asturias de 6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por providencia de 14 de mayo de 2013, acordó admitir la demanda de amparo y recabar de la Sala de lo Contencioso-Administrativo del Tribunal Superior de Justicia de Asturias el envío de las actuaciones correspondientes, incluidos el expediente electoral y de conformidad con el acuerdo del Pleno de este Tribunal de 20 de enero de 2000, el previo emplazamiento a las partes, excepto al demandante de amparo, para que en el plazo de tres días pudieran personarse ante este Tribunal, formulando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dio traslado para formular alegaciones por el Ministerio Fiscal en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fecha 17 de mayo de 2013 se personó en el proceso el Procurador de los Tribunales don Roberto Granizo Palomeque, en nombre y representación del Partido Socialista Obrero Español y de don Ignacio Fernández Díez, formulando las alegaciones que, a continuación,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alega la inadmisibilidad del recurso por carencia de contenido propio de amparo en materia electoral y por tratarse de una cuestión de legalidad ordinaria. El art. 109 LOREG sólo admite el procedimiento electoral para impugnaciones fundadas en la infracción de la normativa electoral aplicable siendo que, en este caso, no se alega ninguna vulneración del régimen electoral, más allá de una retórica invocación del art. 196 LOREG. Asimismo, se aduce la manifiesta carencia de contenido o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el acuerdo municipal en modo alguno vulnera el art. 23.2 CE. En este caso, se trata del derecho de acceso a un cargo representativo de segundo grado, alcalde de una corporación local, que es elegido por los propios concejales, concurriendo en el elegido todos los requisitos y condiciones legalmente previstos para ello, al haber renunciado los concejales de la lista, por lo que hubo de considerarse al Sr. Fernández Díez como cabeza de lista al que se refieren los arts. 196 y 198 LOREG, y siendo proclamado alcalde electo por el pleno de la corporación, al haber obtenido la mayoría absoluta de los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196 LOREG no impide que los concejales que han pasado a integrar las listas conforme al art. 182.2 sean candidatos a alcalde, y la Sentencia del Tribunal Superior de Justicia de Asturias de 18 de marzo de 2013 ya decidió esta cuestión, por resolución firme, no pudiendo cuestionarse en este proceso de amparo la constitucionalidad del procedimiento seguido por el elegido para acceder al cargo de concejal.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Constitucional expresa que corresponde a los grupos políticos municipales proponer candidatos a alcalde, según se recoge en la STC 185/1993, de 31 de mayo, precisamente como trasunto o traducción orgánica de las listas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escrito de oposición al recurso, se alega que no se ha vulnerado el art. 23.2 CE puesto que el concejal recurrente se postuló como candidato a la alcaldía sin que obtuviera la mayoría necesaria para salir elegido y que no es de aplicación la doctrina de la STC 103/2013, de 25 de abril, al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PSOE y del Sr. Fernández Díez concluye su escrito suplicando del Tribunal Constitucional que dicte Sentencia declarando la inadmisibilidad del recurso de amparo o, subsidiariamente,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en fecha 17 de mayo de 2013, con base en la argumentación que a continuación se resume, interesó la estimación de la demanda de amparo y, en consecuencia, la anulación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Fiscal que el recurso de amparo electoral se configura como proceso en que se garantizan los derechos subjetivos de los recurrentes, fundamentalmente el de acceder en condiciones de igualdad a las funciones y cargos públicos con los requisitos que señalen las leyes ( art. 23.2 CE) y su finalidad última es determinar con un razonable margen de seguridad el verdadero resultado electoral, preservando la pureza del procedimiento, con respeto a la integridad del contenido de los derechos fundamentales del art. 23, sufragio activo y pasivo (STC 168/1991,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claves de resolución del tema planteado, a juicio del Ministerio Fiscal, deben partir del hecho incontrovertido que el Sr. Fernández Díez no integró ni como titular ni como suplente las listas de la candidatura del PSOE al municipio de Cudillero ni, por consiguiente, participó en el proceso electoral de elecciones municipales de 2011 y que su acceso al cargo de concejal se produjo por el juego de una serie de renuncias por parte de integrantes titulares y suplentes de la citada candidatura por aplicación del art. 182.2 LOREG, lo cual fue objeto de discusión en su momento, pero no afecta a la cuestión crucial de este recurso que es si un concejal que no ha integrado en ningún momento ni en ninguna condición la lista electoral está habilitado para ser proclamado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Fiscal, el art. 198 LOREG en relación con el art. 196 y con el concepto de lista del art. 44.1 LOREG no permiten mantener la proclamación como alcalde de personas que no se hayan presentado a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que la voluntad del legislador y la letra y el espíritu de la norma van en la dirección de presuponer la participación en el proceso electoral del candidato proclamable alcalde y lo mismo se concluye de una interpretación sistemática de dichos preceptos, puesto que aparece claro que no existe una norma expresa que autorice a ser alcalde sin haber integrado previamente la lista electoral. Una interpretación constitucional del art. 23.2 CE es proclive al entendimiento de la base de acceso a la alcaldía previa integración en listas de candidatos sometidas a un proceso electoral en concreto, citando las SSTC 31/1993, de 26 de enero y la reciente STC 103/2013, de 25 de abril, así como el Auto aclaratorio de 8 de mayo de 2013, en apoyo de sus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interesando el otorgamiento del amparo solicitado por vulneración del derecho fundamental al sufragio pasivo en su vertiente de acceso a los cargos públicos en condiciones de igualdad y de acuerdo con lo establecido en las leyes, según el art. 23.2 CE, declarando la nulidad de la Sentencia y acuerdo del Pleno impugnados, y reestableciendo en su derecho a los recurrentes mediante la celebración de un nuevo Pleno en el que se proclamen como candidatos a quienes lo puedan ser de conformidad con las previsiones legales de la LOREG.</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electoral se dirige contra la Sentencia de la Sala de lo Contencioso-Administrativo del Tribunal Superior de Justicia de Asturias número 518/2013, de 6 de mayo, que desestimó el recurso contencioso-electoral interpuesto contra el acuerdo del Pleno del Ayuntamiento de Cudillero (Asturias) de 27 de marzo de 2013, por el que se procedió a la elección y proclamación como alcalde de don Ignacio Fernández Díez.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electoral se alega la vulneración del contenido constitucional del art. 23 CE fundada, en síntesis, en que el alcalde elegido, Sr. Fernández Díez, no había concurrido en las elecciones municipales de 2011 en la lista electoral del Partido Socialista Obrero Español (PSOE) y que entró a formar parte del Ayuntamiento por propuesta del grupo municipal en sustitución del anterior alcalde y concejal, por renuncia de éste y por la vía del art. 182.2 de la Ley Orgánica del régimen electoral general (LOREG). Según se aduce, ello constituye una vulneración del contenido constitucional del art. 23.1 en cuanto al derecho a la participación política en las elecciones y del art. 23.2 CE, relativo al derecho fundamental a acceder en condiciones de igualdad a los cargos públicos, en la medida que se designa alcalde a una persona que no cumple con los requisitos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entender que se ha producido la vulneración alegada por los demandantes. La parte codemandada opone, con carácter previo, la inadmisibilidad por inadecuación del procedimiento contencioso-electoral y por carencia de contenido constitucional del recurso; en cuanto al fondo, se alega que no se ha producido la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 cuestión planteada, procede examinar los óbices de inadmisibilidad alegados por la parte oponente sobre la inadecuación del procedimiento contencioso-electoral para la resolución de esta controversia y sobre la falta de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examinar el primero de los motivos alegados, debemos partir de lo dispuesto en el art. 109 LOREG que incide en la delimitación del ámbito objetivo del recurso de amparo electoral por la prescripción recogida en el art. 114.2 LOREG y que establece que pueden ser objeto de recurso contencioso electoral los acuerdos de las juntas electorales sobre proclamación de electos, así como la elección y proclamación de los presidentes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tenor literal del precepto es indudable que la elección del alcalde-presidente de un Ayuntamiento entra en el ámbito del recurso contencioso-electoral, puesto que se trata de elección de un presidente de una corporación, en este caso mediante un procedimiento electoral de segundo grado, que se sujeta a las reglas imperativas establecidas en la Ley Orgánica del régimen electoral general, singularmente en los arts. 196 y 198 para el caso de la elección de alcalde por vacante derivada de la renuncia del anterior, al margen que no quepa pronunciamiento alguno de la Junta Electoral Central en relación a este concreto supuesto, precisamente por tratarse de un acuerdo municipal sobre proclamación de Alcalde, fuera del período electoral y como consecuencia de la obtención de la credencial de concejal otorgada al amparo del art. 182.2 LOREG, debidamente expedida por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este recurso de amparo electoral, el Tribunal debe verificar si se ha respetado el contenido de los derechos fundamentales del art. 23 CE, en este caso examinando si la persona que es proclamada como alcalde reúne los requisitos exigidos por la ley para desempeñar el cargo público para el cual ha sido elegido y ello por medio de una interpretación de las normas electorales aplicables a la vista del contenido constitucional del art. 23.1 y 2 CE, que tienen como cauce específico el proceso contencioso-electoral aquí utilizado, lo que nos lleva a desestimar el primero de los óbices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del segundo de los óbices alegados por la parte oponente en cuanto al contenido y especial trascendencia constitucional del recurso, debe subrayarse que los demandantes han cumplido la carga procesal establecida en el art. 49.1 in fine de la Ley Orgánica del Tribunal Constitucional (LOTC) al justificar la especial trascendencia constitucional del recurso en el hecho de que se trata de una cuestión constitucional novedosa, citando la reciente STC 103/2013, de 25 de abril, que resulta de aplicación a juicio de los recurrentes, si bien esta resolución no se pronunció sobre la cuestión esencial de este amparo, consistente en determinar si puede ser nombrado alcalde un concejal que no ha concurrido a las elecciones y en el hecho de que la cuestión trasciende del caso concreto, puesto que esta situación puede repetirse en cualquier ciudad, y que la controversia se refiere directamente a la presentación y proclamación de candidatos a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cabe entender que los demandantes de amparo conectan materialmente en su demanda la alegada lesión del contenido constitucional del art. 23 CE con diversos criterios que, conforme a lo ya expuesto en la STC 155/2009, de 25 de junio, FJ 2, dotarían de trascendencia al recurso, como son que el mismo plantea un problema o una faceta de un derecho fundamental susceptible de amparo sobre el que no hay doctrina del Tribunal Constitucional, lo cual pone de manifiesto asimismo el Ministerio Fiscal en su escrito de alegaciones, y que trasciende del caso en el ámbito del amparo electoral, teniendo ambos supuestos un claro encaje en los apartados a) y g) del fundamento jurídico 2 de la STC 155/2009, de 25 de junio,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razones fundamentan la especial trascendencia constitucional del recurso impuesta por el art. 49.1 in fine LOTC, en los términos en que dicha exigencia ha venido concretándose por este Tribunal en reiterados pronunciamientos (SSTC 155/2009, de 25 de junio, FJ 2, y 17/2011, de 28 de febrero, FJ 2, y, en el ámbito del amparo electoral, SSTC 168/2011, de 3 de noviembre, FJ 2, y 105/2012, de 11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Desestimadas las excepciones de inadmisibilidad opuestas y entrando en el análisis del fondo, en la demanda se plantea como cuestión nuclear la posible vulneración del contenido constitucional del art. 23 CE por haberse elegido y proclamado alcalde al Sr. Fernández Díaz, quien no concurrió a las elecciones municipales de 2011 como integrante de la lista del PSOE en la localidad de Cudillero, accediendo al puesto de concejal tras la renuncia del anterior alcalde por la vía prevenida en el art. 182.2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reconocido en el art. 23.2 CE de acceso en condiciones de igualdad a las funciones y cargos públicos es un derecho de configuración legal, del que son titulares los ciudadanos, primero como candidatos y posteriormente en el ejercicio del cargo (SSTC 10/1983, de 21 de febrero y 36/1990, de 1 de marzo) y para que la infracción de la legalidad pueda reputarse como lesión de tal precepto de la CE, a los efectos de la sustanciación de un recurso de amparo electoral, debe ser aquélla de carácter sustantivo que regule cuestiones que afecten directamente al contenido constitucional del mismo. Sobre este punto, la Ley Orgánica del régimen electoral general establece la necesaria capacidad jurídica para ser elector y elegible y el derecho de sufragio activo y pasivo, que son expresión capital de los derechos fundamentales de participación en los asuntos públicos por medio de representantes (art. 23.1 CE) y del acceso en condiciones de igualdad a los cargos públicos (art. 23.2 CE). En todo caso, el examen de la interpretación y aplicación de esa legalidad, a la que no es ajena la jurisdicción de este Tribunal, cuando regula el acceso a cargos públicos de naturaleza representativa, es decir cuando configura el derecho de sufragio pasivo (que no debe confundirse con un presunto derecho a ser candidato), no se debe ceñir únicamente a la salvaguardia de que esa interpretación o aplicación no sea discriminatoria, sino que también ha de velar por su eficacia real, tal como subraya la STC 144/1999, de 22 de julio, en su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configuración legal de los requisitos de sufragio pasivo para ser elegido alcalde en aquellos municipios de población superior a 250 habitantes se encuentra recogida en el art. 196 a) LOREG cuando establece que “pueden ser candidatos todos los concejales que encabecen sus correspondientes 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requisito legal permite identificar la exigencia de un plus de representatividad en la persona que presenta su candidatura a alcalde, lo cual conecta con el marco constitucional de la autonomía local, profundamente enraizada en el principio democrático, que se plasma, de forma expresa, en el art. 140 CE con la regulación de la elección de concejales y alcalde, y en este sentido hemos afirmado que el carácter representativo de los órganos a los que corresponde la dirección política de los entes locales constituye un concepto inherente a la autonomía local (por todas, STC 132/2012,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plus de legitimidad democrática está ínsito en los requisitos y los términos que fija la Ley Orgánica del régimen electoral general para la elección de alcalde, vinculando la voluntad del cuerpo electoral expresada en las urnas con la candidatura a la alcaldía al exigir que debe postularse como candidato el concejal que encabece la lista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exigencia se mantiene en los casos que se produzca la vacante en la alcaldía, estableciendo el art. 198 LOREG que, en supuestos distintos a los de moción de censura o cuestión de confianza, la vacante en la alcaldía se debe resolver conforme a lo previsto en el art. 196, considerándose a estos efectos que encabeza la lista en que figuraba el alcalde el siguiente de la misma, a no ser que renuncie a su candidatura. En consecuencia, la elección sucesiva de alcalde en el transcurso del mandato municipal sigue estando conectada con la voluntad de los electores expresada en el voto a una determinada lista, ordenada escalonadamente, excluyendo el miembro anterior de la lista a los posteriores, con la única excepción del caso de renuncia.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relevancia constitucional de la conexión entre voluntad de los electores y elegido por intermediación del sistema de prelación en la lista electoral para el caso de elecciones de alcaldes ha sido puesta de manifiesto reiteradamente en nuestra doctrina, y así, como ya se indicara en la STC 10/1983, de 21 de febrero, FJ 3, de acuerdo con la Constitución (arts. 6, 23, 68, 69, 70 y 140) es inequívoco que la elección de los ciudadanos sólo puede recaer sobre personas determinadas y no sobre los partidos o asociaciones que los proponen al electorado, lo cual crea una vinculación inmediata entre electores y elegidos, que no puede ser condicionada en sus elementos esenciales por la mediación de los partidos políticos por tratarse de un mandato libre, pues la concepción de que es del partido y no de los electores de quien se recibe el mandato representativo es inaceptable desde el punto de vista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elección a alcalde, como se indicara en la STC 31/1993, de 26 de enero, FJ 3, la exigencia legal del requisito de que los concejales que sean proclamados candidatos a alcalde “encabecen sus correspondientes listas electorales” [art. 196 a) LOREG] es clara y supone una opción legislativa en favor de quienes concurren y ostenten la condición de cabeza de lista en perjuicio de los demás concejales que no pueden concurrir por esta vía a la elección, entre ellos, del alcalde, añadiendo que esta condición de cabeza de lista ha de conectarse a una determinada lista de candidatos en un determinado proceso electoral abierto, lista a la que se refiere el art. 44.1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de vacantes producidas a lo largo del mandato municipal, este Tribunal ha afirmado que el protagonismo corresponde a los grupos municipales en los que orgánicamente se han traducido las listas, de tal modo que cada grupo municipal de los así formados debe tener la posibilidad de presentar un candidato a alcalde, si bien ello no puede desvirtuar la conexión entre electores y elegidos, que no puede ser interferida en sus elementos esenciales por la mediación o interposición de un grupo político (STC 185/1993, de 31 de mayo, FJ 5), máxime cuando en el caso allí contemplado se trataba de un supuesto de abandono, por propia voluntad, del grupo municipal y de quienes no formaron parte de la lista de un grupo político de un Ayuntamiento, que no podía ser considerado cabeza de lista a los efectos del art. 196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estricta perspectiva constitucional, no puede entenderse que un concejal que no ha concurrido a la elección cumpla los requisitos establecidos en el art. 198 LOREG, que exige expresamente la inclusión en la lista electoral de quien se propone como candidato a alcalde, lo cual excluye a personas que no hubieren concurrido a las elecciones en las correspondientes candidaturas presentadas en su momento. Dicha interpretación resulta del tenor de los preceptos orgánicos rectores de la elección a alcalde (v.gr. arts. 196 y 198 LOREG), así como de nuestra doctrina, anteriormente expuesta, sobre la conexión entre la elección por sufragio universal de los concejales y, por derivación, del alcalde, con el derecho fundamental a acceder en condiciones de igualdad a los cargos públicos, que en este caso ha sido desvirtuado por la interferencia del grupo municipal que materialmente ha posibilitado, mediante una sucesión de renuncias individuales, que el candidato a alcalde lo haya sido quien no había integrado la lista que concurrió al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como subraya el Fiscal, que en el concepto de lista (arts. 44, 182, 196 y 198 LOREG) se integren personas que no concurran a las elecciones en las correspondientes candidaturas aunque pertenezcan a un grupo municipal al que hayan accedido por la vía del art. 182.2 LOREG, pero esta vía singular que, para el cargo de concejal, permite su acceso a un ciudadano que no se integró en la lista para participar en la elección, no es reconocida en el caso de la elección de alcalde, al ser insuficiente desde el punto de vista constitucional y al amparo del art. 23.1 CE la mera integración en el grupo municipal, pues la condición de cabeza de lista lo ha de ser en el proceso electoral y en directa conexión con la voluntad popular, asegurando la plena representación democrática a quien ha de detentar el gobierno y la administración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objeto de este amparo electoral, el Sr. Fernández Díez accedió al cargo de concejal por la vía prevista en el art. 182.2 LOREG que establece que, si no quedasen posibles candidatos o suplentes a nombrar, las vacantes serán cubiertas por cualquier ciudadano mayor de edad que no esté incurso en causa de inelegibilidad designado por el partido, coalición, federación o agrupación de electores cuyos concejales hubiesen de ser sustituidos. Esta designación como concejal fue estimada conforme a Derecho por Sentencia firme del Tribunal Superior de Justicia de Asturias de fecha 18 de marzo de 2013. Por tanto, es incontrovertido que el Sr. Fernández Díez no integraba la lista de candidatos a la que se refiere el art. 44.1 LOREG y que no concurrió a las elecciones municipales celebradas en el año 2011, pues el acceso a la condición de candidato a alcalde sólo se produce tras sucesivas renuncias, en un primer momento, de los diferentes integrantes de la lista electoral del PSOE y sus suplentes, y, posteriormente, de los siete concejales del grupo municipal que habían concurrido a la lista electoral en el año 2011. En todo caso, no puede aceptarse la declaración de renuncia con efectos automáticos como establece la sentencia recurrida, pues ésta, en los términos de la STC 214/1998, de 11 de noviembre, sólo reconoce su efectividad en el momento en que el Pleno de la corporación toma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del alcance y contenido del derecho fundamental a acceder a los cargos públicos ha de hacerse considerando la Constitución como un todo en el que cada precepto encuentra su sentido pleno valorándolo en relación con los demás; es decir, de acuerdo con una interpretación sistemática. El plus de representatividad que se infiere del art. 140 CE para el gobierno municipal se traduce en una conexión recíproca, electores y elegible cabeza de lista, en relación a los requisitos para ser candidato a alcalde, conforme al art. 196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vacante en la alcaldía, el art. 198 LOREG matiza los requisitos personales del candidato, desde el momento en que admite la renuncia de quienes le precedían en la lista, mas tal posibilidad encuentra un límite expreso en la previa integración en la lista, de manera que no pueden presentar su candidatura quienes no integraron la lista electoral y han accedido al cargo público de concejal por la vía del art. 182.2 LOREG. En otro caso, se estaría alterando gravemente la voluntad del cuerpo electoral y, en consecuencia, viciando la relación representativa entre el conjunto de los ciudadanos y los órganos representativos; relación ésta, cuyo correcto establecimiento es capital para la existencia y funcionamiento del Estado democrático que consagra el art.1.1 CE (SSTC 24/1990, de 15 de febrero, 225/1998, de 25 de noviembre y Sentencia del Tribunal Europeo de Derechos Humanos, caso Matthews, de 18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supone cuestionar la vía de acceso al cargo de concejal prevenida en el art. 182.2 LOREG, puesto que tal cuestión excede del ámbito de este amparo y ha sido decidida por Sentencia firme, si bien hay que matizar que tal solución fue introducida por la reforma operada por Ley Orgánica 1/2003, de 10 de marzo, que reformó el art. 182.2 LOREG con una finalidad determinada cual es la de garantizar la continuidad del gobierno municipal hasta el siguiente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lo que se dirime es si los concejales que acceden por la vía del art. 182.2 LOREG tienen capacidad, como el resto de concejales, para llegar a ser cabeza de lista por la renuncia del resto y una visión limitada de su capacidad está justificada por la prevalencia del art. 23.1 CE que da respaldo a limitaciones de este tipo, como la que se infiere del art. 196 al no permitir la condición de candidato a la elección de alcalde a quien no ostenta la condición de cabeza de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esta vía excepcional es idónea para introducir un candidato que no formó parte de las listas y cuya elección no se había sometido a sufragio universal, para el desempeño de un cargo de máxima representatividad como el de alcalde, conectado con especial intensidad con la voluntad del conjunto de electores del municipio expresada en las urnas según se desprende de una lectura sistemática de los arts. 44.1, 196 y 198 LOREG en relación con los arts. 23.1 y 2 y 140 CE, pues el alcalde designado en el acuerdo recurrido no formó parte de la correspondiente lista electoral propuesta en el proceso electoral y, en consecuencia, carecía del respaldo que los ciudadanos le podían otorgar con sus votos, por lo que la interpretación efectuada por la sentencia recurrida al aplicar el art. 198 LOREG y, por remisión, el art. 196 de la misma ley orgánica, vulnera el contenido de dichos preceptos al no haber obtenido el designado, como cabeza de lista, votos populares en el municipio, pues no participó en las elecciones municipales de 2011, en la localidad de Cudillero.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correcta interpretación del art. 196 LOREG a la luz del contenido constitucional del art. 23.1 CE exige determinar que sólo los concejales que formaban parte de la lista electoral podrán llegar a ser cabeza de lista, por renuncia de los demás, no pudiendo adquirir nunca esta condición los concejales que, como en el caso cuestionado, han accedido por la vía excepcional del art. 182.2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nos llevan al otorgamiento del amparo, puesto que la interpretación constitucional de los requisitos que el legislador orgánico ha establecido para la elección del alcalde en un supuesto como el presente nos llevan a la conclusión que sólo puede serlo quien obtuvo la legitimación de las urnas por su integración en alguna de las listas electorales concurrentes a las elecciones municipales, con la consecuente estimación de la vulneración del contenido constitucional del derecho reconocido en el art. 23 CE, en la doble perspectiva del derecho de participación en las elecciones (art. 23.1 CE) y del de acceso a los cargos y funciones públicas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electoral anula el acuerdo del Pleno del Ayuntamiento de Cudillero de 27 de marzo de 2013, de elección de alcalde, así como de la Sentencia que lo confirma, dictados por la Sección Única de la Sala de lo Contencioso-Administrativo del Tribunal Superior de Justicia de Asturias de 6 de mayo de 2013.</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Foro Asturias Ciudadanos, don José Luis Valdés Pérez, don Juan Carragal Martínez, don Antonio Landeta Álvarez-Valdéz y don Francisco Javier Pérez Menéndez, representados por el Procurador de los Tribunales don Manuel Lanchares Perlado y asistidos por el Abogado don Jorge Álvarez González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los recurrentes a la participación política y al acceso en condiciones de igualdad a los cargos y funciones públicas (art. 23.1 y 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el acuerdo del Pleno del Ayuntamiento de Cudillero de fecha 27 de marzo de 2013 y la Sentencia de la Sala de lo Contencioso-Administrativo del Tribunal Superior de Justicia de Asturias de 6 de mayo de 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la aprobación del acuerdo del Pleno del Ayuntamiento de Cudillero de fecha 27 de marzo de 2013.</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respecto a la Sentencia de la Sala Primera de fecha 23 de mayo de 2013 dictada en el recurso de amparo electoral núm. 2823-2013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confiere el art. 90.2 de la Ley Orgánica del Tribunal Constitucional y con el máximo respeto a la opinión de la mayoría de la Sala, dejo constancia de mi opinión discrepante puesta ya de manifiesto durante la deliberación de la Sentencia que ha resuelto el recurso de amparo electoral interpuesto por Foro Asturias Ciudadanos contra la Sentencia del Tribunal Superior de Justicia de Asturias de 6 de mayo de 2013, dictada en recurso contencioso-electoral número 518-2013.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Resulta sin duda innecesario recordar que la función de este Tribunal no es inmiscuirse en cuestiones de legalidad, como la más o menos literal aplicación de una norma o la calificación de supuestos en los que cupiera apreciar fraude de ley. Tampoco le compete pronunciarse sobre la valoración ética o estética que merezcan determinados comportamientos políticos. Hemos de ocuparnos sólo de si se han respetado o no las siempre mínimas exigencias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Apenas un mes después de que el Pleno del Tribunal Constitucional, en su Sentencia 103/2013, de 25 de abril, resolviera sobre la constitucionalidad de que un tercio de la junta de gobierno local de un Ayuntamiento pudiera estar integrado por quienes no tuvieran la condición de concejal, su Sala Primera ha de abordar un problema no menos novedoso: “si puede ser nombrado alcalde un concejal que no ha concurrido a las elecciones”. Se enfrentan con ello a “una faceta de un derecho fundamental susceptible de amparo sobre el que no hay doctrina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aludida anterior oportunidad la opinión mayoritaria entre los Magistrados, plasmada en la citada Sentencia, consideró inconstitucional la circunstancia impugnada, considerando que la exigencia de que sus protagonistas fueran concejales dotaba de especial legitimidad democrática al gobierno municipal. Dado que suscribí un discrepante Voto particular, a nadie extrañará que también ahora me vea obligado a discrepar, aunque con diferentes matices.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que ahora nos ocupa ha optado por responder negativamente a la cuestión planteada, considerando que “la exigencia de un plus de representatividad en la persona que presenta su candidatura a alcalde” descarta que pueda asumirla quien no se presentó a las elecciones. Suscribo, como es obvio, la importancia de la representatividad en aquellos cargos públicos sometidos a refrendo electoral, pero —como ya tuve ocasión de apuntar— no veo que ello sea inconciliable con otras exigencias de gobierno democrático, como la división de poderes, o con meras razones de coherencia.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segundas son las que me llevan a discrepar en este caso. Como la propia Sentencia recoge repetidamente, sin hacer notar problema alguno de constitucionalidad, el art. 182.2 de la Ley Orgánica del régimen electoral general “establece que, si no quedan posibles candidatos o suplentes a nombrar, las vacantes serán cubiertas por cualquier ciudadano mayor de edad que no esté incurso en causa de inelegibilidad”; así ocurrió en este caso con el concejal cuya posible candidatura a alcalde ahora se cuestiona. Al no considerarse discutible su condición de concejal parece coherente que pueda, como cualquier otro de sus compañeros, convertirse en candidato a la alcaldía. La propia Sentencia entiende, respecto a las “vacantes producidas a lo largo del mandato municipal”, que “el protagonismo corresponde a los grupos municipales en los que orgánicamente se han traducido las listas, de tal modo que cada grupo municipal de los así formados debe tener la posibilidad de presentar un candidato a alcalde”. Al añadirse, sin embargo, que “ello no puede desvirtuar la conexión entre electores y elegidos, que no puede ser interferida en sus elementos esenciales por la mediación o interposición de un grupo político”, surge la novedosa figura del concejal no alcaldable.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Nos encontramos pues ante un cuadro, no muy coherente a mi modesto juicio, que contempla grupos municipales compuestos por concejales de los que, en según qué circunstancias, unos resultan ser más concejales que otros. Entendería con más facilidad que —dando a la representatividad un valor más absoluto del que personalmente le he reconocido— se considerara inconstitucional que llegue a concejal quien no se ha presentado a las elecciones. Si esto se ha considerado constitucional es sin duda por entender que no hay mayor falta de representatividad que la ausencia de quien —con refrendo electoral o sin él— sea considerado por quienes han acreditado la confianza de los ciudadanos capaz de ejercer dicha representación. Por idéntica razón, sin necesidad de entusiasmo alguno por tan curiosa figura, no veo razón para tachar de inconstitucional que a quién ya se admitió como concejal se le pueda admitir también como alcalde; con mayor razón en un sistema en que es una lista cerrada —sin grandes posibilidades de gradación representativa— la que, como expresión de la adhesión de los ciudadanos a quien la promueve, acaba resultando decisiva una vez puesto en marcha el mandato de sus componentes.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mayo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