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6313-2011, promovido por don Roberto Lebrero Panizo, representado por el Procurador de los Tribunales don Javier Cuevas Rivas, y asistido por el Letrado don Atxarte Salvador Navarro, contra el Auto de la Sala de lo Penal del Tribunal Supremo de 14 de septiembre de 2011, que resuelve el recurso de casación núm. 10811-2011P, y contra el Auto de la Sección Primera de la Sala de lo Penal de la Audiencia Nacional, de 17 de enero de 2011, dictado en la ejecutoria núm. 47-2005, por el que se desestimaba la práctica de una nueva liquidación de condena solicitada por el demandante. Ha intervenido el Ministerio Fiscal.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21 de noviembre de 2011 don Javier Cuevas Rivas, Procurador de los Tribunales, en nombre y representación de don Roberto Lebrero Panizo,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estuvo en prisión provisional por los siguientes sumarios seguidos en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sumario 12-2002 [causa A)] del Juzgado Central de Instrucción núm. 3 —luego rollo de sala núm. 34-2002 de la Sección Tercera de la Sala de lo Penal de la Audiencia Nacional—, desde el 8 de agosto de 2002 al 3 de diciembre de 2004, en que —según la hoja histórico penal—, se declaró la firmeza de la Sentencia dictada por dicha Sección el 31 de julio de 2004. En esta Sentencia se condenaba al demandante como autor de: un delito de pertenencia a banda armada a la pena de ocho años de prisión; un delito de estragos terroristas a la pena de dieciséis años de prisión; y por un delito de depósito de explosivos y municiones de guerra a la pena de siete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sumario 26-2001 [causa B)] del Juzgado Central de Instrucción núm. 2 —luego rollo de sala núm. 38-2001 de la Sección Segunda de la Sala de lo Penal de la Audiencia Nacional—, desde el 23 de marzo de 2003 al 26 de enero de 2005, en que —según la hoja histórico penal—, se declaró la firmeza de la Sentencia dictada por dicha Sección el 21 de febrero de 2004. En esta Sentencia le condenaba como autor de un delito de estragos a la pena de quince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sumario 12-2002 [causa C)] del Juzgado Central de Instrucción núm. 1 —luego rollo de sala núm. 16-2002 de las Sección Primera de la Sala de lo Penal de la Audiencia Nacional—, desde el 21 de octubre de 2001 al 22 de septiembre de 2005, en que se declaró la firmeza de la Sentencia dictada por dicha Sección el 20 de julio de 2005. En esta Sentencia se condenaba al demandante como autor de: un delito de pertenencia a banda armada a la pena de seis años de prisión; un delito de depósito de armas, municiones y aparatos explosivos con fines terroristas, a la pena de seis años de prisión; un delito de conspiración para el atentado terrorista con resultado de muerte, a la pena de diez años de prisión; un delito de robo de uso de vehículo de motor con fines terroristas a la pena de dos años de prisión; un delito de falsificación de documento público a la pena de un año y tres meses de prisión y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dictado por la Sección Primera de la Sala de lo Penal de la Audiencia Nacional el 27 de octubre de 2010, se acordó acumular las condenas impuestas al demandante por cuantía total de setenta y un año y tres meses de prisión, señalando como límite máximo de cumplimiento veinticinco años de prisión, e indicando: “Se practicará nueva liquidación de condena teniendo en cuenta desde que ingresó en prisión provisional el 21.10.2001”. Se razonaba en el fundamento jurídico tercero de dicho Auto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también la defensa que se practique nueva liquidación de condena en la que se computen los períodos de prisión preventiva según la doctrina constitucional emanada de la Stc 57/2008, señalando el Fiscal que dicho abono deberá practicarse no sobre el límite de la pena si no sucesivamente por el orden de cumplimiento empezando por la más grave según pauta jurisprudencial que estableció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Sala que la liquidación deberá tener en cuenta en el límite de cumplimiento de veinticinco años todo el tiempo que el Sr. Lebrero Panizo ha sufrido prisión preventiva, es decir desde el 21 de octubre de 2001 momento en que fue privado de libertad de manera cautelar -posteriormente se adoptaron medidas de aseguramiento personal en las otras dos causas-. De esa manera no quedará período alguno temporal que no le aproveché para la extinción de su responsabilidad, criterio que respecta el tenor del art. 58.1 Cp, ya que se trataría de abonar la prisión provisional en la misma causa, toda vez que sea preciso acumular todas las condenas como si se hubieran Juzgado en un mismo y único proceso. Se respeta, por otro lado, la doctrina constitucional, pues venía a establecer una pauta para un concreto supuesto: el abono en la misma causa del período de prisión provisional en ella sufrida aunque fuera coincidente con la extinción de otra pena pronunciada en causa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solución es igual de beneficiosa para el condenado que, la más compleja, que propone su defensa. Porque si hubieran de procederse a considerar los diversos períodos de prisión provisional, primero no se podía tener en cuenta el doble abono, incluso aquí el triple abono, de tiempos de prisión preventiva; alternativa que no sólo carece de cobertura legal y no se contemplaba en el caso decidido por la sentencia del Tribunal Constitucional, sino que, además, el Tribunal Supremo ha rechazado expresamente (ver Sts 414/2010, fj3º). Y segundo, el abono de la prisión en cada causa -operando una suerte de desacumulación y respetando el límite- exigiría atender al principio de cumplimiento sucesivo según el orden de su respectiva gravedad que establece el art. 75 Cp, que provocaría, igualmente, un agotamiento del plazo máximo de los veinticinco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en virtud de Auto de aclaración de 5 de noviembre de 2010 se incluyó dentro del periodo abonable “los días de detención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17 de enero de 2011, la misma Sección, denegó la petición de nueva liquidación por la que el demandante solicitaba el abono del periodo de tiempo desde el 16 de diciembre de 2004 al 23 de septiembre de 2005 en que estuvo de manera simultánea preso preventivo y condenado en una de las causas acumuladas. En su argumentación exponía: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estimamos que el límite era una frontera infranqueable pero, al tratarse de penas acumuladas como si hubieran sido juzgadas en un mismo proceso, no procedía el doble abono de tiempo de condena y de medida cautelar simultáneos porque la doctrina establecida en la STC 57/2008 no contemplaba este supuesto de acumulación de condenas y señalamiento de límite máximo. Y además, se argumentaba que no podía considerarse más beneficioso el doble abono -nunca de prisiones preventivas coetáneas, algo que asume la defensa-, porque exigiría atender al principio de cumplimiento sucesivo de las penas según el orden de su respectiva gravedad, pauta que establece el art. 75 CP, lo que provocaría, igualmente, un agotamiento del plazo máximo de los veinticinco años (a la vista del tiempo de duración de todas las penas: setenta y un años y tres meses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Seguimos entendiendo correcta esa interpretación, por lo que no procede rectificar lo ya acordado ni revisar la liquidación de condena, al establecerse una pauta que garantiza la aplicación integra de todo el tiempo de privación de libertad sufrido por el condenado en esta causa desde que fuera detenido cautelarmente, en la perspectiva del límite de cumplimiento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dicho Auto el demandante interpuso recurso de casación, alegando la infracción de los arts. 58 del Código penal (en adelante CP), y 17 CE, solicitando el abono de la prisión preventiva sufrida en diversas causas desde el 16 de noviembre de 2004 al 23 de septiembre de 2005 [fecha en que a juicio del recurrente adquirió firmeza la condena impuesta en la causa C)]. Posteriormente al evacuar traslado del escrito de impugnación del Ministerio Fiscal, el demandante precisa que el tiempo que solicita que le sea de abono, es el que coincidió simultáneamente como preso preventivo y penado: desde el 26 de abril de 2004 hasta el 23 de septiembre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la Sala Segunda del Tribunal Supremo dictado el 14 de septiembre de 2011, se declaró no haber lugar a la admisión. En dicho Auto tras exponer la doctrina contenida en la STC 57/2008 indicaba que el Tribunal de instancia debe abonar el periodo de prisión provisional simultáneo al cumplimiento de la pena aunque dicho periodo sea coincidente con el cumplimiento de otras penas por causas distintas y sin que sea necesario justificar la existencia de un perjuicio para la libertad. Añadía el Alto Tribunal, que es distinta la cuestión cuando se produce la coincidencia en el tiempo de dos o más prisiones provisionales acordadas en causas distintas, al no haber sido contemplado ni resuelto tal supuesto por la STC 57/2008. Indicando que puede sostenerse: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las prisiones provisionales simultáneas realmente solo conllevan una privación de libertad única y la pluralidad de las mismas no deja de ser a estos efectos meramente formal o incluso precautoria ante posibles decisiones de libertad provisional dictadas por un juzgado y no por otro u otros. Por ello no es posible computar doblemente la prisión provisional cuando ya ha sido aplicada en la causa en la que se acordó o incluso en otra causa distinta conforme a las previsiones contenidas en la redacción anterior y actual del art. 58 conforme a la LO 15/2003.”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exponía que de acuerdo con el art. 75 CP las penas deberán cumplirse de forma sucesiva, y sobre cada una de ellas será abonable el periodo de prisión preventiva sufrido por esa causa conforme al art. 58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por tanto, sumar los periodos de prisiones preventivas sufridas … a la primera condena de prisión que suma un total de 25 años y tres meses de prisión debe aplicarse el periodo de prisión preventiva de 21.10.2001 a 16.12.2004, aunque admitiéramos que continuaba como preventivo hasta la fecha indicada por el recurrente, de 16.12.2004 a 23.09.2005 este periodo le sería aplicable a la segunda de las condenas de 8, 16 y 7 años de prisión, y todavía le quedaría por cumplir una condena de 15 años de prisión, esto conduce a que la pretensión aludida carezca de toda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libertad (art. 17.1 CE) y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en primer lugar, que las resoluciones impugnadas han lesionado su derecho a la libertad (art. 17.1 CE), en relación con los arts. 5 y 7.1 del Convenio europeo para la protección de los derechos humanos y de las libertades fundamentales (CEDH) y 9.1, 5 y 15.1 del Pacto internacional de derechos civiles y políticos (PIDCP) y en relación con el derecho fundamental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Desarrollando dicho motivo entiende que pese a la contundencia y claridad del art. 58 CP —en la redacción anterior a la reforma operada por la Ley Orgánica 5/2010—, su aplicación ha suscitado una diversa casuística que ha llevado tanto al Tribunal Constitucional como al Tribunal Supremo a pronunciarse. Cita el fundamento jurídico 5 de las SSTC 19/1999, de 22 de febrero, y 71/2000, de 13 de marzo, así como la STC 58/2008, de 28 de abril, indicando que la misma ha dado lugar a múltiples pronunciamientos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el hecho de que los periodos de prisión, como penado y como preventivo, lo sean sobre procedimientos acumulados no impide aplicar los criterios establecidos por el Tribunal Constitucional, citando en tal sentido la STS 82/2010, de 11 de febrero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periodo de prisión provisional que coincide con el cumplimiento de la pena, es un periodo de prisión computable por haber cumplido las funciones legalmente previstas para la misma. Dicho periodo en el caso del demandante es desde el 16 de diciembre de 2004, fecha en que adquiere firmeza la primera de las Sentencias condenatorias hasta el 25 de septiembre de 2005, fecha en que adquiere firmeza la última de las Sentencias condenatorias, sin que exista justificación alguna para que el mismo no sea computado en la liquidación de condena, con efecto directo en la fecha de licenciamiento definitivo prevista. Indica que “frente a resoluciones semejantes la Sala se pronunció en términos completamente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justificar la especial trascendencia constitucional de la demanda de amparo, afirma que “se refiere a una cuestión que hasta la fecha no ha sido abordada concretamente en resolución alguna por este Alto Tribunal. Y es que las resoluciones recurridas abordan el cómputo en la liquidación de condena de los periodos de prisión provisional simultaneados con el cumplimiento de la pena aquellos casos en los que se ha procedido a la acumulación de procedimientos y aplicar los límites de cumplimiento legalmente previstos. Se trata de una cuestión en la que el Tribunal Constitucional no ha sentado doctrina, lo que le confiere, según la STC 70/2009, de 23 de marzo, mencionada también por la STC 155/2009 de 25 de junio, la trascendencia constitucional que justificaría una resolución sobre el fondo de la cuestión por parte de este Tribunal.” A continuación indica como justificación de la especial trascendencia constitucional, que el supuesto “permitiría a este Alto Tribunal proclamar una interpretación conforme a la Constitución del artículo 33, Texto refundido de 1973, en casos de condenas refundidas, frente a la interpretación jurisprudencial sentada por el Tribunal Supremo”, y finalmente considera que “el análisis y resolución por parte de este Alto Tribunal de la cuestión objeto de la demanda ha de tener vocación de aplicación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2012, la Sala Segunda de este Tribunal acordó la admisión a trámite del recurso de amparo y, en aplicación de lo previsto en el art. 51 de la Ley Orgánica del Tribunal Constitucional (LOTC), dirigir atenta comunicación a la Sala de lo Penal del Tribunal Supremo y de la Audiencia Nacional, a fin de que, respectivamente, en el plazo de diez días, remitieran certificación o fotocopia adverada de las actuaciones correspondientes,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28 de septiembre de 2012,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Únicamente el Ministerio Fiscal, mediante escrito registrado el día 12 de noviembre de 2012,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exponer los antecedentes procesales, delimita la pretensión de amparo, circunscribiéndola a la vulneración del derecho a la libertad, en tanto que la invocación del derecho a la tutela judicial efectiva carecería de autonomía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delimita el marco del control constitucional, con cita de la STC 57/2008, e indica que la interpretación y alcance del art. 58.1 CP, en relación a la libertad personal ha dado lugar a tres pronunciamientos relevantes, SSTC 57/2008, 92/2012 y 158/2012. Señala que al demandante no se le abonó el periodo de tiempo que simultaneó su situación de penado con la de prisión provisional, esto es, desde el 3 de diciembre de 2004 hasta el 23 de septiembre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asiste la razón al demandante cuando denuncia que la falta de abono de dicho periodo de prisión preventiva vulneró su derecho a la libertad provisional. Considera que no se trata de un doble y/o múltiple abono de periodos de prisión preventiva simultáneamente acordados en cada una de las causas, mediante la suma aritmética de todos ellos, petición que además carecería de sentido con arreglo a la doctrina establecida en las SSTC 92/2012 y 158/2012.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la petición se limita a solicitar el abono del período de prisión preventiva que simultaneó con la situación de penado, a partir de la primera condena firme hasta la firmeza de la última condena objeto de acumulación. Considera que la falta de abono que el referido periodo de tiempo —esto es, del 3 de diciembre de 2004 hasta el 23 de septiembre de 2005— vulnera la doctrina constitucional establecida en la STC 57/2008, y contradice el tenor del art. 58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dicha doctrina resulta de aplicación al presente caso, sin que la acumulación jurídica de penas acordada con posterioridad y la fijación temporal de un límite máximo de cumplimiento (ex art. 76 CP), conlleve la no aplicación de dicha doctrina constitucional. Al demandante únicamente se le han abonado los cuatro días de detención policial, fijándose como fecha inicial del cómputo el día 21 de octubre de 2001. Dicha fecha coincide con la de adopción de la medida cautelar de prisión preventiva, y sólo por ese motivo ya debería concederse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STC 57/2008 declaró que carecía de cobertura legal la exclusión del abono del periodo de tiempo en que simultáneamente a la situación de prisión provisional en dicha causa concurría la situación de penado por otra causa. De modo que la argumentación de las resoluciones judiciales, que acuden al cumplimiento sucesivo de las condenas acumuladas agrupadas en tres bloques, produce la no aplicación de la regla al abono de la prisión provisional que establece el art. 58 CP. Afirma que la regla de los arts. 75 y 76 CP, no incide en la regla de abono de la prisión provisional del art. 58 CP, cuya finalidad y significado, según la interpretación llevada a cabo por la STC 57/2008, son sustancialmente distintos. Considera que la interpretación sostenida por las resoluciones judiciales enfrenta el art. 58.1 CP con los mencionados preceptos haciéndolos compatibles. Refiere que del contenido de los arts. 75 y 76 CP no se infiere que en estos casos deba quedar excluida la aplicación del art. 58 CP, careciendo la incompatibilidad de preceptos que subyace en el razonamiento de las resoluciones judiciales de apoyo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entiende que si el Tribunal estimara la tesis planteada y otorgara el amparo debería limitarse a reconocer el derecho del demandante a aquél período de prisión preventiva que sufrió en el rollo número 16-2002, y que simultaneó con las condenas impuestas en las otras causas, se le tuviera en cuenta para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solicitando que se otorgue el amparo por vulneración del derecho a la libertad personal y se declare la nulidad de las resoluciones judiciales impugnadas, acordando retrotraer las actuaciones al momento inmediatamente anterior al dictado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providencia de 22 de octubre de 2013, de conformidad con lo dispuesto en el art. 10.1 n) LOTC, a propuesta de la Sala Segunda,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de 2014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descontar del límite máximo de cumplimiento, fijado en veinticinco años por el Auto de acumulación de condenas, el periodo de tiempo en que simultáneamente se encontraba como preso preventivo en la causa C) —sumario núm. 12-2002, luego rollo de sala núm. 16-2002— y como penado en la causa A) —sumario núm. 12-2002, luego rollo de sala núm. 34-2002—, esto es, a juicio del demandante, desde el 16 de diciembre de 2004 al 25 de septiembre de 2005, ha vulnerado el derecho a la libertad (art. 17.1 CE) y a la tutela judicial efectiva del demandante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y el Ministerio Fiscal consideran que la vulneración del derecho a la libertad (art. 17.1 CE) se ha producido porque las resoluciones impugnadas no aplicaron la doctrina establecida en la STC 57/2008, de 28 de abril. Ahora bien, el propio demandante reconoce que se trata de un supuesto diferente al de la Sentencia invocada justificando precisamente la especial trascendencia constitucional por tratarse de una cuestión en la que el Tribunal Constitucional no ha sentado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objeto de la demanda se circunscribe a verificar si la decisión de los órganos judiciales por la que se rechaza descontar del límite máximo de cumplimiento efectivo de las tres causas acumuladas (veinticinco años de duración de la privación de libertad) el período de tiempo en que estuvo simultáneamente en prisión provisional en la causa C) y cumpliendo pena en la causa A), es contraria al derecho a la libertad (art. 17.1 CE). Ya hemos expuesto en los antecedentes los períodos de prisión provisional acordada en cada una de las tres causas acumuladas, los períodos que sí han sido abonados y aquél otro sobre el cual se reclama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lo que pretende —con apoyo del Ministerio Fiscal, que incluso solicita un número de días de abono superior—, es que el periodo de tiempo en que permaneció simultáneamente como preso preventivo y penado se abone o descuente como tiempo de cumplimiento del “máximo de cumplimiento efectivo de la condena” [art. 76.1 del Código penal (CP)] fijado en veinticinco años, pese a que en ese periodo de tiempo estaba cumpliendo otra pena. Al punto de considerar que la denegación de dicho abono lesiona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preciso determinar si la interpretación del art. 58.1 CP conjuntamente con los arts. 75 y 76.1 CP, impone —en términos constitucionales— la variante interpretativa pretendida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se ha pronunciado, desde la inicial STC 57/2008, de 28 de abril, en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CP, en la redacción dada por la Ley Orgánica 15/2003, de 25 de noviembre. Como se sabe, dicho precepto regula el abono, para el cumplimiento de la pena, del tiempo de prisión preventiva a la que se ha estado cautelarmente sometido. Las peculiaridades de este supuesto, que se refiere específicamente al cumplimiento sucesivo, por orden de gravedad, de múltiples penas (art. 75 CP), que fueron impuestas en distintos procesos que han sido acumulados después de dictada Sentencia (art. 988 de la Ley de enjuiciamiento criminal), a las que se ha fijado judicialmente un límite temporal máximo de cumplimiento efectivo (art. 76 CP), han sido específicamente abordadas en las SSTC 148/2013 y 168/2013, sintetizando en ésta última nuestra doctrina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CE, tras proclamar el derecho de toda persona a la libertad y a la seguridad, dispone que ‘[n]adie puede ser privado de su libertad, sino con la observancia de lo establecido en este artículo y en los casos y en la forma prevista en la ley’. Más concretamente, en relación con la ejecución de las penas privativas de libertad, este Tribunal tiene declarado que ‘no es excluible una lesión del art. 17.1 CE, si no se procede tal y como ordena el Código penal y la Ley de enjuiciamiento criminal’, pues el derecho reconocido en el art. 17.1 CE permite la privación de libertad sólo en los casos y en las formas previstos en la Ley. De modo que ‘[n]o ha de excluirse que lesione el derecho reconocido en el art. 17.1 CE la ejecución de una Sentencia penal con inobservancia de las disposiciones de la Ley de enjuiciamiento criminal y del Código penal respecto al cumplimiento… de las distintas condenas de pérdida de libertad que pudieran reducir el tiempo de permanencia en prisión del condenado, en cuanto supongan un alargamiento ilegítimo de esa permanencia y, por ende, de la pérdida de libertad’ (SSTC 130/1996, de 9 de julio, FJ 2, 57/2008, FJ 2 y 92/2012,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nos impide precisar, una vez más, que la interpretación y aplicación de la legalidad procesal y penal es una cuestión que corresponde resolver en exclusiva a los órganos judiciales en el ejercicio de la función jurisdiccional que les encomienda el art. 117.3 CE, de modo que no nos corresponde corregir o revisar desde la perspectiva de la legalidad ordinaria la liquidación de condena del recurrente aprobada por el Juzgado de lo Penal, pues también esta cuestión compete en exclusiva a los órganos judiciales. En todo caso conviene resaltar que el enjuiciamiento de Sentencias o resoluciones, en general, de la jurisdicción ordinaria, cuando a las mismas se imputa por los recurrentes la vulneración de un derecho fundamental, es atribución incuestionable de este Tribunal, para lo que inevitablemente debe entrar la valoración de la interpretación de leyes ordinarias y de su aplicación al caso desde la óptica obligada de la definición constitucional del derecho de que se trate. En tal sentido, hemos reiterado en las resoluciones citadas que, ‘dado el papel fundante de los derechos fundamentales, ex art. 10 CE, debe ser el derecho fundamental la clave lógica de la interpretación de la ley, y no la interpretación de ésta el elemento determinante del ámbito correspondiente al derecho fundamental. En otros términos, debe ser el derecho fundamental el prius lógico para la interpretación de la ley, y no la interpretación de ésta el elemento definitorio del derecho fundamental’. Así es como este Tribunal, al ejercer la función que constitucionalmente tiene atribuida, puede, y debe, enfrentarse a la interpretación de leyes por los órganos de la jurisdicción ordinaria, en cuanto elemento que incide en la interpretación del contenido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la conformidad a la Constitución (art. 17 CE) de la aplicación judicial del entonces vigente art. 58 del Código penal, ha sido ya analizada por este Tribunal desde tres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57/2008 hemos declarado constitucionalmente ilegítima la exclusión para el cumplimiento de la pena del tiempo pasado en prisión provisional por el mero hecho de ser coincidente con la condición de penado en otra causa. De este modo afirmamos que ‘si el legislador no incluyó ninguna previsión respecto a dicha situación en el art. 58.1 CP, y, en concreto, el no abono del tiempo en el que simultáneamente han coincidido las situaciones de prisión provisional en una causa y de penado en otra, fue sencillamente porque no quiso hacerlo … el dato negativo de la no previsión de esa situación es indudable; y, a partir de él, no resulta constitucionalmente adecuada una interpretación en virtud de la cual pueda llegarse a una consecuencia sobre el abono del tiempo de prisión provisional en una causa para el cumplimiento de la pena o penas impuestas en la misma, regulado en el art. 58.1 CP, basada en un dato ausente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92/2012, precisamos que la previsión legal del artículo 58.1 del Código Penal, en la redacción anterior a la Ley Orgánica 5/2010, no puede aplicarse a supuestos distintos a los que contempla y justifican la norma, ‘[d]ado que una interpretación aparentemente amparada en el enunciado literal de la norma pero que desconoce su finalidad, provoca un efecto no querido por ésta; pues si el mismo tiempo de privación material de libertad se descuenta varias veces de la sanción prevista para varios hechos, la rebaja en el cumplimiento de las penas impuestas depende de una circunstancia procesal totalmente imprevisible’. Por ello, consideramos que no era irrazonable que se denegara el abono del mismo tiempo de prisión provisional para el cumplimiento de varias causas, tomando en consideración el tenor del enunciado del art. 58.1 del Código penal entonces vigente, en atención al fundamento y la finalidad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la muy reciente STC 148/2013, de 9 de septiembre, FJ 6, este Tribunal ha señalado que, en caso de cumplimiento acumulado de varias condenas, ex art. 988 LECrim y 75 y 76 del Código penal, no resulta constitucionalmente obligada la pretensión de que los períodos de prisión preventiva que, conforme a las anteriores reglas, sean abonables, sean descontados del límite máximo de cumplimiento establecido judicialmente al realizar la acumulación procesal de causas post-sentencia.”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cuestiona las decisiones judiciales por considerar que, conforme a la STC 57/2008, la Ley penal le otorga el derecho a que el período de prisión preventiva simultáneo al cumplimiento de pena, le sea abonable del tiempo máximo de cumplimiento efectivo de veinticinco años fijado judicialmente en virtud de la acumulación de condenas ex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168/2013, FJ 6 —con cita de otras SSTC—, hemos rechazado que de la lectura conjunta de los arts. 58.1, 75 y 76 CP dicha pretensión sea constitucionalmente obligada. En dicha Sentencia destacamos que el argumento por el que no considerábamos irrazonable, ni contrarias al derecho a la libertad, aquellas decisiones judiciales que excluyen el abono reiterado del mismo tiempo de prisión provisional, tomaba mayor intensidad en el caso de aplicación del límite “máximo de cumplimiento efectivo de la condena” previsto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148/2013, FJ 4 —con cita de la STC 92/2012 (FJ 5)—: la previsión legal del art. 58.1 CP, en la redacción anterior a la Ley Orgánica 5/2010, no puede aplicarse a supuestos distintos a los que contempla y justifica la norma, “dado que una interpretación aparentemente amparada en el enunciado literal de la norma pero que desconoce su finalidad, provoca un efecto no querido por ésta; pues si el mismo tiempo de privación material de libertad se descuenta varias veces de la sanción prevista para varios hechos, la rebaja en el cumplimiento de las penas impuestas depende de una circunstancia procesal totalmente imprevisible y azarosa: el número de causas que se abran en investigación de los hechos. De esta manera queda completamente desvirtuada la finalidad de la norma, prevista, repetimos, para una sola causa y una sola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hemos afirmado que “la tesis que el recurrente postula desvirtuaría de facto el contenido y la finalidad de la norma del art. 76 CP, haciendo inaplicable la decisión de política criminal que la misma encierra en todos aquellos supuestos en que en algunas de las causas se hubiera sufrido un periodo de prisión provisional simultáneo a la situación de penado. De este modo, la aplicación del art. 58.1 CP —en la anterior redacción—, a supuestos distintos a los que contempla y justifican dicha norma, tal y como pretende el demandante, llevaría a la consecuencia de que para el cómputo del límite de ‘cumplimiento efectivo’ de la condena resultante del art. 76 CP, se tomarían en consideración periodos de tiempo que no son de ‘cumplimiento efectivo’. Además eventualmente podría producirse la paradoja de que el tiempo de cumplimiento efectivo de condena podría verse reducido por el hecho de haber cometido otros delitos graves, rebaja que no acontecería en el caso de que tales delitos no se hubieran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insostenible consecuencia, no exigible en términos constitucionales, se materializaría en el presente caso, de accederse a la pretensión del demandante. Pues, condenado en la causa A) a la pena total de treinta y un años de prisión de los que debería cumplir realmente veinticinco años, vería reducido el tiempo de “cumplimiento efectivo” de su condena por el hecho de haber cometido los graves delitos por los que fue condenado en la causa C), y que determinaron su prisión provisional. Es decir, se produciría el absurdo de que la comisión de nuevos delitos le resultaría beneficiosa al conllevar una rebaja del tiempo máximo de “cumplimiento efectivo”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corresponde a este Tribunal la interpretación de la legalidad procesal y penal, dado que esta es una función encomendada a los órganos de la jurisdicción ordinaria (art. 117.3 CE). Más limitadamente, la función de este Tribunal se reduce a una supervisión externa de la razonabilidad de la fundamentación de las resoluciones judiciales recurridas desde la perspectiva del derecho a la libertad, en coherencia con la doctrina constitucional (por todas, SSTC 108/1997, de 2 de junio, FJ 2; 31/1999, de 8 de marzo, FFJJ 3 y 6, y 19/1999, de 22 de enero, FJ 4). En materia de derechos fundamentales, la legalidad ordinaria ha de ser interpretada de la forma más favorable para la efectividad de tales derechos (STC 32/1987, de 12 de marzo, FJ 3, y las que en el mismo se citan), favor libertatis que exige que la norma aplicada permita otra interpretación alternativa a la elegida por el órgano judicial (STC 32/1989, de 13 de febrero, FJ 2), esto es, presupone la existencia de alguna res dubia o de alguna variante en la interpretación de los preceptos legales (STC 1/1989, de 16 de enero, FJ 3), o en otras palabras, la interpretación más favorable no puede entenderse como la admisión de interpretaciones que por forzosas e imprevisibles violenten la literalidad, finalidad y racionalidad de la norma aplicada, con quiebra de la seguridad jurídica y de la previsibilidad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dicho canon de constitucionalidad a las resoluciones impugnadas, podemos afirmar que el argumento contemplado en las mismas por el que se rechaza la solicitud de inclusión en la liquidación como tiempo de abono desde el 16 de diciembre de 2004 al 25 de septiembre de 2005, en que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parten de la premisa de que el supuesto planteado es diferente al examinado en la STC 57/2008, punto de partida que comparte el demandante de amparo cuando reconoce que se trata de un supuesto diferente al de la referida Sentencia, justificando precisamente la especial trascendencia constitucional por tratarse de una cuestión en la que el Tribunal Constitucional no ha sentado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STC 57/2008, con sustento en la literalidad del art. 58.1 CP, reconocimos la procedencia de que se le abonara “en la misma causa”, el tiempo en el que estuvo en prisión provisional aunque estuviera simultáneamente cumpliendo la pena de otra causa. Ahora bien, ni dicho precepto, ni su literalidad, ni la STC 57/2008, dan sustento a que ese descuento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57/2008, reconocimos que de los dos años y tres meses de pena impuestos en la causa, debía descontarse el tiempo en que estuvo en prisión provisional aunque simultáneamente estuviera cumpliendo pena de prisión por otra causa, tal período comprendía desde el día 6 de junio de 2002 hasta el día 19 de marzo de 2003. Por tanto en aquel supuesto, el demandante, por los hechos cometidos cumpliría pena, aunque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pretende ahora, no es que se descuente de la pena de veinticinco años y tres meses impuesta en la causa C) el periodo en que estuvo preso preventivo en dicha causa y penado en la causa A), desde el 16 de diciembre de 2004 al 25 de septiembre de 2005, extremo este que no se le negaría en el caso de que no se hubieran acumulado las condenas, sino que lo pretendido es que ese periodo se descuente del límite máximo de veinticinco años de “cumplimiento efectivo” consecuencia de la acumulación de condenas. De modo que habiendo sido condenado en la causa A) y en la B) a diversas penas de prisión [ocho años, dieciséis años, siete años: causa A)]; y quince años, en la causa B), y operando ya respecto de estas dos causas el límite máximo de cumplimiento efectivo de veinticinco años (art. 76.2 CP), la comisión de los delitos que dieron lugar a la causa C), terminaría favoreciéndole en términos punitivos, produciéndose la paradoja de reducir el tiempo de cumplimiento efectivo de las condenas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ni tan siquiera la situación de coincidencia como penado y preventivo le pudo perjudicar, pues dada la redacción entonces vigente de los arts. 154 del Reglamento penitenciario y 90 CP, no concurrían las condiciones legalmente ineludibles, para poder acceder, en ese periodo, a la obtención de permisos o a la libertad condicional, dado el escaso tiempo que llevaba cumpliendo condena, argumento que a sensu contrario utilizamos como obiter dictum en la STC 57/2008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colige que la interpretación pretendida no es una variante de las diferentes alternativas del art. 58.1 CP, sino al contrario, contraviene su literalidad y finalidad, produciendo resultados absurdos, al invertir la relación entre la pena y la antijuridicidad del hecho, haciendo depender la duración de la pena de las vicisitudes procesales relativas al enjuiciamiento conjunto o separado de los diferentes delitos y careciendo de justificación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las SSTC 148/2013 y 168/2013 descartábamos en términos constitucionales, por ser contrario a la finalidad de la norma, una interpretación que aparentemente amparada en el enunciado literal de la norma, pudiera hacer depender el tiempo de estancia en prisión de una circunstancia procesal totalmente imprevisible. De este modo, indicábamos en la STC 168/2013 que “con esa misma clave interpretativa, hemos tenido ocasión de afirmar, en relación con el límite máximo de la prisión provisional en el caso de la acumulación de condenas: ‘que tanto los delitos que se enjuiciaron en un solo proceso, como ocurre en el caso presente por virtud de la acumulación practicada, como incluso aquellos que pudieron serlo por tratarse de delitos conexos, forman en cierto modo una unidad a efectos punitivos, y no pueden tratarse, por tanto, como delitos separados’ (STC 127/1984 de 26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es precisamente la clave interpretativa que sustenta el razonamiento de la resolución impugnada, cuando indica que la liquidación deberá tener en cuenta, en el límite de cumplimiento de veinticinco años, todo el tiempo en que el demandante ha sufrido efectiva prisión provisional, sin que quede periodo alguno de efectiva privación de libertad que no le aproveche, como si todas las condenas hubieran recaído en un mismo procedimiento. Añade el razonamiento, que aun cumpliendo sucesivamente cada una de las condenas por orden de su gravedad conforme al art. 75 CP y descontando los periodos que simultaneó la prisión provisional con la situación de penado, igualmente el tiempo de estancia en prisión alcanzaría los veinticinco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no puede afirmarse que la decisión impugnada, que sólo considera como tiempo abonable, el tiempo real o “efectivo” de privación cautelar de libertad, lesione el contenido del derecho fundamental a la libertad, en tanto que la misma no se desarrolla “bajo la cobertura improcedente de la Ley o contra lo que la Ley dispone” (AATC 320/1984 de 30 de mayo, FJ único, reproducido por las SSTC 127/1984, de 26 de diciembre, FJ 4; 28/1985, de 27 de marzo, FJ 2; 34/1987, de 12 de marzo, FJ 1, y 57/2008, de 28 de abril, FJ 2), ni excede de la finalidad, ni del tenor literal, de las normas aplicadas (arts. 58.1 y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el caso de las condenas acumuladas, la decisión judicial de no descontar del límite máximo de cumplimiento efectivo, fijado en veinticinco años, el periodo de tiempo en que simultáneamente se encontraba como preso preventivo y como penado no es contraria a la Constitución. Es decir, no es constitucionalmente exigible, en tales casos, una interpretación conjunta del art. 58.1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debe afirmarse que las decisiones adoptadas no han producido la alegada lesión del derecho a la libertad del demandante (art. 17.1 CE), al no contravenir lo dispuesto en el 58.1 CP, ni quebrantar tampoco el fundamento y los fines que justifican la acumulación jurídica (art. 76 CP), a saber, mitigar el rigor de la acumulación material de penas, superando la finalidad meramente retributiva de la pena y acomodando la actividad punitiva a la conformación del Estado como Estado social y democrático.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Roberto Lebrero Panizo.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los Magistrados don Luis Ignacio Ortega Álvarez, don Fernando Valdés Dal-Ré y don Juan Antonio Xiol Ríos a la Sentencia dictada en el recurso de amparo avocado al Pleno núm. 6313-2011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nuestros compañeros del Pleno, debemos manifestar nuestra discrepancia con la fundamentación jurídica de la Sentencia y con su fallo, que consideramos debía haber otorgado el amparo por vulneración del derecho a la libertad del recurrente (art. 17.1 CE) con el consiguiente efecto anulatorio de las resoluciones judiciales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este recurso era analizar, desde el prisma constitucional del derecho a la libertad (art. 17.1 CE), si las reglas del abono de la prisión preventiva según fueron fijadas en la STC 57/2008, de 28 de abril, en interpretación del art. 58 del Código penal (CP) (antes de la Ley Orgánica 5/2010), pueden dejar de aplicarse a los supuestos de cumplimiento acumulado de varias penas al que se fija un límite máximo (art. 76.1 CP). Lo cual requería explicar si del tenor legal del art. 58, cuya amplitud determinó la interpretación extensiva pro libertatis de aquella resolución, puede derivarse la posibilidad de alguna excepción. O si el fundamento material en el que también se apoyaba la STC 57/2008 —la paralización del proceso penitenciario o programa de cumplimiento de la pena, ante la aplicación de la condición de preso preventivo— no concurre de la misma forma en tales casos.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judicial impugnada excluyó la aplicación de aquellas reglas argumentando —así el Auto de la Audiencia Nacional— que el abono doble del tiempo de solapamiento de una prisión preventiva junto con el de ejecución de una pena, según había establecido la STC 57/2008, quedaba restringido a los abonos computados sobre la misma causa en la que se decretó la medida cautelar, según el tenor literal del art. 58.1, por lo que no era extensible a los supuestos en que se había establecido un límite máximo de cumplimiento (art. 76.1 CP). En segundo lugar, que aun considerando aplicable el doble cómputo, el abono se produciría de forma sucesiva sobre cada pena pendiente de cumplimiento, y no sobre el límite máximo del conjunto, ya que —según el Auto del Tribunal Supremo— no se trata de una nueva o distinta pena producto de la acumulación. Por lo que en este caso conduciría al mismo resultado de exclusión del abono de aquel periodo de tiempo no computado, razón por la que el Tribunal Supremo resuelve la inadmisión del recurso de casación presentado contra el Auto referido de la Audiencia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sostiene que esta interpretación resulta respetuosa con el derecho fundamental a la libertad (art. 17.1 CE). Por el contrario, nosotros consideramos, tal como también ha sostenido el Ministerio Fiscal, que las resoluciones judiciales impugnadas han vulnerado el derecho del recurrente a la libertad personal (art. 17.1 CE) por asumir una interpretación que incorpora una supuesta excepción del criterio del doble cómputo en aquellas determinadas situaciones, excepción carente de cobertura legal, por lo que ha implicado una prolongación indebida de la situación de privación de libertad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57/2008, atendiendo a la amplitud del tenor literal del art. 58.1 entonces vigente, efectivamente estableció que no resultaba conforme al derecho a la libertad excluir del abono del tiempo de pena pendiente de cumplir los períodos de prisión provisional decretados, incluso los coincidentes con el tiempo de cumplimiento de una pena por el mismo sujeto. En base a la abierta dicción de aquel precepto, y teniendo en cuenta que no carecía de fundamento material la peculiar situación penitenciaria de simultaneidad del status de “preso preventivo” y de “penado”, el Tribunal se atuvo al canon constitucional consagrado en nuestra doctrina, conforme al cual “debe ser el derecho fundamental la clave lógica de interpretación de la ley, y no la interpretación de ésta el elemento determinante del ámbito correspondiente al derecho fundamental” (STC 57/2008, FJ 2). Cita que reproduce la Sentencia de la mayoría en su fundamento jurídico 3 de forma extensa, lo que ciertamente compartimos. Nuestra discrepancia comienza a partir del fundamento jurídico 4, momento en el que el discurrir de la Sentencia se separa del canon anunciado, en lo que parece ser una forma preordenada a la anulación del efecto indeseado del doble cómputo. Un efecto que el legislador ha procedido a corregir en la reforma introducida por la Ley Orgánica 5/2010, al explicitar ahora que “en ningún caso un mismo periodo de privación de libertad podrá ser abonado en más de una causa”. Previsión que rationis tempore, resulta aplicable únicamente a partir de la entrada en vigor de aquella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correcta exposición de nuestra discrepancia exige, en primer lugar, hacer un breve recordatorio de la jurisprudencia constitucional sobre la garantía legal del derecho fundamental a la libertad (art. 17.1 CE) y, en segundo lugar, un sucinto análisis de la institución del abono de la prisión provisional y cómo se ha proyectado sobre la misma esa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destacado constantemente la relevancia que tiene la garantía legal en el diseño constitucional del ejercicio y respeto a los derechos fundamentales. La STC 34/2010, de 19 de julio, FJ 5, recuerda y subraya el mandato constitucional sobre la necesidad de habilitación legal para cualquier injerencia estatal en el ámbito de los derechos fundamentales y las libertades públicas que incida directamente sobre su desarrollo (art. 81.1 CE) o limite o condicione su ejercicio (art. 53.1 CE). Igualmente, declara que esta habilitación se constituye como el único modo efectivo de garantizar la exigencia de seguridad jurídica proclamada en el art. 9.3 CE en el ámbito de los derechos fundamentales y las libertades públicas, con el fin de asegurar la expectativa razonablemente fundada del ciudadano en cuál ha de ser la actuación del poder en aplicación del Derecho. La citada STC 34/2010, FJ 5, conecta estos argumentos con la jurisprudencia del Tribunal Europeo de Derechos Humanos respecto de la calidad de la ley habilitadora de las injerencias en un derecho reconocido en el Convenio europeo para la protección de los derechos humanos y de las libertades fundamentales (CEDH), en el sentido de que la ley debe definir las modalidades y extensión del ejercicio del poder otorgado con la suficiente claridad para aportar al individuo una protección adecuada contra la arbitrariedad.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al derecho a la libertad, esta garantía legal encuentra un fundamento específico en su propio reconocimiento constitucional, ya que el art. 17.1 CE establece que nadie puede ser privado de su libertad, sino en los casos y en la forma previstos en la ley. De ese modo, por lo que respecta al control de la actividad legislativa en relación con las situaciones que habilitan a la privación de libertad, su regulación requiere una formulación precisa y clara que permita el conocimiento accesible de su alcance y la razonable certeza al ejercicio de dicho derecho, porque “la Ley no podría, desde luego, configurar supuestos de privación de libertad que … por su grado de indeterminación crearan inseguridad o incertidumbre insuperable sobre su modo de aplicación efectiva” (STC 341/1993, de 18 de noviembre, FJ 5). Igualmente, en la STC 57/2008, de 28 de abril, en relación con la aplicación de los supuestos de privación de libertad previstos legalmente, se reitera que cualquier decisión que suponga una privación de libertad debe ajustarse estrictamente a las previsiones legales y resultar compatible con la finalidad perseguida de evitar que las personas sean privadas de su libertad sin la necesaria cobertura legal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abono del periodo de tiempo de la privación de libertad cumplido cautelarmente, a efectos de la liquidación de la posterior condena es una institución reconocida desde antiguo en nuestras leyes penales. En el código penal de 1995 quedó recogida en el art. 58, precepto que, hasta la reforma operada por la Ley Orgánica 5/2010, establecía, sin salvedad alguna, que “[e]l tiempo de privación de libertad sufrido provisionalmente será abonado en su totalidad por el juez o tribunal sentenciador para el cumplimiento de la pena o penas impuestas en la causa en que dicha privación fue acordada” (art. 58.1). Ahora bien, en el mismo precepto también establecía: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abono de prisión provisional en causa distinta de la que se decretó será acordado de oficio o a petición del penado y previa comprobación de que no ha sido abonada en otra causa, por el Juez de Vigilancia Penitenciaria de la jurisdicción de la que dependa el centro penitenciario en que se encuentre el penado, previa audiencia del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Sólo procederá el abono de prisión provisional sufrida en otra causa cuando dicha medida cautelar sea posterior a los hechos delictivos que motivaron la pena a la que se pretende abonar.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reglas anteriores se aplicarán también respecto de las privaciones de derechos acordadas cautelarmente.”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este art. 58 CP se pronunció la Sentencia de referencia en este amparo, STC 57/2008, declarando que la exclusión del abono de la prisión provisional en una causa, del periodo de tiempo que coincidía con la condición de penado en otra, carecía de cobertura legal y que suponía una prolongación indebida de la privación de libertad contraria al art. 17 CE. Y argumentaba que, dada la frecuencia con la que se produce la coincidencia de la situación de prisión provisional en una causa y de penado en otra, si el legislador no incluyó ninguna previsión respecto a dicha situación en el art. 58.1 CP “fue sencillamente porque no quiso hacerlo” (FJ 6) y que, por tanto, “no resulta constitucionalmente adecuada una interpretación en virtud de la cual pueda llegarse a una consecuencia sobre el abono del tiempo de prisión provisional en una causa para el cumplimiento de la pena o penas impuestas en la misma, regulado en el art. 58.1 CP, basada en un dato ausente de éste” (FJ 6). De ese modo, este Tribunal declaró que una interpretación del art. 58.1 CP respetuosa con el derecho a la libertad (art. 17.1 CE), imponía que un mismo tiempo de privación de libertad, acordado en dos procesos distintos por dos títulos diferentes (medida cautelar en uno y cumplimiento de pena en el otro) tenía que ser computado finalmente para extinguir las penas impuestas en las dos causas. Este efecto, al que se ha venido a denominar “doble cómputo”, ha sido posteriormente confirmado por numerosas resoluciones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pretende limitar el alcance del pronunciamiento de la STC 57/2008 interpretando que se refería únicamente al abono de la prisión preventiva en la misma causa por la que dicha medida fue decretada, y que dado que en la acumulación del art. 76 CP el abono recaería sobre otra causa, tales supuestos no quedaría cubiertos por la citada doctrina. Esto es, una pretensión restrictiva del significado de la institución recogida en el referido art. 58 CP, en el que se contempla específicamente el abono en causa distinta a la que motivó la medida cautelar, lo cual será acordado “de oficio o a instancia de 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precisamente la STC 57/2008, al apoyarse no solo en una interpretación pro libertatis ante la amplitud del tenor legal del antiguo art. 58 CP, sino también en un fundamento material que explicara aquella amplia dicción legal, prefiguraba los límites a la aplicación del cómputo doble por el solapamiento referido: el solapamiento temporal de varias medidas cautelares de prisión únicamente puede conducir al abono de ese periodo en una sola causa, y no a un doble o múltiple cómputo. Independientemente de que coincidan o no con el cumplimiento de una pena, ya que, atendiendo a la finalidad del precepto, “la simultánea situación de prisión provisional acordada en dos causas penales no causa perjuicio material añadido, a quien se ve así privado de libertad, por el simple hecho de venir fundada en dos títulos jurídicos, pues el demandante en su condición de preso preventivo en dos causas, lo está por un único régimen jurídico aunque procesalmente pesen sobre él dos órdenes cautelares de privación de libertad que en nada se afectan mutuamente” (SSTC 92/2012 de 7 de mayo, FJ 5; en la misma línea STC 158/2012 de 17 de septiembre FJ 3). También así la STC 148/2013 de 9 de septiembre FJ 5, en la que tratándose de un caso de aplicación del art. 76, se estima parcialmente el amparo: se otorga la tutela en relación al periodo de simultaneidad de medida cautelar y pena que no había sido abonado, y se deniega el amparo en relación a la petición de un cómputo múltiple por simultaneidad de varias medidas cautelares.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recurso objeto de la Sentencia de la que discrepamos no se trata de concurrencia de varias medidas cautelares de prisión, sino del solapamiento de medida cautelar y pena, y, por lo tanto, de una situación como la analizada en la STC 57/2008, según la cual el periodo de solapamiento indica un plus de afección de la libertad que, a falta de otra previsión legal, debe computarse “en su totalidad” (art. 58.1 CP) como tiempo de pena cumplida anticipadamente.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otro lado, la previsión legal de un límite máximo de cumplimiento efectivo se ciñe, en los estrictos términos en que está regulada en el art. 76.1 CP, a declarar extinguidas aquellas penas que quedaran pendientes de cumplimiento una vez que se alcance ese límite máximo. En el cómputo del tiempo que el penado tiene pendiente de cumplir, se le descuentan, una vez que la Sentencia es firme —o una vez que se aprueba la acumulación regulada en el art. 76 CP—, los periodos de prisión provisional, que a todos los efectos jurídicos operan como tiempo de pena efectivamente cumplida. La privación de libertad sufrida como “medida cautelar” se transmuta en “pena”, cumplida por anticipado. Este cómputo no puede sino realizarse conforme a lo establecido en el art. 58, único precepto del Código penal dedicado a regular la operación del abono en cuestión; operación que, como subraya el Ministerio Fiscal, es previa y por completo ajena y autónoma a la circunstancia de la existencia de un límite máximo de cumplimiento efectivo de la pena privativa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ningún caso puede entenderse que el abono de la prisión provisional sea un beneficio penitenciario, y por lo tanto en ningún caso podría entenderse que le sean aplicables las reglas previstas en el art. 78.1 CP para ciertos supuestos, que fijan que el cómputo de los plazos referidos de “los beneficios penitenciarios, los permisos de salida, la clasificación en tercer grado y el cómputo de tiempo para la libertad condicional se refieran a la totalidad de las penas impuestas en las sentencias”. Una regla de excepción que de hecho implicará que tales beneficios penitenciarios no puedan disfrutarse nunca, en relación a la gravedad de los múltiples delitos cuyas penas quedan acumuladas en límite máximo; y regla que nunca podría inspirar una interpretación analógica para casos no comprendidos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existencia de situaciones de cumplimiento concurrente de prisión provisional en una causa con penas impuestas en otra causa, que finalmente resultaran acumuladas para establecer un límite máximo de cumplimiento efectivo (art. 76.1 CP), aunque no sean supuestos muy frecuentes, tampoco son desconocidos. Utilizando la misma argumentación que ya se desarrolló en la STC 57/2008, si el legislador decidió silenciar cualquier efecto derivado de esta circunstancia y no lo reguló “fue sencillamente porque no quiso hacerlo” (FJ 6). Por tanto, en la medida en que las resoluciones judiciales impugnadas hicieron una interpretación y aplicación de la legalidad basada en una supuesta excepción no prevista legalmente, interpretación que implica un prolongación indebida de la situación de privación de libertad del recurrente, debió haberse concluido que se había vulnerado el derecho a la libertad del recurrente (art. 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posición de la mayoría también comparte con las resoluciones judiciales impugnadas un segundo argumento conforme al cual, aun en la hipótesis en que fuera de aplicación el doble cómputo de la prisión provisional, no existiría ningún efecto de reducción del periodo de privación de libertad, pues el abono no se computaría sobre el límite máximo de cumplimiento efectivo, que no es una nueva pena producto de la acumulación, sino que debería aplicarse respetando el cumplimiento sucesivo de las penas según su gravedad previsto en el art. 75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estos argumentos resultan asumibles desde la perspectiva de la garantía legal del derecho a la libertad (art. 17.1 CE). Desde esta perspectiva, no resulta constitucionalmente asumible la pretensión de hacer perder cualquier grado de eficacia al doble abono del tiempo pasado en prisión en aquel doble régimen. Pérdida que se produce si el cómputo de los periodos de prisión provisional se relega a las fases del hipotético cumplimiento sucesivo de aquellas penas que posiblemente no van a ejecutarse por haberse alcanzado ya el límite máximo de cumplimiento. Por más que el art. 75 CP establezca que para la ejecución de las penas que no puedan ser cumplidas simultáneamente, se seguirá el orden de su respectiva gravedad, y que el art. 76 CP establezca que se extinguirán aquellas penas pendientes, una vez que se alcance el periodo máximo de cumplimiento efectivo, nada se dice, como no podía ser de otra forma, del orden de “abono” de los periodos de prisión provisional. Una interpretación de tales características incidiría no solo sobre los supuestos de doble abono de la prisión provisional, sino incluso en casos de abono simple, impidiendo que se pudiera abonar tiempo de privación de libertad cautelar cumplida respecto de penas que quedaran extinguidas en virtud del art. 76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es una interpretación contraria a la previsión del art. 58.2 CP, que contempla el abono “de oficio” en causa distinta a la que en principio correspondiera. Lo cual apoya un entendimiento que refuerza la necesidad de que la liquidación de los tiempos de prisión provisional sea real.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se deriva que la única aplicación respetuosa con la garantía legal del derecho a la libertad (art. 17.1 CE) es la que conduce a que el abono tenga el reflejo completo sobre el máximo de cumplimiento efectivo establecido en el art. 76 CP, pues de otra forma se ocluye su operatividad. Esta conclusión, por otra parte, es la sostenida por la Sentencia (Gran Sala) del Tribunal Europeo de Derechos Humanos de 21 de octubre de 2013, caso del Rio Prada c. España, en relación con el abono de la redención de penas por el trabajo, y, en la más reciente jurisprudencia de la Sala de lo Penal del Tribunal Supremo, que haciendo aplicación de la doctrina sentada en la citada STEDH a los supuestos de doble abono de la prisión provisional, ha establecido que debe computarse sobre el límite máximo de cumplimiento (SSTS 917/2013, de 28 de noviembre, y 922/2013, de 2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el art. 58.1 CP, en la redacción previa a la establecida por la Ley Orgánica 5/2010, debe ser interpretado, tal como ya se afirmó en la STC 57/2008, en el sentido de que no cabe excluir para el abono de la prisión provisional cualquier periodo de tiempo en que se haya permanecido en dicha situación por la circunstancia de que se hubiera simultaneado con el cumplimiento de una pena. Esta interpretación y las consecuencias derivadas de ella, no quedan enervadas por la circunstancia de que el abono de la prisión provisional se produzca en una ejecutoria en la que se haya establecido un límite máximo de cumplimiento en virtud de lo dispuesto en el art. 76.1 CP. La pretensión de que dicho abono se produzca sobre la totalidad de las penas impuestas carece de cobertura legal en el art. 78 CP y la pretensión de que se aplace hasta el momento del concreto cumplimiento a cada una de ellas resulta contrario a la previsión expresa del art. 58.2 CP. En ambos casos son interpretaciones opuestas al art. 17.1 CE, al implicar una prolongación indebida de la situación de privación de libertad sin contar con la necesaria cobertura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