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23 de junio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4160-2012, promovido por don Juan José Gomáriz Moreno, representado por el Procurador de los Tribunales don Manuel Ortiz de Urbina Ruiz y asistido por el Abogado don José Luis Ferreres Grao, contra la Sentencia de 19 de abril de 2012, núm. 271/2012 y providencia de 29 de mayo de 2012 de la Sección Cuarta de la Audiencia Provincial de Murcia, dictadas en el recurso de apelación 389-2011 dimanante del Juzgado de Primera Instancia e Instrucción 5 de Molina de Segura en procedimiento ordinario 547-2008 en que fue dictada Sentencia con fecha 28 de mayo de 2010. Ha intervenido el Ministerio Fiscal. Han comparecido don Bernardino Gomáriz Moreno y doña Dolores Campoy y López, representados por el Procurador de los Tribunales don Jesús Jenaro Tejada y asistidos por el Abogado don Pedro García-Corcolés Escudero.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6 de julio de 2012, el Procurador de los Tribunales don Manuel Ortiz de Urbina Ruiz, en nombre y representación de don Juan José Gomáriz Moreno,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en amparo interpuso contra sus hermanos demanda de juicio declarativo ordinario en ejercicio de las acciones declarativa de dominio y de división de cosa común respecto de cinco fincas registrales y solicitaba, en esencia, que se reconociera que los inmuebles objeto del litigio pertenecían proindiviso y en iguales partes a los tres hermanos y que, una vez declarada su cotitularidad, se procediera a la división, partición y adjudicación de los mismos. La cuestión planteada fue resuelta por el Juzgado de Primera Instancia núm. 5 de Molina de Segura, en virtud de Sentencia desestimatoria de 28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resolución, el ahora recurrente formuló recurso de apelación ante la Audiencia Provincial de Murcia y la Sección Cuarta de la misma con fecha 19 de abril de 2012, dictó Sentencia cuya parte dispositiva es del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estimando en parte el recurso de apelación interpuesto por D. Juan José Gomariz Moreno, representado por el Procurador Sr. Cantero Meseguer, contra la sentencia de 28 de mayo de 2010, dictada por el Juzgado de Primera Instancia nº 5 de Molina de Segura en autos de Juicio Ordinario n° 547/2008 de los que dimana este rollo, nº 389/2011, debemos revocar y revocamos dicha resolución, dictando otra en su lugar, estimando en parte la demanda presentada por D. Juan José Gomariz Moreno y declarando que la finca registral nº 16.893 del Registro de la Propiedad de Mula pertenece en terceras partes proindivisas a la sociedad de gananciales de D. Juan José, D. Bernardino, y herederos de D. Justo Gomariz Moreno, y que las fincas registrales nº 1.788-2a del Registro de la Propiedad de Cieza, inscrita en el Tomo 245, Libro 14, Folio 142 situada en el Partido de la Alquibla y Sitio de la Pitera, y nº 5.653-1ª del Registro de la Propiedad de Cieza, inscrita en el Tomo 371, Libro 45, Folio 58, pertenecen a los herederos de D. Justo Gomariz Moreno las dos terceras partes, y a D. Juan José Gomariz Moreno la tercera parte restante indivisa de ambas fincas, debiéndose proceder a la división partición y adjudicación de las tres fincas referidas, mediante la división material en tres partes de igual valor económico y adjudicación por sorteo de una parte de las tres fincas a D. Juan José Gomariz Moreno. Se confirma la desestimación de la demanda en lo que se refiere a las fincas y bienes de D. Bernardino Gomariz Moreno. Y no se hace especial declaración respecto a las costas causadas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 la Audiencia Provincial, en el fundamento jurídico segundo,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hubiera procedido estimar la demanda tenía que haber acreditado don Juan José Gomáriz que era copropietario de los bienes que reclamaba, porque la acción declarativa de propiedad requiere, en primer lugar, la prueba del dominio de la finca que se reclame y las referencias a los actos de conciliación de los años 1991 y 1997 únicamente ponen de manifiesto que los mismos se celebraron con avenencia, por lo que resulta incomprensible que a fecha de presentación de la demanda (año 2008), es decir 17 años después del primer acto de conciliación, don Juan José se encuentre en la misma situación. Don Juan José Gomáriz tenía que haber probado su condición de propietario de las fincas objeto del procedimiento, pero únicamente acreditó que la finca 16.893 del Registro de la Propiedad de Mula pertenecía a los tres hermanos, sin que existiera controversia al respecto. Por ello, procede revocar en este extremo la sentencia apelada y declarar que la finca número 16.893 del Registro de la Propiedad de Mula pertenece a don Bernardino Gomáriz Moreno, don Juan José Gomáriz Moreno y herederos de don Justo Gomáriz Moreno, acordando la partición de la parcela 10 de dicha finca, procediéndose por técnico competente a la división material en tres partes de igual valor económico y a su adjudicación por sorteo”. Respecto de las fincas nº 1788 y 5653 del Registro de la Propiedad de Cieza se afirma únicamente que: “al pertenecer en su totalidad a don Justo Gomáriz Moreno y haberse allanado los herederos de éste, también procede la estimación parcial de la demanda, reconociendo que dos tercios de las fincas registrales números 1788 y 5653 pertenecen a los herederos de don Justo Gomáriz Moreno y el tercio restante a don Juan José Gomáriz Moreno, procediendo la división de las mismas en los términos recogidos en el hecho quinto, apartados B y C del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por la parte recurrente un incidente de nulidad de actuaciones contra la anterior resolución, al entender que los pronunciamientos desestimatorios incurrían en el defecto de falta de motivación ex art. 24.1 CE, la Sección Cuarta de la Audiencia Provincial de Murcia dictó providencia de inadmisión, en fecha de 29 de mayo de 2012. Dicha resolución se fundamenta expresa y exclusivamente de la siguiente manera: “Visto el contenido del escrito presentado, lo dispuesto en los artículos 238 y 241 LOPJ, 225 y 228 LEC y art. 24.1 y 53.2 CE, así como los fundamentos de derecho primero y segundo de la sentencia dictada en esta instancia, procede la inadmisión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del recurso de amparo, la parte actora se dirige de manera independiente contra las dos resoluciones judiciales obtenidas en el juicio declarativo al que se ha hecho referencia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imputa a la Sentencia dictada en grado de apelación, de 19 de abril de 2012, la vulneración del derecho a la tutela judicial efectiva ex art. 24.1 CE, por falta de motivación. Así, afirma que la resolución judicial no expresa las razones que le han llevado a estimar que, si bien los actos de conciliación sobre la titularidad de las fincas litigiosas fueron celebrados con avenencia entre las partes, no se admite su titularidad dominical, en contra de los efectos que debería tener dicha transacción y recuerda que si se le deniega este reconocimiento es alegando la falta de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un almacén con cámaras frigoríficas y centro de transformación, la parte recurrente sostiene que la Sentencia no incurre en una motivación insuficiente, sino de una total y absoluta falta de motivación, puesto que sólo es posible inferir la desestimación por el pronunciamiento contenido en el fallo de la Sentencia. También subraya el hecho de que las pretensiones sobre los bienes litigiosos habían sido planteadas de forma separada e individualizada respecto de cada uno de ellos y habían sido fundamentadas independientemente sosteniéndolas mediante la aportación de pruebas también distintas. A pesar de ello, las pruebas no han sido mencionadas por la Sentencia de apelación para explicar cuando menos la razón por la cual carecerían de virtualidad o por qué resultan irrelevantes.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demanda se dirige contra la providencia de 29 de mayo de 2012, dictada por la Sección Cuarta de la Audiencia Provincial de Murcia, que inadmite el incidente de nulidad de actuaciones formulado por el demandante de amparo contra la Sentencia de 19 de abril de 2012. En este punto, aduce que esta resolución ha vulnerado su derecho fundamental a la tutela judicial efectiva sin indefensión (art. 24.1 CE), por considerar que la inadmisión de plano del incidente en aplicación del art. 228 de la Ley de enjuiciamiento civil, además de ser contraria a la ley, ha impedido su derecho de acceso a los recursos. Para el recurrente es precisamente la redacción vigente del art. 241 de la Ley Orgánica del Poder Judicial (LOPJ), lo que determina la idoneidad del incidente cuando se alega la conculcación de algún derecho fundamental, viéndose obligado el Tribunal a su admisión y resolución sobre el fondo. En este sentido defiende que la providencia de 29 de mayo de 2012 ha vulnerado su derecho de acceso al recurso, pues la Audiencia Provincial ha seguido un criterio de admisibilidad que no es el vigente, al ignorar el contenido del nuevo art. 241.1 LOPJ, tras la aprobación de la Ley Orgánica 6/2007, de 24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diciembre de 2012 la Sala Segunda acordó conocer del presente recurso de amparo, admitir a trámite la demanda y, a tenor de lo dispuesto en el art. 51 de la Ley Orgánica del Tribunal Constitucional (LOTC), requerir a la Sección Cuarta de la Audiencia Provincial de Murcia a fin de que en el plazo de diez días remitiera certificación o copia adverada de las actuaciones correspondientes al recurso de apelación 389-2011. En aquella misma providencia se acordó dirigir comunicación al Juzgado de Primera Instancia núm. 5 de Molina de Segura, para que en igual plazo remitiera testimonio del procedimiento ordinario núm. 777-2009, interesándose al tiempo que se emplazara a quienes fueron parte en el procedimiento, a excepción de los recurrentes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Segunda de 12 de abril de 2013 se tuvo por personada y parte al Procurador de los Tribunales don Jesús Jenaro Tejada, en nombre y representación de don Bernardino Gomáriz Moreno y doña Dolores Campoy y López.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12 de abril de 2013, se tuvieron por recibidos los testimonios de las actuaciones remitidos por el Juzgado de Primera Instancia número 5 de Molina de Segura y de la Sección Cuarta de la Audiencia Provincial de Murcia acordándose, a tenor de lo dispuesto en el art. 52 LOTC, dar vista de todas las actuaciones del presente recurso de amparo, en la Secretaría de la Sala, por un plazo común de veinte días, al Ministerio Fiscal y a las partes personadas, para que dentro de dicho término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presentó sus alegaciones mediante escrito registrado el día 17 de mayo de 2013, interesando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aduce que aplicando la doctrina constitucional sobre el significado de la exigencia de la motivación de las Sentencias (v.gr. STC 3l4/2005, de 12 de diciembre, FJ 4 y las que en ella se citan), parece verosímil la lesión constitucional denunciada por el actor, toda vez que la Sentencia afirma que las fincas están inscritas a favor de don Bernardino como reconoce el apelante. Esta afirmación de la Sala sentenciadora parece que le conduce a la desestimación de la pretensión del recurrente y sin embargo, en opinión del Ministerio público, la inscripción registral no determina sin más la titularidad privativa de la persona a cuyo favor figura la finca, pues la titularidad registral ya se conocía antes de iniciarse el pleito. Consecuentemente, si se lleva a la última consecuencia tal afirmación, huelga el planteamiento de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por ello, entiende que debió hacerse alusión a la prueba habida para acreditar o desvirtuar la existencia de un negocio fiduciario que contradijera o no la realidad registral, no llegando a comprender cómo se puede zanjar la solución del pleito con una afirmación de tal obviedad sin una explicación complementaria.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subraya que la alusión a los actos de conciliación, en el párrafo siguiente y último de la motivación, es de carácter ambiguo porque la expresión vertida en la Sentencia de apelación de que “resulta incomprensible que a la fecha de la presentación de la demanda (año 2008), es decir, diecisiete años después del primer acto de conciliación, Juan José Gomáriz se encuentre en la misma situación” es de contenido neutro y ambiguo sin que se añada razonamiento alguno explicativo. En este aspecto, se subraya que se puede interpretar también en sentido opuesto al que lo hace el órgano judicial, es decir, como favorecedor de la postura del demandante, sobre la base de que el acto de conciliación había acordado la división por partes de la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de alegaciones recordando que este Tribunal Constitucional no puede entrar a decidir sobre el valor probatorio de los actos de conciliación y a favor de qué parte se inclinan los mismos, pero sí señalar que la motivación es insuficiente al no haber entrado en el fondo de la cuestión litigiosa pues, de una parte no se procede a explicar por qué la inscripción registral decide la propiedad sin otro aditamento que el aserto del juez cuando se ha debatido sobre la posibilidad de un negocio fiduciario que encubriera la real propiedad. De otro lado, subraya que no se explica la razón por la que el encontrarse en la misma situación el demandante se perjudica en su posición procesal y contraría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se ha producido la vulneración del derecho a la tutela judicial efectiva (art. 24.1 CE) y además no resultó remediada por la providencia de inadmisión del incidente de nulidad de actuaciones que se limita a reproducir una fundamentación defectuosa, por lo que interesa la estimación del recurso y, en consecuencia, la anulación de ambas resoluciones recurridas en amparo, con retrotracción de las actuaciones al momento anterior al dictado de la sentencia para que sea dictada otra con respeto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Bernardino Gomáriz Moreno y doña Dolores Campoy y López presentó su escrito de alegaciones, en fecha 17 de mayo de 2013, en el que solicita que se deniegue el amparo. Basa su pretensión en la afirmación de que la motivación de la Sentencia de apelación fue adecuada y suficiente, toda vez que de conformidad con los criterios doctrinales y jurisprudenciales determinantes del requisito que debe de cumplirse en la persona que ejercita acción declarativa de dominio y división de la cosa común, no se cumple en el demandante y ahora recurrente en amparo, porque en ningún momento ha acreditado que fuera propietario o copropietario de la finca que reclama. Por lo tanto, entiende que faltando la prueba de tal requisito, que no sería otra que acompañar el título de propiedad, en modo alguno puede acogerse la reclamación que efectúa, razón por la que tanto la Sentencia en Primera Instancia como la dictada en apelación por la Audiencia Provincial proceden a desestimar y confirmar la desestimación, respectivamente, de la demanda en lo que se refiere a las fincas y bienes de don Bernardino Gomáriz Moreno y esposa.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no considera que la providencia de inadmisión del incidente de nulidad de actuaciones intentado por el demandante de amparo, de 29 mayo de 2012, esté falta de motivación, pues se redacta “para que pueda ser entendida por la persona a la que va dirigida, toda vez que a quien va directamente dirigida -como cualquier resolución judicial- es al Letrado director del asunto y, evidentemente, se presume que éste es conocedor y sabe perfectamente interpretar si para él mismo se viola su derecho a la tutela judicial efectiva y se produce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parte demandante de amparo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junio de 2014 se señaló para la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19 de abril de 2012, núm. 271/2012, dictada por la Sección Cuarta de la Audiencia Provincial de Murcia en rollo de apelación núm. 389-2011 y contra la providencia de 29 de mayo de 2012, de la misma Sección que inadmite el incidente de nulidad de actuaciones formulado por la parte demandante de amparo, al entender que ambas resoluciones vulneran el derecho a la tutela judicial efectiva ex art. 24.1 CE, por falta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imputa a la Sentencia dictada en apelación la vulneración de su derecho a la tutela judicial efectiva ex art. 24.1 CE, dado que no expresa las razones que han llevado a la Sección Cuarta de la Audiencia Provincial de Murcia a estimar que, si bien los actos de conciliación sobre la titularidad fueron celebrados con avenencia entre las partes, no se admite su titularidad dominical, en contra de los efectos que debería tener dicha transacción. Es más, recuerda que si se le deniega este reconocimiento es alegando la falta de prueba. En segundo término y por lo que se refiere a un almacén con cámaras frigoríficas y centro de transformación, el recurrente estima que la Sentencia incurre en una total y absoluta falta de motivación, puesto que sólo es posible inferir la desestimación por el pronunciamiento contenido en el fallo de la Sentencia. En tal sentido, subraya que las pretensiones sobre los bienes litigiosos habían sido planteadas de forma separada e individualizada respecto de cada uno de ellos y habían sido fundamentadas independientemente sosteniéndolas mediante la aportación de pruebas también distintas. A pesar de ello, tan siquiera las pruebas han sido mencionadas por la Sentencia de apelación para explicar cuando menos la razón por la cual carecerían de virtualidad o por qué resultan irrelevantes.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demanda se impugna la providencia de 29 de mayo de 2012, que inadmite el incidente de nulidad de actuaciones, por vulneración del derecho fundamental a la tutela judicial efectiva sin indefensión (art. 24.1 CE), por considerar que la inadmisión de plano del incidente en aplicación del art. 228 de la Ley de enjuiciamiento civil, además de contraria a la ley, vulnera el derecho de acceso a los recursos. Para el recurrente es precisamente el actual contenido del art. 241 de la Ley Orgánica del Poder Judicial (LOPJ), tras la reforma de la Ley Orgánica 6/2007, de 24 de mayo, el que determina la idoneidad del incidente cuando se alegue la conculcación de algún derecho fundamental, viéndose obligado el Tribunal a su admisión y resolución sobre el fondo. En este sentido defiende que la providencia de 29 de mayo de 2012 ha vulnerado su derecho de acceso al recurso, pues la Audiencia Provincial ha seguido un criterio de admisibilidad que no es el vigente al ignorar el contenido del nuevo art. 241.1 LOPJ, tras la aprobación de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por entender que concurre la vulneración denunciada, en tanto que la representación don Bernardino Gomáriz Moreno y doña Dolores Campoy y López se opone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falta de motivación que se imputa a la Sentencia de la Audiencia Provincial de Murcia de 19 de abril de 2012 debe examinarse con referencia al debate procesal planteado con ocasión del recurso de apelación, por lo que procede analizar los siguientes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en amparo formuló demanda de juicio declarativo ordinario contra sus hermanos en ejercicio de las acciones declarativa de dominio y de división de cosa común respecto de cinco fincas registrales, que fue resuelta por el Juzgado de Primera Instancia núm. 5 de Molina de Segura, en virtud de Sentencia desestimatoria de 28 de mayo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Frente a dicha Sentencia interpuso recurso de apelación en el cual argumentaba, en esencia, que los cinco inmuebles objeto del litigio pertenecían proindiviso y en iguales partes a los tres hermanos.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motivos de apelación, el recurrente alegaba que: i) ostentaba un título de propiedad respecto de las cinco fincas, aduciendo la existencia de negocios fiduciarios entre los tres hermanos que se constataban por la documental practicada; ii) se habían celebrado sendos actos de conciliación en los años 1991 y 1997, con la presencia y consentimiento de los tres hermanos, con resultado de avenencia; y iii) la nave industrial, el transformador y las cámaras frigoríficas de una de las fincas (4.368) pertenecen a los tres hermanos, que habían abonado las cantidades para la instalación del negocio por terceras partes, según resultaba de la prueba documental y testifical practicada.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recurrida dictada por la Sección Cuarta de la Audiencia Provincial de Murcia de 19 de abril de 2012 estima parcialmente el recurso al entender acreditada la titularidad indivisa de tres de las fincas (16.983, 1.788 y 5.653); pero no así respecto de las otras dos fincas (4.368 y 7.166), desestimando la acción por los siguientes fundamentos: i) las fincas están inscritas registralmente a nombre de uno de los codemandados; y ii) el demandante no ha probado el dominio, si bien se acepta que se celebraron dos actos de conciliación con avenencia en los años 1991 y 1997, entendiendo el Tribunal de apelación que “resulta incomprensible que a fecha de presentación de la demanda (año 2008), es decir diecisiete años después del primer acto de conciliación, D. Juan José Gomáriz se encuentre en la misma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déficits de motivación fueron manifestados por el recurrente en el incidente de nulidad, siendo desestimados por el Tribunal de apelación en providencia de 29 de mayo de 2012, con una cita genérica de los preceptos aplicables y con remisión a la fundamentación de la Sentencia, según se recoge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viene expresando reiteradamente que la motivación se integra en el derecho a la tutela judicial efectiva del art. 24.1 CE y consiste en la expresión de los criterios esenciales de la decisión o, lo que es lo mismo, su ratio decidendi (SSTC 119/2003, de 16 junio; 75/2005, de 4 abril; y 60/2008, de 26 mayo), por lo que se produce infracción constitucional cuando no hay motivación —por carencia total—, o es insuficiente, pues está desprovista de razonabilidad, desconectada con la realidad de lo actuado. Del mismo modo, hemos afirmado que “la arbitrariedad e irrazonabilidad se producen cuando la motivación es una mera apariencia. Son arbitrarias o irrazonables las resoluciones carentes de razón, dictadas por puro capricho, huérfanas de razones formales o materiales y que, por tanto, resultan mera expresión de voluntad (STC 215/2006, de 3 de julio), o, cuando, aún constatada la existencia formal de la argumentación, el resultado resulte fruto del mero voluntarismo judicial, o exponente de un proceso deductivo irracional o absurdo” (STC 248/2006, de 24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a este Tribunal, como garante último del derecho fundamental a obtener la tutela judicial efectiva de los Jueces y Tribunales, examinar desde el plano de la motivación los razonamientos en que se funda la decisión judicial; motivación que ha de ser suficiente —en el sentido de expresiva ad casum de la ratio decidendi— y ajustada a aquellos límites de su fundamentación en Derecho —esto es, no arbitrariedad, manifiesta irrazonabilidad o error patente en la interpretación de la causa legal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exigencias no han sido cumplimentadas en esta ocasión, tal como alega la parte recurrente en amparo y comparte el Ministerio Fiscal, pues en el presente caso, en relación a la respuesta desestimatoria de la acción sobre dos fincas (4.368 y 7.166) se constata que, por una parte, se da un valor absoluto a la inscripción registral, sin referencia alguna a la prueba practicada en el proceso y sin ninguna explicación complementaria sobre los negocios fiduciarios alegados por el demandante, y, por otra parte, se desprovee de valor a los actos de conciliación celebrados en los años 1991 y 1997 con el argumento de que han transcurrido diecisiete años y que resulta “incomprensible” que el demandante se encuentre en la misma situación, razonamiento que no es inteligible en los términos en que aparece formulado, tal como alega el Fiscal, pues se trata de una fundamentación de contenido neutro y ambiguo, sin que aparezca explicada ni en el texto ni en el contexto de la Sentencia. Por otra parte, se omite todo pronunciamiento sobre la cuestión referida a la nave industrial, transformador y cámaras frigoríficas instaladas en la finca registral 4.368.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no nos encontramos simplemente ante un desacuerdo de la parte recurrente con la argumentación dada por el órgano judicial respecto de la titularidad dominical de los bienes inmuebles litigiosos que incidiría en un juicio de legalidad, sino ante la insuficiente motivación de la Sentencia, que parte del dato aceptado de la titularidad registral sobre las dos fincas controvertidas, sin respuesta alguna a los argumentos del apelante y sin consideración a la prueba practicada en el proceso, y además desprovee de valor a la conciliación alcanzada por las partes con un argumento —transcurso de diecisiete años desde la conciliación y misma situación del demandante— que no resulta comprensible en los términos en que resulta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razonamientos expuestos, de acuerdo con la doctrina de este Tribunal y en coherencia con lo manifestado por el Ministerio Fiscal, conducen a la conclusión de que existe una insuficiencia en la motivación de la Sentencia de apelación en tanto que no permite identificar la ratio decidendi, esto es, los criterios esenciales sobre los que se funda la desestimación de la acción sobre dos de las fincas reivindicadas. Ello nos lleva a afirmar la vulneración del derecho a la tutela judicial efectiva invocado (art. 24.1 CE), debiendo dictarse nueva Sentencia respetuosa con el derecho vulnerado y quedando extramuros de este recurso el debate fáctico y de legalidad que deberá resolverse por el órgano jurisdiccional en ejecución del pronunciamiento estimatorio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providencia de fecha 29 de mayo de 2012, debe indicarse que la estimación del anterior motivo y consecuente anulación de la Sentencia con retroacción de actuaciones al momento anterior al de su dictado, implica necesariamente la nulidad de esta resolución procesal posterior de inadmisión del incidente excepcional de nulidad de actuaciones planteado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todo lo expuesto, debe otorgarse el amparo, con anulación de ambas resoluciones y retrotrayendo las actuaciones al momento anterior al dictado de la Sentencia para que sea dictada otra con respeto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José Gomáriz Moreno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de 19 de abril de 2012 de la Sección Cuarta de la Audiencia Provincial de Murcia en el recurso de apelación 389-2011, dimanante del Juzgado de Primera Instancia e Instrucción núm. 5 de Molina de Segura en procedimiento ordinario 547-2008, así como de la providencia de 29 de mayo de 2012 que inadmite el incidente de nulidad de actuaciones formulado por el demandante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citadas resoluciones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junio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