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19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1808-2013, interpuesto por el Parlamento de Cataluña contra el art. 19 de la Ley 16/2012, de 27 de diciembre, por la que se adoptan diversas medidas tributarias dirigidas a la consolidación de las finanzas públicas y al impulso de la actividad económica. Ha intervenido y formulado alegaciones el Abogado del Estado. Ha sido Ponente el Magistrado don Ricardo Enríquez Sancho,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marzo de 2013 tuvo entrada en el Registro General de este Tribunal Constitucional un escrito del Letrado del Parlamento de Cataluña, en la representación que legalmente ostenta, por el que interpone un recurso de inconstitucionalidad contra el art. 19 de la Ley 16/2012, de 27 de diciembre, por la que se adoptan diversas medidas tributarias dirigidas a la consolidación de las finanzas públicas y al impulso de la actividad económica (Ley 16/2012,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alegato haciendo referencia a los antecedentes de la aprobación de la Ley 16/2012, cuyo art. 19, que regula el impuesto sobre depósitos en las entidades de crédito, no figuraba en el proyecto de ley presentado en el Congreso de los Diputados el 28 de septiembre de 2012 y aprobado por la Comisión de Hacienda y Administraciones públicas con competencia legislativa plena el 26 de noviembre. Sólo una vez enviado el texto aprobado al Senado, el 4 de diciembre, se publicaron las enmiendas entre las que se encontraban las número 166 y 169, presentadas por el Grupo Parlamentario Popular en el Senado. El origen del impuesto sobre depósitos en las cantidades de crédito estatal y su sorpresiva introducción en la tramitación de la Ley 16/2012 radica en la doctrina establecida en la STC 210/2012, de 14 de noviembre, que había declarado la constitucionalidad de la Ley de la Asamblea de Extremadura 14/2001, de 29 de noviembre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Expuesta en estos términos la tramitación legislativa, afirma, en primer lugar, que el impuesto sobre depósitos en las entidades de crédito es en realidad una simulación de impuesto, por lo que su establecimiento no puede encontrar amparo en las competencias del Estado en materia tributaria reconocidas en el art. 133.1 y 2 CE. Expone a continuación la doctrina del Tribunal Constitucional sobre el reparto competencial en materia tributaria, en el que se produce una posición de preferencia del Estado, como se afirmó en la STC 192/2000, de 13 de julio, FJ 6. Esta preferencia no supone sin embargo que se pueda anular la potestad de las Comunidades Autónomas para establecer tributos. Se refiere a continuación al art. 31 CE como límite a la libertad de configuración de las figuras impositivas que se concreta en que es preciso que cualquier figura tributaria tenga una finalidad contributiva (se cita entre otras la STC 276/2000, de 16 de noviembre, FJ 4). Es cierto, añade, que en el sistema tributario español no es desconocido el tipo cero, al que de hecho se refiere el art. 55, apartado tres de la Ley general tributaria, sin embargo esta norma no puede interpretarse como una autorización al legislador para establecer tributos que no den lugar a ingresos tributarios, pues ello sería contrario al art. 31 CE, ya que la finalidad de obtener ingresos es definitoria del concepto de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apartado 8 del art. 19 de la Ley 16/2012 establece como único tipo impositivo el 0 por 100, de manera que el impuesto sobre depósitos en las cantidades de crédito no puede identificarse como un tributo, lo que se confirma con la lectura de los apartados 9 y 10 del mismo precepto, que eximen además de obligaciones formales en este caso. Por ello, el citado impuesto es una apariencia de tributo que no puede ampararse en los arts. 133.1 y 149.1.14 CE, ni responder a la idea de contribución del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Añade el escrito que el art. 19 de la Ley 16/2012 invade el ámbito reservado a la Ley Orgánica de conformidad con el art.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hace referencia tanto al impuesto sobre los depósitos en las entidades de crédito establecido por Extremadura, como a los posteriores establecidos por las Comunidades Autónomas de Andalucía, (Ley 11/2010, de 3 de diciembre, de medidas fiscales para la reducción del déficit público y para la sostenibilidad); Canarias, (Ley del parlamento de Canarias 4/2012, de 25 de junio, de medidas administrativas y fiscales); y Asturias (Ley 3/2012, de 28 de diciembre, de presupuestos generales para 2013), lo que muestra que el contexto en el que se aprobó la Ley 16/2012 venía determinado por la existencia de tributos similares en diversas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acuerdo con la función que con arreglo al art. 157.3 CE tiene la Ley Orgánica 8/1980, de 22 de septiembre, de financiación de las Comunidades Autónomas (LOFCA), sólo a ésta, y a las leyes a que se refiere el art. 133.2 CE, corresponde delimitar las competencias financieras de las Comunidades Autónomas. En consecuencia, resulta contrario al esquema constitucional que se describe la finalidad del art. 19 de la Ley 16/2012, que se justifica en el preámbulo de la norma en la necesidad de asegurar “un tratamiento fiscal armonizado que garantice más eficiencia en el funcionamiento del sistema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y aunque dicho tratamiento fiscal armonizado pueda ser una finalidad constitucionalmente legítima, en la medida que se proyecte sobre competencias financieras de las Comunidades Autónomas se debería llevar a cabo mediante la norma habilitada por el art. 157.3 CE, siendo en definitiva inadmisible constitucionalmente la utilización de una ley ordinaria para conseguir un objetivo que la Constitución reserva a 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objetivo que se pretende con la creación del impuesto es limitar la autonomía financiera de las Comunidades Autónomas impidiendo que éstas graven mediante impuestos el mismo hecho imponible que regula el art. 19 de la Ley 12/2012, lo que implica que mediante dicho artículo el Estado impone una prohibición contraria a la autonomía financiera de las Comunidades Autónomas, en relación con el establecimiento de tributos propios [art. 156.1 CE, en relación con los arts. 133.2 y 157.1 b) CE, y, para el caso de Cataluña, art. 203.5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así que el art. 19 de la Ley 16/2012 invade el ámbito reservado por la Constitución a 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motivo de inconstitucionalidad se dirige únicamente contra el apartado 13 del art. 19 de la Ley 16/2012, que considera inconstitucional por tratarse de una norma puramente interpretativa del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limita la compensación a las Comunidades Autónomas cuyos tributos fueran similares a los que establece la ley estatal impugnada, si bien únicamente cuando éstos hayan sido establecidos en una ley aprobada con anterioridad al 1 de diciembre de 2012. Se establece así una interpretación limitativa del alcance de la compensación contenida en el art. 6.2 LOFCA lo que no es admisible constitucionalmente de acuerdo con la doctrina del Tribunal Constitucional (se cita la STC 214/1989,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abril de 2013 el Pleno del Tribunal Constitucional, a propuesta de la Sección Cuarta, acordó admitir a trámite el recurso de inconstitucionalidad,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estimaren convenientes. Asimismo, se ordenó publicar la incoación del recurso en el “Boletín Oficial del Estado”, lo que se llevó a efecto en el núm. 114, de 13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10 de mayo de 2013 se registró el escrito del Abogado del Estado por el que se solicita se le tenga por personado, en la representación que legalmente ostenta, así como que se le conceda una prórroga por el máximo legal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mediante providencia de 13 de mayo de 2013, acuerda incorporar a las actuaciones el escrito del Abogado del Estado, teniéndosele por personado en el presente proceso, así como conceder la prórroga solicitada, ampliando en ocho días más el plazo establecido en la anterior providencia de 23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de este Tribunal con fecha de 16 de mayo de 2013, el Presidente del Senado comunicó el acuerdo de la Mesa de la Cámara por el que se persona en el procedimiento y ofrece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17 de mayo de 2013 se registró el escrito del Presidente del Congreso de los Diputados comunicando el acuerdo de la Mesa de la Cámara por el que ésta se persona en el procedimiento y da por ofrecida su colaboración a los efectos del art. 88.1 LOTC, remitiendo asimismo el recurso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7 de junio de 2013 tiene entrada en este Tribunal el escrito de alegaciones del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describiendo los elementos esenciales del impuesto sobre depósitos en las entidades de crédito regulado en el art. 19 de la Ley 16/2012, refiriéndose también a la relación que el presente asunto tiene con los recursos de inconstitucionalidad interpuestos por el Presidente del Gobierno contra el Decreto-ley de Cataluña 5/2012, de 18 diciembre, recurso registrado con el núm. 7279-2012 en este Tribunal; así como con el recurso interpuesto contra el art. 41 y la disposición final séptima de la Ley del Principado de Asturias 3/2012, de 28 diciembre, de presupuestos generales para 2013, registrado con el núm. 631-2013. Añade que además, el presente proceso guarda relación directa con los recursos 1873-2013 y 1881-2013 interpuestos, respectivamente, por el Gobierno de Cataluña y el Consejo de Gobierno del Principado de Asturias, contra el mismo art. 19 de la Ley 16/2012 aquí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examinan a continuación los tres motivos de inconstitucionalidad, interesando la desestimación íntegra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impuesto sobre depósitos en las entidades de crédito establecido por el Estado es un auténtico impuesto que no infringe precepto constitucional alguno. Para llegar a esta conclusión se refiere el escrito a la potestad tributaria originaria del Estado, tal y como ha sido interpretada en general por la doctrina de este Tribunal (STC 100/2012, de 8 de mayo, FJ 7 entre otras), y, concretamente, por la STC 210/2012, de 14 de noviembre, que efectivamente declaró la compatibilidad del impuesto sobre depósitos en las entidades de crédito extremeño con las figuras tributarias estatales existentes al tiempo de dictarse aquella Sentencia, pero que no restringe a futuro la potestad tributaria originaria que corresponde al Estado, y en concreto no le impide establecer un impuesto sobre depósitos en las entidades de crédito de ámbito estatal como así se ha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impuesto estatal persigue una finalidad legítima, de carácter extrafiscal, tal y como ha venido reconociendo como posible el Tribunal Constitucional. En concreto sobre la finalidad recaudatoria y el principio de capacidad económica reconocidos en el art. 31 CE, afirma que la Constitución exige efectivamente que todo tributo esté anudado a una manifestación de riqueza, de modo que sin ésta no puede existir aquél, pero en ningún momento impide que, transitoriamente y en atención a otros fines constitucionalmente legítimos, el legislador pueda configurar un tributo cuyo hecho imponible sea una manifestación de riqueza con un tipo cero de gravamen inicial. Es más, el establecimiento de tributos con tipo cero, a que se refiere el art. 55 de la Ley general tributaria, no constituye ninguna novedad en nuestro sistema tributario, citándose a esos efectos el caso del impuesto especial sobre el vino y bebidas fermentadas, regulado en los arts. 27 y siguientes de la Ley 38/1992, de 28 de diciembre, de impuestos especiales, y cuyo art. 30 establece un gravamen 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existen razones de política económica que justificaron el establecimiento inicial de un tipo cero en el art. 19 de la Ley 16/2012, cuya finalidad declarada en el preámbulo es asegurar un tratamiento fiscal armonizado que garantice una mayor eficiencia en el funcionamiento del sistema financiero. Se refiere en este punto el alegato a la crisis financiera, recogiendo algunas afirmaciones del informe anual del Banco de España de 2008 en las que se aprecia su singular gravedad, que probablemente sólo encuentre parangón con la crisis de 1929. Cita también los informes de esta entidad de los años 2009 y 2011. En relación en concreto con la situación de las entidades de depósito españolas se cita el informe de estabilidad financiera del Banco de España de noviembre 2012 destacando de forma pormenorizada el relato de las tensiones financieras en el área del euro que se exponen en el mismo, así como los problemas de financiación de las entidades bancarias, derivados de no poder acceder con facilidad a los mercados mayoristas de financiación, así como la bajada de la rentabilidad de las entidades de depósito. Pues bien, dado el agravamiento de la crisis que destaca el Boletín económico del Banco de España de marzo 2013, no puede desconocerse la grave incidencia que un impuesto sobre depósitos en las entidades de crédito como el establecido por Extremadura, Andalucía, Canarias, Cataluña y Asturias ocasiona en un sector financiero ya deteriorado por la crisis. Expone seguidamente en detalle los desequilibrios del sistema financiero que afectan, de un lado, al sector de las entidades de depósito y su reestructuración; y, de otro lado, al acceso al crédito de las empresas y las economías domésticas y, por tanto, en definitiva, al propio crecimiento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el art. 19 de la Ley 16/2012 se incardina no sólo en la competencia contenida en el art. 149.1.14 CE, sino también en el título contenido en el ordinal decimotercero del mismo art. 149.1 CE. Insiste en este punto en que, además de la finalidad fiscal, la norma tiene un claro fin extrafiscal, constitucionalmente legítimo y estrechamente vinculado con la grave situación de crisis financiera que afecta a las entidades de depósito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el impuesto sobre depósitos en las entidades de crédito estatal pretende asegurar un tratamiento fiscal armonizado, lo que debe igualmente enmarcarse en el ámbito de la carta de emplazamiento que el 27 de febrero de 2012 la Comisión Europea remitió al Ministro de Asuntos Exteriores sobre la posible incompatibilidad con los arts. 49 (derecho de establecimiento), 56 (libre circulación de servicios) y 63 (libre circulación de capitales) del Tratado de funcionamiento de la Unión Europea de ciertas disposiciones de la legislación tributaria española referente al impuesto que se aplica a los bancos en algunas Comunidades Autónomas. La carta se refería en concreto a las ventajas fiscales de los impuestos extremeño y andaluz en función de la localización de la sede social y sucursales. En este sentido, la creación del impuesto sobre depósitos en las entidades de crédito estatal debe enmarcarse también en la corriente actual en el seno de la Unión Europea en relación con el gravamen de determinadas operaciones financieras.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19 de la Ley 16/2012 no invade el ámbito reservado a una ley orgánica, ya que resulta evidente que cuando el preámbulo de la ley alude a la finalidad de asegurar un tratamiento fiscal armonizado no está utilizando dicho término en el sentido técnico jurídico constitucional del art. 150.3 CE. Añade que notoriamente no existe una reserva constitucional de ley de armonización sino que la Constitución habilita, cuando concurra el presupuesto constitucional, al Estado para dictar leyes de armonización. En este sentido, y tal y como afirmó la STC 76/1983, de 5 de agosto, este mecanismo es una norma de cierre del sistema, “aplicable sólo a aquellos supuestos en que el legislador estatal no disponga de otros cauces constitucionales para el ejercicio de su potestad legislativa”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Estado ha entendido correctamente que los títulos competenciales de los arts. 133.1 y 149.1.13 y 14 CE amparan plenamente el dictado del art. 19 de la Ley 16/2012, por lo que no sólo era innecesario, sino que hubiera sido constitucionalmente reprochable acudir a una ley armonizadora. Además es evidente que no se invade el ámbito reservado a la ley orgánica por parte del art. 157.3 CE, pues el art. 19 se limita a establecer un impuesto estatal que grava un hecho imponible sujeto ya a imposición por algunas Comunidades Autónomas, por lo que en aplicación del art. 6.2 LOFCA se ponen en marcha los mecanismos de coordinación y compensación allí previstos. Esto es, se utiliza el ámbito de aplicación del art. 6.2 LOFCA en la forma allí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Rechaza finalmente la inconstitucionalidad del art. 19.13, pues frente a lo alegado en la demanda no se trata en este caso de una norma puramente interpretativa del art. 6.2 LOFCA. Avala esta conclusión la doctrina contenida en la STC 247/2007, de 12 diciembre, FJ 8, de manera que “una cosa es que dicho legislador estatal realice con pretensiones normativas de validez general, una interpretación genérica y abstracta del sistema constitucional y estatutario de distribución de competencias, con pretensiones de vinculación a las Comunidades Autónomas... y otra muy distinta que, en el ejercicio de las competencias que la Constitución y los Estatutos de Autonomía le atribuyen para la ordenación de un sector material concreto, dicho legislador deba proceder a una interpretación del alcance de los límites de su propia competencia” (con cita de las SSTC 40/1998, de 19 de febrero, FJ 6 y 227/1988, de 29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Ley recurrida no asume indebidamente papel alguno que corresponda al constituyente, sino que lo que hace es concretar los criterios que se definen en la LOFCA, tal y como avaló el Tribunal Constitucional en la STC 101/2013, de 23 de abril, FJ 6, y dentro del propio tenor literal del art. 6.2 LOFCA, que establece que será el Estado el que habrá de instrumentar las medidas de compensación o coordinación adecuadas en favor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en fin, que el art. 19.13 de la Ley 16/2012 tiene también la finalidad legítima de evitar que durante la tramitación parlamentaria del impuesto sobre depósitos en las entidades de crédito estatal Comunidades Autónomas que hasta el momento no habían mostrado interés alguno en gravar ese hecho imponible, lo hicieran precipitadamente adelantándose al legislador estatal tal y como hizo Cataluña. En todo caso, el periodo impositivo del impuesto catalán coincide con el año natural, devengándose el impuesto el último día del periodo impositivo, por tanto el primer ingreso por el impuesto establecido no se realizará hasta antes del 31 marzo 2013. Se refiere también a la tramitación legislativa del tributo establecido por Cataluña, que permite comprobar que su creación fue oportunista, una vez que al menos desde el 29 noviembre 2012 era conocida la intención de crear un impuesto sobre depósitos en las entidades de crédito estatal, citando asimismo las palabras del portavoz del Gobierno de la Generalitat de Cataluña que declaró que la aprobación del Decreto-ley 5/2012 tenía como finalidad el “blindaje” del espacio fiscal de esta Comunidad Autónoma. En todo caso, el impuesto sobre depósitos en las entidades de crédito catalán no cumplía en ningún supuesto los requisitos de la compensación del art. 6.2 LOFCA ya que el tributo creado por esta Comunidad Autónoma no comenzaría a percibir los ingresos hasta finales de 2013, de manera que no habría pérdida recaudatoria estrictamente. Finaliza afirmando que la aprobación in extremis de tributos autonómicos con la sola finalidad —expresamente declarada— de acceder a la compensación estatal resulta manifiestamente contraria al espíritu y a la letra del art. 6.2 LOFCA, lo que igualmente avala la constitucionalidad del art. 19.13, que precisamente intenta evitar este tipo de maniobras.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febrero de 2014 se señaló el día 19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Parlamento de Cataluña promovió recurso de inconstitucionalidad contra el art. 19 de la Ley 16/2012, de 27 de diciembre, por la que se adoptan diversas medidas tributarias dirigidas a la consolidación de las finanzas públicas y al impulso de la actividad económica (en adelante, 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establece el “impuesto sobre los depósitos en las entidades de crédito”, con la finalidad, expresada en el preámbulo de la norma, de “asegurar un tratamiento fiscal armonizado que garantice una mayor eficiencia en el funcionamiento del sistema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sobre depósitos en las entidades de crédito tiene los siguientes elementos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define como un tributo de carácter directo que grava “los depósitos constituidos en las entidades de crédito” (art. 19.1).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Su ámbito territorial de aplicación es el territorio español, “sin perjuicio de los regímenes tributarios forales de concierto y convenio económico en vigor, respectivamente, en los territorios históricos del País Vasco y en la Comunidad Foral de Navarra” (art. 19.2).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hecho imponible lo constituye “el mantenimiento de fondos de terceros, cualquiera que sea su naturaleza jurídica, por los contribuyentes señalados en el apartado Seis de este artículo, y que comporten la obligación de restitución, a excepción de los fondos mantenidos en sucursales fuera del territorio español” (art. 19.3 de la 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Su periodo impositivo es el año natural con carácter general (art. 19.5).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contribuyentes son las entidades de crédito definidas en el artículo 1 del Real Decreto Legislativo 1298/1986, de 28 de junio, sobre adaptación del derecho vigente en materia de entidades de crédito al de las Comunidades Europeas así como las sucursales en territorio español de entidades de crédito extranjeras (art. 19.6).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base imponible del tributo está integrada por “el importe resultante de promediar aritméticamente el saldo final de cada trimestre natural del periodo impositivo, correspondiente a la partida 4 ‘Depósitos de la clientela’ del Pasivo del Balance reservado de las entidades de crédito, incluidos en los estados financieros individuales” (art. 19.7), con los ajustes a que se refiere 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cuota íntegra “será el resultado de aplicar a la base imponible el tipo de gravamen del 0 por 100” (art. 19.8 Ley 16/2012). Las obligaciones de presentar autoliquidación (art. 19.9 Ley 16/2012), así como las de realizar pagos a cuenta (art. 19.10) se supeditan a que la cuota sea superior a cero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habilita a la Ley de presupuestos generales del Estado para modificar el tipo de gravamen y el pago a cuenta (art. 19.11 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13 prevé la aplicación de la compensación a que se refiere el art. 6.2 de la Ley Orgánica 8/1980, de 22 de septiembre, de financiación de las Comunidades Autónomas (LOFCA, en lo que sigue) a “aquellos tributos propios de las Comunidades Autónomas establecidos en una Ley aprobada con anterioridad a 1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ha quedado expuesto con mayor detalle en los antecedentes, la demanda solicita la declaración de inconstitucionalidad del art. 19 de la Ley 16/2012 por tres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impuesto sobre depósitos en las entidades de crédito sería en realidad la simulación de un impuesto, que por lo tanto no tiene encaje en el concepto de tributo del art. 31.1 CE toda vez que su única finalidad es armonizar la imposición sobre los depósitos bancarios, pero no recaudar, como es propio de todo tributo. En consecuencia, su creación por el Estado no puede ampararse en las competencias para crear tributos (arts. 133.1 y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conexión con el argumento anterior, se sostiene en la demanda que el Estado ostenta efectivamente la competencia para armonizar la imposición sobre los depósitos bancarios, si bien ello debe hacerse mediante la Ley Orgánica a que se refiere el art. 157.3 CE, que en estos momento es la Ley Orgánica 8/1980, de 22 de septiembre, de financiación de las Comunidades Autónomas (LOFCA, en lo que sigue). Sólo a esta norma corresponde la delimitación de las competencias financieras de las Comunidades Autónomas. En consecuencia, el art. 19 de la Ley 16/2012 habría invadido el ámbito constitucionalmente reservado a la ley orgánica por el art.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13 del art. 19 resultaría además inconstitucional porque limitaría indebidamente el alcance de la compensación en caso de ocupación de hechos imponibles por parte del Estado, tratándose de una norma meramente interpretativa del art. 6.2 LOFCA que además vulnera la autonomía financiera de las Comunidades Autónomas (art.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del recurso a partir de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sobre depósitos en las entidades de crédito tiene la legítima finalidad de asegurar un tratamiento fiscal armonizado que garantice una mayor eficiencia en el funcionamiento del sistema financiero. Por tanto, su creación se incardina en las competencias que al Estado reserva la Constitución (arts. 133.2 y 149.1.14 CE), teniendo además una finalidad extrafiscal amparable en el art. 149.1.13 CE, y sin que deje de tener encaje en el concepto de tributo del art. 31.1 CE por el mero hecho de tener un tipo de gravamen 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invade el ámbito correspondiente a la LOFCA, sino que precisamente se aplica el art. 6.2 de esta norma, que permite la ocupación de hechos imponibles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 19.13 no es una norma meramente interpretativa que asuma indebidamente papel alguno que corresponda al constituyente, como sostiene la demanda, sino que se limita a concretar los criterios que se establecen en la LOFCA tal y como reclama el propio tenor literal de su art. 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al examen de fondo, y en la medida en que pueda condicionar el posterior examen, debemos considerar la incidencia que en este proceso tiene la modificación del art. 19 de la Ley 16/2012 que se impugna, mediante el art. 124 del Real Decreto-ley 8/2014, de 4 de julio, de aprobación de medidas urgentes para el crecimiento, la competitividad y la eficiencia (Real Decreto-ley 8/2014, en adelante), y por la Ley 18/2014, de 15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Real Decreto-ley 8/2014 justifica la modificación en la aprobación de impuestos autonómicos con posterioridad a la tramitación legislativa del precepto que ahora se impugna, situación que “hace necesaria esta modificación urgente con el objeto de garantizar una tributación armonizada de los depósitos constituidos en las entidades de crédito en todo el territorio español. A tal fin, se establece, con efectos desde el 1 de enero de 2014, un tipo de gravamen del 0,03 por 100, cuya recaudación será destinada a las Comunidades Autónomas donde radiquen la sede central o las sucursales de los contribuyentes en las que se mantengan los fondos de terceros gravados. Además, se introducen mejoras técnicas en la configuración de la base imponible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introducen las siguientes modificaciones en la norma impugnada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otorga nueva redacción a los apartados 5 (“Período impositivo y devengo”); y 7 a 10 (“Base imponible”; “Cuota tributaria”, “Autoliquidación” y “Obligación de realizar pago a cuenta”), lo que tiene como principal consecuencia que el tributo deja de ser un impuesto a tipo cero para tener un tipo de gravamen del 0,03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añade un párrafo al apartado 13, limitativo de la compensación, con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periodos impositivos que se inicien a partir del 1 de enero de 2014, las medidas de compensación en favor de las Comunidades Autónomas establecidas con base en el art. 6.2 de la Ley Orgánica 8/1980, se minorarán en el importe de la recaudación que se distribuya a las correspondientes Comunidades Autónomas de acuerdo con lo previsto en el apartado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renumera el apartado 14, que pasa a ser el 15, y se añade un nuevo apartado 14, con efectos desde el 1 de enero de 2014, intitulado “Distribución de la recaudación”, y que tiene como consecuencia atribuir íntegramente la recaudación obtenida con el impuesto sobre depósitos en las entidades de crédito a todas las Comunidades Autónomas, repartiéndose entre ellas en función de los criterios allí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el art. 124.2 del Real Decreto-ley 8/2014 añade una disposición transitoria única en la Ley 16/2012, estableciéndose que el tributo estará en vigor hasta que se reforme el sistema de financiación de las Comunidades Autónomas. En esencia, este régimen implica que el Estado transferirá a las Comunidades Autónomas el referido importe correspondiente a la recaudación del impuesto sobre depósitos en las entidades de crédito sin que ello suponga una modificación del fondo de suficiencia global regulado en el art. 21 de la Ley 22/2009, de 18 de diciembre, por la que se regula el sistema de financiación de las Comunidades Autónomas. Esto es, dicho fondo no se verá disminuido con la recaudación obtenida por el impuesto sobre depósitos en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del art. 19 de la Ley 16/2012, cuyas líneas generales se han expuesto, en principio hace perder virtualidad al principal motivo impugnatorio, que se refería precisamente a que el impuesto sobre depósitos en las entidades de crédito era una simulación de impuesto porque tenía un tipo de gravamen de cero, siendo su única finalidad la de armonizar el poder tributario de las Comunidades Autónomas en esta concreta materia. A partir de la modificación acometida por el Real Decreto-ley 8/2014, y por la Ley 18/2014, de 15 de octubre, el impuesto sobre depósitos en las entidades de crédito estatal tiene ahora un tipo de gravamen del 0,03 por 100, estableciéndose además que el importe de su recaudación se repartirá íntegramente entre todas las Comunidades Autónomas hayan o no establecido un impuesto sobre depósitos en las entidades de crédito, en función de los criterios que recoge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hecho de que la impugnación haya perdido parcialmente su finalidad a la luz de la vigente regulación del tributo no impide, según nuestra reiterada doctrina, el examen de fondo del primer motivo de inconstitucionalidad, en conexión con el segundo, dado su evidente contenido competencial, que no puede considerarse resuelto tras las modificaciones legislativas antes indicadas [por todas, SSTC 134/2011, de 20 de julio, FJ 2 b); y 161/2012, de 20 de septiembre,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Estamos ya en condiciones de examinar el fondo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la demanda considera que el impuesto sobre depósitos en las entidades de crédito establecido por el Estado es un tributo simulado, que no reúne las condiciones del concepto de tributo del art. 31.1 CE, por lo que su creación no puede ampararse en sus competencias para crear tributos (arts. 133.1 y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el encuadre competencial del precepto impugnado depende de la naturaleza jurídica del impuesto sobre depósitos en las entidades de crédito, cuyo examen deberá realizarse en primer lugar, partiendo de que “las prestaciones patrimoniales de carácter público tienen cada una de ellas la naturaleza propia y específica que les corresponda de acuerdo con su presupuesto de hecho y en función de su configuración y estructura jurídica, no pudiendo hacerse depender, en ningún caso, de la mera denominación que el legislador, a su discreción, les asigne” (STC 83/2014 de 29 de mayo, FJ 3 con cita de, entre otras, las SSTC 296/1994, de 10 de noviembre, FJ 4; y 73/2011, de 19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Uno de los elementos centrales de la noción de tributo es su finalidad recaudatoria, o lo que es lo mismo, allegar recursos a la hacienda pública, inherente a la propia función de sostener la financiación del gasto público a que se refiere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finalidad central, predicable del conjunto del sistema tributario, no impide sin embargo que las concretas figuras tributarias pueden perseguir, además, otras finalidades, distintas de la puramente recaudatoria, denominadas por ello “extrafiscales”. De hecho, en los sistemas tributarios modernos, en los que coexisten diversas figuras tributarias, es frecuente que además de la recaudatoria se persigan otras finalidades [como dijimos, con respecto del impuesto sobre la renta de las personas físicas, en la STC 19/2012, de 15 de febrero, FJ 3 a)]. De esta manera, y como recordamos recientemente, “difícilmente habrá impuestos extrafiscales químicamente puros” ya que “resulta evidente que todos los impuestos sin excepción producen otros efectos, además de la recaudación de ingresos, de manera que es preciso distinguir entre los fines y sus efectos, queridos o no, que la norma tributaria produce en la vida social y económica” [STC 53/2014, de 10 de abril, FJ 6 c)]. En suma, “el tributo puede no ser sólo una fuente de ingresos, una manera de allegar medios económicos a los entes territoriales para satisfacer sus necesidades financieras (fin fiscal), sino que también puede responder a políticas sectoriales distintas de la puramente recaudatoria (fin extrafiscal)” [STC 19/2012, FJ 3 a), con cita de las SSTC 37/1987, de 26 de marzo, FJ 13; 197/1992, de 19 de noviembre, FJ 6; 194/2000, de 19 de julio, FJ 7; 276/2000, de 16 de noviembre, FJ 4; y 179/2006, de 13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dispone así de un amplio margen de configuración a la hora de establecer un tributo con otras finalidades adicionales, no propiamente recaudatorias sino de ordenación. Esta libertad del legislador debe obviamente ejercerse de conformidad con la Constitución, respetando, en concreto y por lo que en este proceso interesa, tanto el orden competencial establecido en la misma (tempranamente, STC 37/1987, de 26 de marzo, FJ 13, sobre el “impuesto sobre tierras infrautilizadas establecido por la Comunidad Autónoma de Andalucía”), como los principios de justicia tributaria a los que se refiere el art. 31.1 CE. Entre dichos principios ocupa una posición central el principio de capacidad económica [STC 53/2014, FJ 6 c), con cita de, entre otras, las SSTC 37/1987, de 26 de marzo, FJ 13; y 194/2000, de 19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significa que el legislador (estatal o autonómico) no podrá establecer tributos sobre una materia que no refleje riqueza real o potencial, o lo que es lo mismo, sea inexpresiva de capacidad económica (STC 193/2004, de 4 de noviembre, FJ 5), exigiéndose por tanto siempre que se someta a tributación “una concreta manifestación de riqueza o de renta real, que no inexistente, virtual o ficticia” (SSTC 221/1992, de 11 de diciembre, FJ 4; 193/2004, de 4 de noviembre, FJ 6; y 19/2012, de 15 de febrero, FJ 7). Ahora bien, ello no implica sin embargo que toda fuente de capacidad económica deba ser objeto de gravamen ni que éste deba configurarse siempre de la misma manera. En efecto, y como también hemos reiterado, el legislador puede, en ocasiones, declarar la exoneración de determinadas rentas cuando exista la oportuna justificación, y siempre que ello no suponga el desconocimiento de los límites al ejercicio del poder tributario que se derivan de los principios constitucionales contenidos en el art. 31.1 CE [STC 19/2012, FJ 3 d) con cita de, entre otras muchas, las SSTC 27/1981, de 20 de julio, FJ 4; 221/1992, de 11 de diciembre, FJ 4; 214/1994, de 14 de julio, FJ 5; 46/2000, de 14 de febrero, FJ 4, y 7/2010, de 27 de abril, FJ 6]. De esta manera, el empleo de las técnicas desgravatorias por el legislador puede llevar al resultado de que algunas fuentes de capacidad económica, estando formalmente sujetas al impuesto, estén exentas de tributación. Así sucede siempre que la ley prevé un mínimo exento o una deducción, o incluso un tipo de gravamen cero, como es el caso en el impuesto sobre el vino (art. 30 de la Ley 38/1992, del 28 de diciembre, de impuestos especiales); o, en el impuesto de sociedades, los fondos de pensiones regulados en el texto refundido de la Ley de regulación de los planes y fondos de pensiones, aprobado por Real Decreto Legislativo 1/2002, de 29 de noviembre art. 29 de la Ley 27/2014 (art. 29 de la Ley 27/2014, de 27 de noviembre, reguladora del impuesto de sociedades); o cuando se establece una exención temporal total, como la que estuvo en vigor durante los ejercicios 2008 a 2010, en el impuesto sobre el patrimonio (Ley 4/2008, de 23 de diciembre, por la que se suprime el gravamen del impuesto sobre el patrimonio); o, por poner sólo un ejemplo más, así sucede con las personas físicas eximidas de gravamen en el impuesto sobre las actividades económicas (art. 82 del Real Decreto Legislativo 2/2004, de 5 de marzo, por el que se aprueba el texto refundido de la Ley reguladora de las haciendas locales). En concreto la posibilidad de emplear un tipo de gravamen cero se encuentra además expresamente contemplada en el art. 55.3 de la Ley 58/2003, de 17 de diciembre, general tributaria, que dispone que “[l]a ley podrá prever la aplicación de un tipo cero, así como de tipos reducidos o bonificados”. Todos estos antecedentes, basados en legislación ordinaria que, como es obvio, no constituyen canon de constitucionalidad, son reveladores de que la técnica utilizada por el precepto impugnado en este recurso, es sobradamente conocida en nuestro derecho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de lo expuesto, a los efectos que aquí interesan, es que, siendo la finalidad de recaudar consustancial al propio concepto de tributo, la misma se predica del conjunto del sistema tributario, sin impedir el empleo de técnicas desgravatorias, entre las que se encuentra el tipo de gravamen 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impuesto sobre depósitos en las entidades de crédito, es evidente su finalidad de armonizar la sujeción a gravamen de la imposición sobre los depósitos en entidades de crédito, tal y como se anuncia en el propio preámbulo de la norma reguladora. Siendo esta finalidad en principio legítima, como de hecho asume la propia demanda cuando se refiere al segundo motivo de inconstitucionalidad, lo determinante a efectos del art. 31.1 CE es que en el hecho imponible del tributo aparece efectivamente una fuente de capacidad económica, concretada en “el mantenimiento de fondos de terceros, cualquiera que sea su naturaleza jurídica..., y que comporten la obligación de restitución” (art. 19.3 Ley 16/2012). Esta fuente de riqueza se cuantifica en la base imponible del tributo (art. 19.7 de la Ley 16/2012), si bien en la regulación inicial no se encuentra efectivamente sujeta a gravamen al establecerse inicialmente un tipo de gravamen cero (art. 16.8), que podrá ser modificado mediante Ley de presupuestos, según la habilitación contenida en el art. 19.11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31 CE impone un deber general de contribuir al sostenimiento de los gastos públicos a través de un sistema tributario que, teniendo en cuenta la capacidad económica de cada contribuyente, alcance el valor superior de justicia y se inspire en los principios de igualdad y progresividad, con el límite absoluto de su alcance confiscatorio.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estas prescripciones sólo tengan sentido partiendo de una posición jurídica de los ciudadanos como sometidos a una obligación positiva de contribuir al sostenimiento de los gastos públicos, y de que en función de esta obligación se definan los principios en que debe inspirarse el sistema tributario, no significa que, a sensu contrario, no pueda calificarse de tributaria una regulación que contemple una determinada capacidad económica, la configure como hecho imponible de un tributo y la desarrolle de tal modo que no termine en la obtención de una cuota tributaria, y en este sentido ha de interpretarse la expresión contenida en el fundamento jurídico 6 c) párrafo segundo in fine de la STC 53/2014, de 10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razonamiento que ha quedado expuesto, la anterior configuración del tributo encuentra cabida en el art. 31.1 CE, lo que permite descartar que estemos ante una simulación de impuesto en los términos sostenidos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Concluida la naturaleza tributaria del impuesto sobre depósitos en las entidades de crédito, ninguna duda plantea la competencia del Estado para establecer un impuesto con la citada finalidad de asegurar un tratamiento fiscal armonizado de esta materia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hemos reiterado que el art. 149.1.14 CE confiere al Estado la competencia exclusiva para dictar un conjunto de normas en materia de “hacienda general” que proporcionen el marco jurídico para la estructura y funcionamiento del sistema tributario, ordenando mediante ley los principios con arreglo a los cuales se ha de regir la materia tributaria [STC 19/2012, FJ 3 b); con cita de las SSTC 19/1987, de 17 de febrero, FJ 4, y 135/1992, de 5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conexión de este título con los arts. 133.1 y 157.3 CE, determina como también hemos reiterado que el Estado no sólo ostente la competencia para regular sus propios tributos, sino específicamente “el marco general de todo el sistema tributario y la delimitación de las competencias financieras de las Comunidades Autónomas respecto de las del propio Estado” (por todas, SSTC 72/2003, de 10 de abril, FJ 5; 31/2010, de 28 de junio, FJ 130; 32/2012, de 15 de marzo, FJ 6, y 101/2013, de 23 de abril, FJ 3, con cita de muchas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reparto competencial tiene consecuencias precisas cuando se trata de la creación de impuestos nuevos, que se traduce en una preferencia del Estado en la ocupación de los hechos imponibles expresamente recogida en el art. 6 LOFCA, cuyos límites “reflejan que la competencia autonómica para establecer tributos ex novo no se configura constitucionalmente en términos absolutos, sino que se encuentra sujeta a lo establecido en las leyes del Estado a que se refieren los arts. 133.2 y 157.3 CE (por todas, STC 49/1995, de 16 de febrero, FJ 4). Así, la finalidad última de los citados límites no es otra que la coordinación del ejercicio de las competencias tributarias de las Comunidades Autónomas, “garantizando de esta manera que el ejercicio de poder tributario por los distintos niveles territoriales sea compatible con la existencia de ‘un sistema’ tributario en los términos exigidos por el art. 31.1 CE [SSTC 19/1987, de 17 de febrero, FJ 4; 19/2012, de 15 de febrero, FJ 3 b)]” [SSTC 210/2012, FJ 4, y 53/2014, de 10 de abril,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poder tributario de las Comunidades Autónomas puede así ser delimitado por el Estado, salvaguardando en todo caso su propia existencia, de manera que no se produzca un vaciamiento de la competencia autonómica, pues como afirmamos tempranamente ninguno de los límites constitucionales que condicionan dicho poder tributario puede ser interpretado de tal manera que haga inviable el ejercicio de aquella potestad tributaria [SSTC 150/1990, de 4 de octubre, FJ 3; 289/2000, de 30 de noviembre, FJ 3; 210/2012, de 14 de noviembre, FJ 4, y 53/2014, de 10 de abril,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su ámbito competencial, el legislador estatal dispone de diferentes instrumentos para su desarrollo, sin que corresponda a este Tribunal enjuiciar la oportunidad de utilizar un instrumento u otro sino tan sólo si el concretamente seleccionado tiene encaje en el reparto competencial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una vez sentado que el Estado ostenta la competencia de coordinar su propio sistema tributario con los de las Comunidades Autónomas (art. 149.1.14 CE), y sentada en concreto la preeminencia para ocupar hechos imponibles que deriva directamente del art. 6.2 LOFCA, es lógico concluir que también será competente para establecer un tributo cuya finalidad central es precisamente la coordinación de la sujeción a gravamen de las entidades de crédito o lo que es lo mismo, la armonización de esta concreta materia imponible. Se trata de un fin que encuentra fácil acomodo en el título de coordinación contenido en el art. 149.1.14 CE, en relación con los arts. 133 y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así rechazar en su integridad el primer motivo de inconstitucionalidad con la conclusión de que forma parte del ámbito competencial del Estado el establecimiento de un tributo cuya finalidad central es armonizar una determinada materia imponible, lo que encuentra amparo concreto en la previsión contenida en el art. 6.2 LOFCA, que específicamente prevé la posibilidad de que el Estado, “en el ejercicio de su potestad tributaria originaria establezca tributos sobre hechos imponibles gravados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motivo de inconstitucionalidad se refiere a la vulneración de la reserva de ley orgánica contenida en el art. 157.3 CE, en conexión con la lesión de la autonomía financiera (art.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alegato la demanda admite expresamente que el Estado puede armonizar una determinada materia imponible, tal y como hemos concluido en el fundamento anterior, si bien considera que ello debería haberse hecho a través de la LOFCA, por lo que el precepto impugnado habría invadido el ámbito reservado a la ley orgánica por el art. 157.3 CE. Además, en la medida en que el art. 19 de la Ley 16/2012 impondría una prohibición a las Comunidades Autónomas para crear impuestos sobre el mismo hecho imponible, se vulneraría la autonomía financiera de las Comunidades Autónomas, en relación con el establecimiento de tributos propios [art. 156.1 CE en relación con arts. 133.2 y 157.1 b) CE, y, para el caso de Cataluña, art. 203.5 de su Estatuto de Autonomía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por el primer argumento, debemos antes de nada rechazar la premisa de la que parte la demanda, pues la creación del impuesto sobre depósitos en las entidades de crédito por el art. 19 de la Ley 16/2012 no supone en este punto un desarrollo de la LOFCA, para lo que conviene insistir en que el propio tenor de su art. 6.2 arbitra la posibilidad de que el Estado ejerza su potestad tributaria originaria estableciendo “tributos sobre hechos imponibles gravados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creación de un tributo nuevo, por parte del Estado, en ejercicio de su poder tributario está prevista expresamente en la propia LOFCA y da lugar a que se aplique de forma automática la cláusula contenida en su art. 6.2, en virtud de la cual las Comunidades Autónomas no podrán sujetar desde ese momento a tributo hechos imponibles similares. Cuestión distinta es que dicha ocupación deba ser objeto de compensación o coordinación en los términos que se abordarán en el siguiente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puede concluirse que el Estado no sólo no invade el ámbito reservado a la ley orgánica por el art. 157.3 CE, sino que ha ejercido su competencia de forma legítima, haciendo uso de la citada posibilidad de ocupar los hechos imponibles previamente gravados por un tributo autonómico. Por ello, debe además rechazarse expresamente la alegación de la demanda en el sentido de que el Estado habría precisado aprobar una ley de armonización a tal efecto. Antes al contrario, debe recordarse que el art. 150.3 CE es una norma de cierre del sistema que sólo es aplicable allí donde el legislador estatal “no disponga de otros cauces constitucionales para el ejercicio de su potestad legislativa, o éstos no sean suficientes para garantizar la armonía exigida por el interés general” (SSTC 76/1983, FJ 3, y 150/1990, de 4 de octubre, FJ 4). En este caso, el Estado ostenta la competencia para coordinar el ejercicio de poder tributario por parte de las Comunidades Autónomas, en los términos que han quedado expuestos en el fundamento anterior, de manera que la vía del art. 150.3 CE no habría sido constitucionalmente posible de acuerdo con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puede en consecuencia estimarse la tacha de vulneración de la autonomía financiera de las Comunidades Autónomas, a la que se refiere la demanda en relación con el establecimiento de tributos propios [art. 156.1 CE en relación con arts. 133.2 y 157.1.b) CE, y, para el caso de Cataluña, art. 203.5 EAC]. Esta alegación, conectada directamente con la anterior, se refiere en realidad a los efectos que produce la creación de un impuesto nuevo por parte del Estado, efectos que como hemos constatado están previstos en la LOFCA. Efectivamente la creación del impuesto sobre depósitos en las cantidades de crédito puede suponer la imposibilidad para todas las Comunidades Autónomas de establecer un impuesto similar. Pero esta limitación de la autonomía financiera deriva en los términos expuestos del propio reparto de competencias en la materia y, específicamente, de la previsión contenida en el art. 6.2 LOFCA, siendo en fin coherente con la propia definición de la autonomía financiera de las Comunidades Autónoma, reconocida en el art. 156.1 CE “con arreglo a los principios de coordinación con la Hacienda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conduce a la desestimación del segundo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último motivo de inconstitucionalidad se dirige exclusivamente contra el apartado 13 del artículo 19 de la Ley 16/2012, que arbitra una medida de compensación aplicable a aquellos tributos propios de las Comunidades Autónomas establecidos en una Ley aprobada con anterioridad al 1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 este precepto, en su segundo párrafo, realiza una interpretación del art. 6.2 LOFCA que, a su juicio, está vedada a la legislación ordinaria según la doctrina de la STC 214/1989, FJ 5, que considera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 diferencia del supuesto contemplado en esa sentencia, el art. 19.13 de la Ley 16/2012, no pretende interpretar el art. 6.2 LOFCA sino que lo aplica al tributo objeto de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6.2 LOFCA, al decir que “[c]uando el Estado, en el ejercicio de su potestad tributaria originaria establezca tributos sobre hechos imponibles gravados por las Comunidades Autónomas, que supongan a estas una disminución de ingresos, instrumentará las medidas de compensación o coordinación adecuadas a favor de las misma”, contiene una norma de mandato directo al legislador estatal para que instrumente, bien medidas de compensación, bien de coordinación, siempre y cuando el tributo estatal haya supuesto una merma de ingresos para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exclusión de esas medidas de coordinación o compensación a aquellos tributos establecidos por las Comunidades Autónomas a partir del 1 de diciembre de 2012, no es más que una concreción de lo establecido en el art. 6.2 LOFCA para su aplicación al tributo creado por el art. 19 de la Ley 16/2012, y se hace, no con la finalidad de interpretar el referido precepto de la LOFCA, sino para aplicarlo en atención al procedimiento legislativo seguido para su aprobación, lo que implica, como es propio de todo proceso aplicativo de una norma, una previa labor de interpretación de su sentido y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atendiendo a ese proceso de elaboración del art. 19 impugnado en este recurso, puede concluirse que la fijación de esa fecha de 1 de diciembre de 2012 no contraviene lo previsto en el art. 6.2 LOFCA, pues obedece a la finalidad, que no puede considerarse irrazonable, de evitar que durante el proceso de elaboración de la Ley 16/2012 pudieran algunas Comunidades Autónoma crear tributos equivalentes al impuesto sobre depósitos en las entidades de crédito estatal, en procedimientos legislativos más rápidos, anticipándose así a la aprobación de aquel tributo, y más que con la finalidad de aprobar una nueva fuente de ingresos tributarios, que es la previsión contemplada en el art. 6.2 LOFCA, con la de situarse en la posición de posibles acreedoras de las medidas de compensación o coordinación que dicho precepto considera.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la elección de esa fecha del 1 de diciembre de 2012, toda vez que el art. 19 de la Ley 16/2012 fue incorporado a ella tras la aprobación de una enmienda presentada en el Senado el 29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debemos concluir que la limitación establecida en el art. 19.13 no contradice el art. 6.2 LOFCA, ni supone por tanto tampoco una vulneración de la autonomía financiera contraria al art. 156.1 CE, con lo que queda desestimado en su integridad 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por el Parlamento de Cataluña contra el art. 19 de la Ley 16/2012, de 27 de diciembre, por la que se adoptan diversas medidas tributarias dirigidas a la consolidación de las finanzas públicas y al impulso de la actividad económica.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al que se adhieren la Magistrada doña Adela Asua Batarrita, el Magistrado don Luis Ignacio Ortega Álvarez, la Magistrada doña Encarnación Roca Trías y el Magistrado don Fernando Valdés Dal-Ré, respecto de la Sentencia dictada en el recurso de inconstitucional núm. 1808-2013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todo respeto a la opinión mayoritaria de mis compañeros en la que se sustenta la Sentencia, manifiesto mi discrepancia con la decisión de desestimar el recurso de inconstitucionalidad interpuesto por el Parlamento de Cataluña contra el art. 19 de la Ley 16/2012, de 27 de diciembre, por el que se crea el impuesto sobre depósitos en las entidades de crédito.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Mis discrepancias con la opinión mayoritaria en que se sustenta la Sentencia se refieren a (i) la ausencia de una finalidad constitucionalmente legítima en la creación de un impuesto estatal con un tipo de gravamen del cero por ciento; (ii) la falta de respeto al sistema de fuentes en la consecución de la finalidad armonizadora realmente perseguida con la creación de este impuesto; y (iii) la carencia de fundamento constitucional para limitar el sistema de compensación previsto en el art. 6.2 de la Ley Orgánica de financiación de las Comunidades Autónomas (LOFCA).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Estoy de acuerdo con la opinión mayoritaria en que en el establecimiento de un tributo pueden existir fines extrafiscales que no sean puramente recaudatorios y, por tanto, en que caben técnicas de desgravación con tipos de gravamen cero. Sin embargo, en los ordenamientos jurídicos contemporáneos —entre ellos, el diseñado por la Constitución española— el sistema tributario tiene una finalidad consustancialmente recaudatoria. Superados contextos históricos en que el uso del poder tributario del Estado era el único o más eficiente mecanismo usado con exclusividad para la consecución de fines de organización política, económica o social ajenos a los puramente recaudatorios, hoy puede aceptarse que las figuras tributarias se configuren con finalidades extrafiscales adicionales; pero estas finalidades no pueden excluir de modo absoluto las recaudatorias, esenciales en la concepción constitucional de la facultad de establecer tributos.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dice la STC 53/2013, FJ 6 c): “… de la misma manera que los tributos propiamente recaudatorios, pueden perseguir y de hecho persiguen en la práctica otras finalidades extrafiscales, [STC 19/2012, de 15 de febrero, FJ 3 a)], difícilmente habrá impuestos extrafiscales químicamente puros, pues en todo caso la propia noción de tributo implica que no se pueda desconocer o contradecir el principio de capacidad económica (SSTC 37/1987, de 26 de marzo, FJ 13; y 221/1992, de 11 de diciembre, FJ 4), de manera que necesariamente debe tomar en consideración, en su estructura, indicadores de dicha capacidad, por mor del propio art. 31.1, en relación con el apartado 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la finalidad recaudatoria está ausente existirá una vulneración constitucional cuando se ponga de manifiesto el propósito de utilizar el caparazón formal del poder tributario, despojado de su finalidad intrínseca, sin otro alcance que el de eludir los requisitos y límites de orden formal y material que la Constitución impone específicamente a los poderes públicos en el ejercicio de sus potestades.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propósito de desbordar los límites impuestos a una potestad del Estado es el que, a mi juicio, puede observarse en el presente caso. La creación de un impuesto estatal con un tipo de gravamen del 0 por 100 y la exención de cualquier tipo de obligación formal para los sujetos pasivos, en competencia con la existencia y proliferación de ese mismo impuesto por parte del poder autonómico tributario, acredita que su finalidad no era en absoluto recaudatoria. Hay que preguntarse, pues, si la consecución de fines extrafiscales, perseguida de manera exclusiva mediante esta figura impositiva, resulta en este caso legítima —formal y materialmente— desde una perspectiva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de la mayoría en que se funda la Sentencia admite que la creación de un impuesto de tipo cero sobre hechos imponibles gravados por las comunidades autónomas tenía como finalidad, tal como reconoce la exposición de motivos de la Ley impugnada, una armonización encaminada a garantizar una mayor eficiencia en el funcionamiento del sistema. Con ello se intentaba justificar la ausencia de fin recaudatorio de este impuesto argumentando sobre una supuesta facultad de coordinación ejercida mediante una reserva o inhabilitación de hechos imponibles amparada en el art. 6.2 LOFCA.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desde el punto de vista material, el art. 6.2 LOFCA confiere al Estado una potestad tributaria: debe concretarse en el hecho de gravar y no en la simple reserva o inhabilitación de hechos imponibles (la Ley Orgánica de financiación de las Comunidades Autónomas hace mención reiterada de los “hechos imponibles gravados”). Esa facultad, por su propia naturaleza, aunque pueda ir ligada a una labor de coordinación y armonización estatal, solo cabe entenderla como constitucionalmente legítima si se ejerce en su dimensión positiva —gravar hechos imponibles gravados por las comunidades autónomas o susceptibles de ser gravados— pero no negativa —inhabilitar materialmente un hecho imponible gravado por una comunidad autónoma—. Lo contrario implicaría el reconocimiento de una competencia incondicionada de coordinación, armonización o tutela por parte del Estado sobre el poder tributario autonómico, con la consiguiente posibilidad de irrumpir en el ejercicio de este al margen de los mecanismos constitucionales de coordinación financiera.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creación de un impuesto estatal con un tipo de gravamen del 0 por 100 y la exención de cualquier tipo de obligación formal para los sujetos pasivos cuyo único fin de armonización o coordinación consiste en impedir o inhabilitar el poder tributario autonómico no responde a un fin material constitucionalmente legítimo desde la perspectiva de la configuración autonómica del Estado y del reconocimiento de la autonomía financiera del art. 156.1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antecedentes de la Ley impugnada confirman esta apreciación. El recurso de inconstitucionalidad interpuesto por el presidente del Gobierno contra la Ley de Extremadura 14/2001, de 29 de noviembre, sobre los depósitos de las entidades de crédito, fue desestimado por la STC 210/2012, de 14 de noviembre.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marco de la crisis económica, la Comunidad Autónoma de Andalucía, mediante la Ley 11/2010, de 3 de diciembre, y la Comunidad Autónoma de Canarias, mediante la Ley 4/2012, de 25 de junio, habían acudido a la creación del mismo impuesto autonómico como medida para afrontar las políticas de reducción del déficit público. Tras el respaldo constitucional que dio la STC 210/2012 a la creación de este impuesto se promulgó en Cataluña el Decreto-ley 5/2012, de 18 de diciembre, y en Asturias la Ley 3/2012, de 28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se aprueba la Ley 16/2012, de 27 de diciembre, a que se refiere este recurso. En su preámbulo se asegura que tiene como finalidad “asegurar un tratamiento fiscal armonizado que garantice una mayor eficiencia en el funcionamiento del sistema” y con ello se despeja cualquier duda sobre las razones de su origen, su naturaleza y la finalidad de la regulación.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consecución de ese fin armonizador tampoco ha respetado los límites formales establecidos constitucionalmente y, por tanto, también desde la perspectiva del art. 157.3 CE habría que haber estimado 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133.2 CE reconoce la potestad originaria al Estado para establecer tributos, mediante ley. Por su parte, el art. 157.3 CE establece una reserva de ley orgánica respecto de las normas para resolver los conflictos que pudieran surgir y las posibles formas de colaboración financiera entre las comunidades autónomas y el Estado. La consecución de los fines recaudatorios de un tributo y de aquellos otros fines extrafiscales que resulten anejos al mismo puede hacerse mediante la regulación de esa figura tributaria por ley; pero la consecución del objetivo de resolver conflictos o establecer formas de colaboración financiera entre el Estado y las Comunidades Autónomas debe hacerse mediante ley orgánica. En suma, las normas reguladoras de impuestos cuentan también con el límite formal de que no pueden tener como fin exclusivo la prosecución de los objetivos enumerados en el art. 157.3 CE. En el presente caso, la opinión de la mayoría se sirve como argumento legitimador para justificar el fin extrafiscal de este impuesto del supuesto objetivo de armonización, pero, al analizar su repercusión sobre el art. 157.3 CE, se detiene en el aspecto formal de que lo regulado es un nuevo tributo estatal y, a mi juicio, no repara en que ese eventual fin de armonización solo podía hacerse efectivo mediante una ley orgánica.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discrepancia con lo que considero que es un incumplimiento de la reserva de ley orgánica —y, por tanto, del mecanismo diseñado por la Constitución para que la regulación de determinadas cuestiones especialmente sensibles contara con un amplio consenso de los representantes políticos— se une a la que ya suscribí en relación con la STC 215/2014, de 18 de diciembre, en cuanto a la argumentación sobre la reserva de ley orgánica entonces prevista en el art. 135.5 b) CE respecto de la regulación de la “metodología y el procedimiento para el cálculo del déficit estructural”. En aquel caso, el incumplimiento de la reserva de ley orgánica se ponía de manifiesto con la simple evidencia de que la afirmación de que esa metodología y procedimiento se agotaba en el derecho de la Unión Europea era incompatible con la realidad de que había aspectos muy relevantes que habían tenido que ser objeto de una prolija regulación por medio de normas de rango inferior emanadas del Ministerio de Hacienda y Administraciones Públicas. En este caso, el incumplimiento de la reserva de ley orgánica se pone de manifiesto por la simple evidencia de que en el preámbulo de la Ley impugnada se reconoce que el impuesto no recaudatorio se utiliza con un fin propio del art. 157.3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También debo discrepar con la argumentación sustentada para rechazar la inconstitucionalidad de que la medida de compensación resultara aplicable solo respecto de aquellos tributos propios de las Comunidades Autónomas establecidos en una ley aprobada con anterioridad al 1 de diciembre de 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6.2 LOFCA establece de manera imperativa que cuando el Estado establezca tributos sobre hechos imponibles gravados por las comunidades autónomas instrumentará las medidas de compensación o coordinación adecuadas en favor de las mismas. Si se utiliza como parámetro del control de constitucionalidad ese precepto, en tanto que integrante del bloque de la constitucionalidad, no puede compartirse que el establecer en el 1 de diciembre de 2012 la fecha límite para beneficiarse de esa compensación, cuando la norma impugnada entró en vigor el 28 de diciembre de 2012, responda a un mero proceso aplicativo de lo dispuesto en el art. 6.2 LOFCA. Este precepto, inequívocamente, establece como límite temporal para establecer el sistema de compensación la existencia de un hecho imponible ya gravado autonómicamente antes de la entrada en vigor de la norma estatal. En el caso enjuiciado ya existía en Cataluña el mismo hecho imponible gravado desde el 20 de diciembre de 2012. Por tanto, también desde esta invocación debería haberse estimado el recurso enjuiciado.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febrero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