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1549-2014 promovida por la Sala de lo Contencioso-administrativo del Tribunal Superior de Justicia de Castilla y León sobre la Ley de Castilla y León 5/2010, de 28 de mayo, de modificación de la Ley 4/2000, de 27 de junio, de Declaración del Parque Natural de Fuentes Carrionas y Fuente Cobre-Montaña Palentina (Palencia), por posible vulneración de los arts. 9.3 y 24.1, en relación con el art. 117.3 CE. Han comparecido y formulado alegaciones el Abogado del Estado, el Fiscal General del Estado, las Cortes y el Gobierno de Castilla y León y la representación procesal de la Sociedad Española de Ornitología y otras.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Constitucional el día 14 de marzo de 2014 a los que se acompaña, junto con el testimonio del procedimiento correspondiente, el Auto de 28 de febrero de 2014, la Sala de lo Contencioso-Administrativo del Tribunal Superior de Justicia de Castilla y León plantea cuestión de inconstitucionalidad sobre la Ley 5/2010, de 28 de mayo, de modificación de la Ley 4/2000, de 27 de junio, de declaración del parque natural de Fuentes Carrionas y Fuente Cobre-Montaña Palentina (Palencia), por posible vulneración de los arts. 9.3 y 24.1, en relación con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de lo Contencioso-Administrativo del Tribunal Superior de Justicia de Castilla y León dictó el 8 de enero de 2008 Sentencia estimatoria en el recurso interpuesto por la Asociación para la Defensa de los Recursos Naturales de Cantabria contra el Decreto 13/2006, de 9 de marzo, por el que se modifica el anexo I del Decreto 140/1998, de 16 de julio, por el que se aprueba el plan de ordenación de los recursos naturales de Fuentes Carrionas y Fuente Cobre-Montaña Palentina (Palencia), declarando nulo de pleno derecho el citado Decreto. Nulidad de pleno derecho confirmada por Sentencia del Tribunal Supremo de 25 de enero de 2012 y que se basaba en que no había quedado acreditada la variación de las circunstancias socioeconómicas o medioambientales tenidas en cuenta a la hora de aprobar el Plan que ahora se modifica, sin que tampoco se hubiera valorado adecuadamente la repercusión que sobre la protección, conservación, mejora y utilización racional del espacio tiene la posible instalación de estaciones de esquí alpino.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8 de mayo de 2012 la representación procesal por la Asociación para la Defensa de los Recursos Naturales de Cantabria instó la ejecución de la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15 de mayo de 2012 la representación procesal de la Sociedad Española de Ornitología (Birdlife), de la Asociación para la Defensa de la Naturaleza (WWW-ADENA) y de la Fundación Oso Pardo promueve incidente de ejecución de la Sentencia de 8 de enero de 2008 a efectos de que se declare la imposibilidad de ejecución de la misma debido a la promulgación de la Ley 5/2010, de 28 de mayo, solicitando que, en el momento de resolver el incidente, se plantee por la Sala cuestión de inconstitucionalidad sobre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6 de junio de 2012 la representación procesal de la Sociedad Española de Ornitología-Birdlife, WWW-ADENA y de la Fundación Oso Pardo, presenta un escrito en el que solicita que no se tenga por ejecutada la Sentencia de 8 de enero de 2008 por la mera publicación oficial en el “Boletín de la Junta de Castilla y León” de 1 de junio de 2012 de la Orden FYM/366/2012, de 16 de abril, por la que se dispone el cumplimiento en sus propios términos de la Sentencia núm. 20/2008, dictada por la Sala de lo Contencioso-Administrativo del Tribunal Superior de Justicia de Castilla y León, con sede en Valladolid, en el procedimiento ordinario 0000858-2006, así como de la Sentencia del Tribunal Supremo de 25 de enero de 2012, en lo relativo a las costas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Conferido a las partes traslado para que presentaran alegaciones, las representaciones procesales de la Asociación para la defensa de los recursos naturales de Cantabria y de Sociedad Española de Ornitología-Birdlife, WWW-ADENA y Fundación Oso Pardo reiteraron la petición de planteamiento de la cuestión de inconstitucionalidad. Por su parte la Letrada de la Junta de Castilla y León sostuvo que el único legitimado para plantear la imposibilidad de ejecutar la Sentencia era el órgano administrativo obligado a su cumplimiento y que la Sentencia ya había sido ejecutada mediante la publicación de la Orden FYM/366/2012.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14 de noviembre de 2013 el órgano judicial dictó providencia por la que se acuerda oír a las partes y al Ministerio Fiscal sobre la procedencia de plantear cuestión de inconstitucionalidad en relación con la Ley 5/2010, por la posible infracción de los siguientes preceptos constitucionales: a) art. 24.1, en relación con el artículo 117.3 CE, en su vertiente de derecho a la ejecución de las resoluciones judiciales, “por cuanto que las siete disposiciones adicionales de la citada Ley 5/2010 se configuran como preceptos legales aprobados ad casum, con el propósito de eludir la ejecución de la sentencia firme de fecha 8 de enero de 2008, recaída en el recurso contencioso-administrativo número 858/2006 (que declaró la nulidad del Decreto 13/2006, de 9 de marzo, por el que se modifica el anexo I del Decreto 140/1998, de 16 de julio, por el que se aprueba el plan de ordenación de los recursos naturales de Fuentes Carrionas y Fuente Cobre-Montaña Palentina, e impedir de esa forma su ejecución, con perjuicio de los derechos e intereses de los recurrentes y de las personas afectadas por el fallo de la mencionada sentencia. Ley autoaplicativa que impide un control de la misma intensidad que el que le correspondería realizar a los tribunales de la jurisdicción contencioso-administrativa (STC 129/2013, de 4 de junio)”; b) art. 9.3 CE, en relación al principio de interdicción de la arbitrariedad de los poderes públicos, pues el órgano judicial considera que la norma se ha aprobado con la finalidad de “eludir y frustrar la ejecución de la sentencia firme de fecha 8 de enero de 2008”, ya que la razón del fallo de la misma “fue que con la modificación introducida por el citado Decreto anulado se suprimía la prohibición de establecer estaciones de esquí alpino anteriormente establecida en el PORN sin acreditar ni justificar que hubieran cambiado las circunstancias tenidas en cuenta al establecer la prohibición, ni evaluar adecuadamente ni asegurarse que la nueva actividad que se permitía no causaría perjuicio a la integridad del espacio natural protegido y todo ello con independencia de que cada proyecto de instalación tuviera que quedar sujeto a esa previa evaluación ambiental, viniendo a reproducir la Ley cuya constitucionalidad se cuestiona el contenido del Decreto anulado convalidándolo mediante su elevación de rango, sin datos de ninguna clase que permitan valorar su racionalidad”; c) art. 23 CE , en relación con el art. 9, en cuanto la convalidación de la norma impide la intervención de los ciudadanos en los asuntos públicos; d) art. 24.2 CE, al privar a los ciudadanos de la posibilidad de acudir a la jurisdicción ordinaria para defender sus derechos legítimos y examinar la regularidad jurídica de este tipo de autorizaciones y, finalmente, infracción de los principios constitucionales de “división de poderes, generalidad de la ley, reserva de jurisdicción, jerarquía normativa, reserva de la Administración de la acción ejecutiva y control judicial de la actividad administrativa”, así como del principio de igualdad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Fiscal estimó que, cumplidos los presupuestos procesales, consideraba pertinente el planteamiento de la cuestión. La representación procesal de las partes que habían instado el incidente de ejecución estimó procedente el planteamiento de la cuestión. La Letrada de la Junta de Castilla y León se opuso ya que el incidente de ejecución era inadmisible, tanto por falta de legitimación de los promotores como por el hecho de que la Sentencia de 8 de enero de 2008 ya ha sido ejecutada; alega también la deficiente formulación del juicio de relevancia y, finalmente, descarta la existencia de las vulneraciones constitucionales denunciadas en la providencia de 14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órgano judicial dictó Auto de 28 de febrero de 2014 en el que acuerda plantear cuestión de inconstitucionalidad respecto a la Ley 5/2010 por la posible infracción del art. 24.1 en relación con el art. 117.3 CE, en su vertiente de derecho a la ejecución de las resoluciones judiciales, y del art. 9.3 CE, en cuanto consagra el principio de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respecto al procedimiento de ejecución de la Sentencia y recoger las alegaciones de las partes en el preceptivo trámite de audiencia, inicia el Auto sus razonamientos jurídicos señalando que concurren los presupuestos formales para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 continuación las alegaciones de la Letrada de la Junta de Castilla y León respecto a la falta de legitimación de los promotores del incidente de ejecución y a la adecuada ejecución de la Sentencia de 8 de enero de 2008. En cuanto a lo primero entiende aplicable el art. 109.1 de la Ley reguladora de la jurisdicción contencioso-administrativa (LJCA), por cuanto se trataría de personas afectadas por el fallo de la Sentencia cuya ejecución solicitan en la medida en que también impugnaron el mismo Decreto anulado por la Sentencia cuya ejecución se pretende, recurso que fue estimado en la instancia, habiéndose declarado la pérdida de objeto del recurso de casación interpuesto contra esa estimación al haber sido declarado nulo el Decreto 13/2006 por Sentencia firme. Por otra parte examina la alegación relativa a la imposibilidad de promover el incidente por cuanto el único legitimado sería el órgano encargado de ejecutar la Sentencia. Distingue entre el caso de una imposibilidad de carácter administrativo de aquel en el que la imposibilidad lo sea en virtud de una norma con rango de ley. A tal efecto recuerda la doctrina constitucional de las SSTC 73/2000 y 273/2000, en las que se desestimaron cuestiones de inconstitucionalidad descartando que el legislador hubiera tenido una actuación arbitraria. Recuerda el Auto, no obstante, que la STC 129/2013 anula una ley autonómica por entenderla autoaplicativa y contraria al derecho fundamental a la tutela judicial efectiva de los derechos e intereses legítimos afectados y la STC 92/2013 hace lo propio con una disposición autonómica que introducía una causa de suspensión en la ejecución de resoluciones judiciales firmes. Y la STC 203/2013 declara la nulidad de un proyecto regional de ordenación urbanística del ámbito territorial castellano leonés, por no satisfacer el canon de razonabilidad y proporcionalidad exigido a las leyes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órgano judicial considera que, en estos casos, ha de determinarse si la ley que impide la ejecución del fallo es o no constitucional. Una vez, que se declare la constitucionalidad de la ley controvertida o se inadmita la cuestión de inconstitucionalidad es cuando la parte puede instar al órgano encargado del cumplimiento de la Sentencia que promueva el incidente del art. 105.2 LJCA y se adopten las medidas necesarias para aseguren la mayor efectividad de la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alegada imposibilidad de ejecutar la Sentencia, por cuanto ya lo habría sido en la Orden FYM/366/2012, entiende que la respuesta a este punto exige tener en cuenta cuál es el concreto contenido del derecho a la tutela judicial efectiva de los promoventes del incidente desde la vertiente del derecho a la ejecución de la Sentencia, que se concretaría en que aquellos podrían impugnar cualquier acto o disposición reglamentaria que suprimiese la prohibición de estaciones de esquí alpino en el espacio natural protegido sin haberse modificado el plan de ordenación siguiendo los mismos trámites observados para su aprobación y teniendo en cuenta que el objetivo prioritario del plan no es otro que conservar y proteger los recursos naturales, su vegetación, flora, fauna, gea y paisaje. Por tanto, considera que no es cierto que la ejecución de la Sentencia se agote con la publicación mencionada, desde el momento en que al amparo del art. 103.4 LJCA podían los actores instar la declaración de nulidad de pleno derecho de aquellos actos y disposiciones reglamentarias encaminadas a eludir el fallo de la Sentencia, lo que tienen vedado en este caso. Por ello, estima que la Sentencia no está ejecutada con la publicación de la Orden FYM/366/2012 y que, en consecuencia, cabe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igualmente la existencia de deficiencias formales en la providencia pues se ha exteriorizado el esquema argumental dirigido a probar la imprescindible interrelación entre el fallo del proceso y la validez de la norma cuestionada, ya que es clara la interrelación entre la declaración de imposibilidad o no de la ejecución del fallo y la validez de la Ley 5/2010, pues si esta no es constitucional procederá la declaración de que no es imposible la ejecución de la Sentencia y si, por el contrario, se inadmite o se desestima la cuestión de inconstitucionalidad, la declaración procedente será la de imposibilidad de ejecución de la sentencia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del asunto se remite para fundamentar la duda de constitucionalidad a la doctrina de la STC 203/2013. Aplicando esa doctrina el órgano judicial llega a la conclusión de que “en la ley de que se trata se reproduce literalmente el contenido del Decreto 13/2006, de 9 de marzo, por el que se modifica el Anexo I del Decreto 140/1998, de 16 de julio, por el que se aprueba el Plan de Ordenación de los Recursos Naturales de Fuentes Carrionas y Fuente Cobre-Montaña Palentina (Palencia), declarado nulo por la sentencia de la Sala de 8 de enero de 2008”. Señala la Sala que “las Exposiciones de Motivos de ambas normas coinciden literalmente, salvo la inclusión de un par de párrafos en la Ley 5/2010. Párrafos que no van dirigidos a dar explicación alguna por la que un Decreto de la Junta de Castilla y León, el Decreto 140/1998, precisa ser modificado por un norma con rango de Ley; no se menciona en la Exposición de Motivos la sentencia de la Sala de 8 de enero de 2008 en la que se indicaba la necesidad de modificar el Decreto con los mismos trámites, entre los que se encuentra el esencial de la necesaria evaluación de impacto ambiental por exigirlo tanto la norma reglamentaria como el art. 6.3 de la Directiva 92/43/CEE, teniendo en cuenta el objetivo prioritario del Plan, que es la conservación y protección de los recursos naturales y se justifica la modificación por las mismas razones económico-sociales que se rechazan en la mencionada sentencia. Es de señalar que a la fecha en que entra en vigor la Ley 5/2010 sigue vigente el art. 32 de la Ley 8/1991, de 10 de mayo, de Espacios Naturales de la Comunidad de Castilla y León que atribuye a la Junta de Castilla y León, mediante Decreto, la aprobación de los Planes de Ordenación de los Recursos Naturales. Y tanto esta Ley, como la Ley 4/2007, de 13 de diciembre, de Patrimonio Natural y de la Biodiversidad, establecen que corresponde a los PORN la determinación de las limitaciones generales y específicas que respecto de los usos y actividades hayan de establecerse en función de la conservación de los espacios y especies a proteger, con especificación de las distintas zonas, en su caso (arts. 26 y 19,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continúa argumentando que en la Ley 5/2010 ni se describen ni se justifican las razones imperiosas de interés público que justifiquen suprimir una prohibición de instalar estaciones de esquí alpino que antes se había considerado incompatible con la conservación del lugar. No parece que, según el órgano judicial, haya quedado justificada la excepcional relevancia que la supresión de la prohibición de esquí alpino pueda tener para la economía y la sociedad de la zona de que se trata, ni tampoco ha explicitado el legislador las razones por las que considera que la utilización de la ley es una medida razonable y proporcionada, aún a sabiendas de que su utilización elimina el control de la jurisdicción contencioso-administrativa, sin que la regulación material presente peculiaridad alguna con respecto de cualquier otra ordenación de recursos naturales aprobada por la Junta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de las SSTC 129/2013 y 203/2013, el órgano judicial considera que la Ley 5/2010 vulnera los arts. 9.3, 24 y 117.3 CE, ya que carece de pretensión de generalidad y solo busca despejar un problema singular y circunstanciado, cual es el de la cobertura legislativa a situaciones anuladas por resoluciones judiciales. El efecto directo de la norma es excluir de la fiscalización de la jurisdicción contencioso-administrativa la actuación administrativa impugnada desde el momento en que, a través de la norma impugnada, se dota de fuerza legal a una disposición administrativa previamente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2014, el Pleno, a propuesta de la Sección Segunda, acuerda admitir a trámite la presente cuestión y reservarse para sí el conocimiento de la misma; dar traslado de las actuaciones recibidas, conforme establece el artículo 37.3 de la Ley Orgánica del Tribunal Constitucional (LOTC), al Congreso de los Diputados y al Senado, por conducto de sus Presidentes, al Gobierno, por conducto del Ministro de Justicia, y al Fiscal General del Estado, así como al Gobierno de la Junta de Castilla y León y a las Cortes de Castilla y León, por conducto de sus Presidentes, al objeto de que, en el improrrogable plazo de quince días, puedan personarse en el proceso y formular las alegaciones que estimen convenientes; comunicar la presente resolución a la Sala de lo Contencioso-Administrativo del Tribunal Superior de Justicia de Castilla y León, a fin de que, de conformidad con lo dispuesto en el art. 35.3 LOTC, permanezca suspendido el proceso hasta que este Tribunal resuelva definitivamente la presente cuestión. Finalmente se ordenó publicar la incoación de la cuestión en el “Boletín Oficial del Estado” y en el “Boletín Oficial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en escrito registrado con fecha 19 de mayo de 2014, comunicó a este Tribunal que la Mesa de la Cámara adoptó el acuerdo de personarse en el proceso, ofreciendo su colaboración a los efectos del art. 88.1 LOTC. Idéntica comunicación efectuó el Presidente del Senado mediante escrito registrado en este Tribunal el mismo día 19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mayo de 2014 se personó en el proceso el Abogado del Estado, en nombre del Gobierno, e interesó la estimación de la cuestión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señala que tanto la jurisprudencia constante del Tribunal Supremo como la doctrina especializada, vienen considerando que los instrumentos de ordenación territorial, como cabría calificar, con arreglo al art. 45 de la Ley 42/2007, de 13 de diciembre, del patrimonio natural y de la biodiversidad, a los planes, programas o proyectos susceptibles de aprobación, ostentan la naturaleza de disposiciones de carácter general. Indica también que, a su juicio, la norma autonómica ha utilizado la cobertura legal que le dispensa el art. 45 de la Ley estatal 42/2007, conforme al cual la aprobación de los planes, programas o proyectos se someterá a una adecuada evaluación de las repercusiones, y si a pesar de las conclusiones negativas y a falta de soluciones alternativas debiera realizarse el plan o programa por razones imperiosas de interés público de primer orden, las Administraciones públicas competentes tomarán las medidas precisas para la salvaguarda para garantizar que la coherencia global de Natura 2000 quede protegida. Y que la concurrencia de razones imperiosas sólo podrá declararse para cada supuesto concreto: a) mediante una ley; b) mediante acuerdo motivado y público —por lo que a las Comunidades Autónomas respecta— del órgano de Gobierno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norma autonómica cuestionada y de la doctrina constitucional (STC 203/2013) estima el Abogado del Estado que, aunque ninguna ley se encuentra vinculada por el principio de jerarquía respecto de una ley previa, lo cierto es que el legislador, tanto el estatal como el autonómico, no ha establecido una reserva formal de ley para la aprobación de los planes, ni ha determinado tampoco las razones o causas generales susceptibles de actualización al caso concreto, por las que la utilización de la ley resulta ser o puede llegar a ser la medida adecuada de aprobación. Así, pues, continúa el Abogado del Estado “ante la falta de reserva material o formal de ley para la aprobación de, en este caso, primero el Plan ordenador y luego la Declaración misma de Parque Natural, debemos concluir con la doctrina constitucional general acerca de la viabilidad de las leyes singulares, que la utilización a tales efectos o fines, de esa clase de instrumento ordenador (la ley singular), resulta adecuada a la Constitución si dicha utilización obedece única y exclusivamente a una situación excepcional, pues el legislador se halla sujeto a los mismos límites constitucionales que el resto de leyes singulares que hayan sido dictadas en atención al supuesto de hecho excepcional que las justifica. Su canon de constitucionalidad es, como ya dijo la STC 166/1986, de 19 de diciembre, FJ 11.a, la razonabilidad y proporcionalidad de la misma al supuesto de hecho (singular) sobre el que se proyecta. La ley singular sólo será compatible con el principio de igualdad cuando la singularidad de la situación resulte inmediatamente de los hechos, de manera que el supuesto de la norma venga dado por ellos y sólo quepa al legislador establecer las consecuencias jurídicas necesarias para alcanzar el fin que se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constitucional expuesta al caso de la Ley autonómica 5/2010, el Abogado del Estado concluye que el legislador no ha explicado las razones por las que entiende que la utilización de la ley es una medida razonable y proporcionada. Se trata de una norma que en sí misma podría haberse aprobado por el Consejo de Gobierno de la Comunidad Autónoma, pues es mera reproducción de lo ya dispuesto normativamente mediante el citado Decreto autonómico, que fue anulado. En definitiva, la ley ha sacrificado el control que hubiera correspondido a la jurisdicción contencioso-administrativa, con infracción de los arts. 24.1 y 117.3 y del 9.3 CE, en tanto que éste garantiza el principio de interdicción de la arbitrariedad de los poderes públicos, como el Auto de planteamiento asimismo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con fecha 2 de junio de 2014 se personó en el proceso la representación de la Sociedad Española de Ornitología (Birdlife), de la Asociación para la Defensa de la Naturaleza (WWW-ADENA) y de la Fundación Oso Pardo. Por diligencia de ordenación de la secretaría de justicia del Pleno de 3 de junio de 2014 se le tuvo por personado y parte, y se le concedió un plazo de quince días para que pudiera formular alegaciones conforme a lo previsto en 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3 de junio de 2014 formuló sus alegaciones la representación procesal de la Junta de Castilla y León interesando la inadmisión de la cuestión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que la cuestión ha de ser inadmitida ya que la sentencia ya ha sido ejecutada y, por otra parte, se han incumplido por la Sala los presupuestos procesales, con vulneración de los arts. 24 y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indica que la Orden FYM/366/2012 ya ha dado cumplimiento a la Sentencia en cuanto que resuelve dejar sin aplicación, por ser nulo de pleno derecho, el Decreto 13/2006. Así ejecutada la Sentencia, resulta que lo único que puede hacer el Tribunal en ejecución de Sentencia es controlar que la Administración no haya hecho uso o aplicado la disposición anulada y fuera de esas actuaciones no hay actividad ejecutiva susceptible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argumenta que se han incumplido los presupuestos procesales con vulneración de los arts. 24 y 117 CE, en la medida en que ha abierto artificiosamente un incidente de ejecución con la única finalidad de promover la cuestión de inconstitucionalidad. Con ello se estaría vulnerando “el derecho de esta parte al debido proceso como soporte de su derecho a la tutela judicial efectiva y, sobre todo del derecho a la seguridad jurídica”. Entiende a este respecto que la sala proponente de la cuestión no se atiene a las normas de competencia y procedimiento que rigen el proceso, conducta procesal susceptible de ser enjuiciada por el Tribunal Constitucional “declarando la inconstitucional aplicación de las normas reguladoras del procedimiento con vulneración -por abuso- de los artículos 117.3 en relación con el 24 CE para concluir inadmitiendo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también que en el presente caso realmente no existe un proceso abierto, ni siquiera ejecutivo, “toda vez que, como se ha dejado indicado, el proceso finalizó con la correcta expulsión del ordenamiento jurídico llevada a cabo por la sentencia que declaraba la nulidad del Decreto impugnado”. Para el Letrado de la Junta “se utilizan las normas procesales con una finalidad opuesta a la perseguida por la CE y en ella consagrada. Y se hace doblemente al forzar un improcedente incidente de imposibilidad legal de ejecución sin respeto de ninguno de los presupuestos necesarios para su apertura y se vulnera frontalmente el proceso constitucional contenido en la LOTC para el procedimiento regulador de la cuestión de inconstitucionalidad al aparentar la existencia del presupuesto esencial para su promoción que en realidad ni existe ni puede existir”.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resultaría procedente la apertura de un incidente de ejecución por imposibilidad legal de ejecutar la Sentencia a raíz de la promulgación de la Ley 5/2010, por cuanto el incidente de ejecución de Sentencia ya había finalizado y lo que se hace es forzar la interpretación de las disposiciones de la Ley de la jurisdicción contencioso-administrativa relativas a los incidentes de ejecución de sentencia, (arts. 105.2 y 109) “combinando la legitimación y el plazo reconocido en uno de ellos con el objeto al que se dirige el otro, con la única finalidad de dar cabida a la promoción de una cuestión de inconstitucionalidad a todas luces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alega que no se ha justificado por el órgano judicial en qué medida la decisión sobre la ejecución de sentencia depende de la validez de la norma en cuestión, ni en la providencia de 14 de noviembre de 2013 ni en el Auto de 28 de marzo de 2014. Así, aprecia en la providencia el flagrante incumplimiento del necesario juicio de relevancia. Deficiencia que pretende ser suplida en el Auto de planteamiento, obviando que el juicio de relevancia ha de ofrecerse en la providencia por la que se da traslado para alegaciones a las partes. Tampoco en el mencionado Auto se realiza adecuadamente, pues “La Sala proponente no efectúa consideración alguna que permite al Tribunal Constitucional llevar a cabo su necesario control sobre el juicio de relevancia desde la perspectiva que se acaba de mencionar”. A lo que añade que “Se ofrece además una redacción confusa e ininteligible de la conexión de lo que resuelva el Tribunal Constitucional sobre la Ley 5/2010 con la ejecución de la Sentencia que anulaba el Decreto 13/2006, donde la única conclusión clara a que puede llegarse es que se pretende, a través de la inadecuada vía del incidente de ejecución, obtener un pronunciamiento sobre la constitucionalidad de la Ley que es irrelevante a todas luces en la Resolución que se dice pendiente de dictar sobre la imposibilidad legal de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la representación procesal de la Junta de Castilla y León sostiene que procede desestimar la cuestión por cuanto la Ley 5/2010 no es una ley singular ya que participa de la misma naturaleza que la ley que modifica, en cuanto se incorpora a ésta y afecta al mismo parque natural. Se argumenta también que no es encuadrable en ninguno de los tres tipos de leyes singulares que examina la STC 203/2013, ya que no es una ley autoaplicativa, pues es susceptible de ser aplicada mientras continúe vigente y precisa de actos administrativos de aplicación. La Ley 5/2010 no se refiere a ninguna clase de proyecto, infraestructura o actividad en sí misma. Tampoco es una ley de destinatario único en cuanto sus destinatarios son genéricos e indeterminados y se aplica su régimen con carácter general a toda actuación/proyecto/infraestructura que aquéllos pudieran pretender realizar en el espacio natural a que se refiere. Finalmente la norma no ha sido dictada en atención a ninguna circunstancia singular o especial, sino que responde al ejercicio normal de la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alega que la norma no vulnera el art. 9.3 CE, ni tampoco los arts. 24.1 y 117.3 CE. En cuanto a lo primero, señala que, pese a la deficiente argumentación del Auto, es posible sostener que la Ley 5/2010 no es arbitraria ni desproporcionada, conforme a los criterios de la STC 73/2000, en cuanto que la norma expone las razones que justifican su aprobación, sin que contenga discriminación de ningún tipo, ya que sus previsiones, aplicables en un ámbito territorial concreto, lo serán con carácter general a todas las actuaciones y proyectos e infraestructuras que se puedan llevar a cabo a su amparo, sin distingo alguno. Tampoco el derecho de acceso a la jurisdicción se ha visto impedido por la Ley 5/2010, pues hace referencia a un régimen normativo al que habrán de sujetarse, en su caso, las actuaciones, o los proyectos concretos que se pretendan llevar a cabo en el ámbito territorial del parque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con fecha 5 de junio de 2014 formuló sus alegaciones el Letrado de las Cortes de Castilla y León solicitando la inadmisión de la cuestión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causas de inadmisibilidad de la cuestión señala, en primer lugar, la relativa a la vulneración de las formalidades esenciales del trámite de audiencia en el procedimiento a quo. Así, argumenta que la providencia por la que se abre el trámite de audiencia “no contiene ningún razonamiento argumental, aunque sea sucinto, en el que se expliciten las motivaciones que conducen al órgano judicial remitente a considerar que la ley cuestionada es aplicable al trámite de ejecución de sentencia del que está conociendo, y a conjeturar que su fallo pueda depender de la constitucionalidad de la Ley 5/2010”. Tales carencias en la providencia habrían “dificultado sustancialmente a las partes conocer adecuadamente y alegar sobre los términos en los que se produce la duda de constitucionalidad del órgano juzgador”. Un segundo defecto imputable a la providencia y determinante de la inadmisión de la cuestión o, al menos de la reducción de su objeto, sería el relativo a la falta de identidad entre los preceptos del bloque de la constitucionalidad invocados en la providencia y en el auto de planteamiento como presuntamente vulnerados por la Ley de Castilla y León 5/2010 cuestionada, en la medida en que el Auto alude al art. 45.4 de la Ley estatal 42/2007, de 13 de diciembre, de patrimonio natural y de la biodiversidad, sin que la providencia haga referencia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de Castilla y León aprecia una segunda causa de inadmisión consistente en la inadecuada formulación del juicio de aplicabilidad, en cuanto que la norma cuestionada no es aplicable en el incidente de ejecución de la Sentencia del Tribunal Superior de Justicia de 8 de enero de 2008. Se alega que la Ley 5/2010 solo incidirá sobre la nulidad del Decreto 13/2006 y, por extensión, sobre la Sentencia que la declara y sobre el procedimiento de ejecución de la misma, si efectivamente hace revivir al texto normativo, al vehículo formal en el que se contienen las normas, o si tiene alguna incidencia sobre actuaciones amparadas en ese Decreto, pero no por el simple hecho de incorporar los mismos mandatos normativos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entienden adecuadamente cumplidas las exigencias del juicio de relevancia, en la medida en que el Letrado de las Cortes de Castilla y León considera que “la resolución que haya de dictar la Sala promotora para resolver el incidente de ejecución no puede vincularse a que la ejecución de la sentencia en sus propios términos consista en hacer efectivos los fundamentos de aquélla, como establece el órgano judicial remitente cuando afirma que dicha ejecución conlleva la modificación del Plan de Ordenación por los mismos trámites observados para su aprobación, con la correspondiente evaluación de impacto ambiental, y con el objetivo de conservar y proteger los recursos naturales”. La Ley 5/2010 hubiera sido relevante para el supuesto de que la misma hubiera pretendido convalidar o sanar actuaciones administrativas realizadas al amparo del Decreto 13/2006 anulado, pero tal cuestión hubiera debido suscitarse en un procedimiento distinto de éste, sin que pueda formularse ahora en una suerte de actuación preventiva del órgano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desestimación de la cuestión por razones de fondo, comienza la representación procesal de las Cortes de Castilla y León por desechar las referidas al art. 23 CE y a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seguidamente que la Ley 5/2010 sea una ley singular autoaplicativa pues establece preceptos con naturaleza abstracta que pueden ser aplicados de manera indefinida sin agotar su eficacia, y que disponen también de la condición de la generalidad por la indeterminación de sus destinatarios. Por esta razón ninguna trascendencia tiene para determinar su constitucionalidad la doctrina respecto a las leyes singulares de esta condición, por lo que ha de descartarse la vulneración del art. 24.1 CE por este motivo. Tampoco es una ley singular desde el punto de vista de suponer un ejercicio excepcional de la potestad legislativa, ya que para ello no basta que responda a una situación excepcional. Para que la inconstitucionalidad concurra es necesario acreditar que la norma carece de una justificación objetiva y razonable y que es desproporcionada a la excepcionalidad de la situación que justifica su aprobación. En este caso la intervención del legislador en un ámbito habilitado al reglamento por la ley (la aprobación o modificación del plan de ordenación de los recursos naturales de un parque natural) no reviste la condición de un supuesto de hecho excepcional, pues la ley genérica de referencia (Ley 8/1991, de 10 de mayo, de espacios naturales de la Comunidad de Castilla y León) establece únicamente el procedimiento para la aprobación original de los planes de ordenación de los recursos naturales, pero no dispone nada acerca del procedimiento a seguir para su modificación, ni establece tampoco que la intervención del legislador sólo pueda acontecer en circunstancias excepcionales o singulares, ni impide que la norma legal incorpore previsiones que se contienen en el correspondiente al plan de ordenación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también el Letrado de las Cortes de Castilla y León que la Ley 5/2010 cuenta con una justificación objetiva y razonable, relacionada con la situación socioeconómica de los municipios incluidos en el espacio natural y la necesidad de hacer compatible la utilización racional de los recursos naturales con la modernización y desarrollo de todos los sectores económicos y la protección de las zonas de montaña. Es, asimismo, una medida razonable y proporcionada en las circunstancias del caso dado que la intervención del legislador en un ámbito habilitado y regulado por el reglamento se ha de considerar el ejercicio normal de su potestad legislativa sin necesidad de una justificación que avale que esa intervención es razonable y proporcionada, ya que no son exigibles al legislador los requisitos procedimentales necesarios para llevar a cabo una modificación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que la Ley 5/2010 no vulnera el derecho a la tutela judicial efectiva pues “lo que ha hecho el legislador de Castilla y León es atribuir un nuevo régimen jurídico a un ámbito material anteriormente regulado en un reglamento, y lo ha hecho en el ejercicio normal de su potestad legislativa, a través de una regulación intrínsecamente general y sobre la que no se ha alegado ninguna tacha de inconstitucionalidad acerca de su contenido”. Asimismo, la imposibilidad de atribuir a la ley cuestionada la vulneración del art. 24.1 CE impide considerar que vulnera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13 de junio de 2014 presentó su escrito de alegaciones el Fiscal General del Estado interesando la 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los antecedentes de hecho de la cuestión así como el contenido de la Ley 5/2010 y del propio Auto de planteamiento de la cuestión para, a continuación, examinar si se ha cumplido lo previsto en el art. 35.2 LOTC en lo relativo a las condiciones procesales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señala que la norma legal imposibilita los efectos derivados del fallo de la Sentencia de 8 de enero de 2008 de la Sala de lo Contencioso-Administrativo proponente de la presente cuestión de inconstitucionalidad, dado su rango normativo, lo que impide al órgano jurisdiccional adoptar medida alguna destinada a remover los obstáculos que imposibiliten su cumplimiento. Hace inviable el contenido de la resolución judicial, pues viene a reproducir el contenido de la normativa reglamentaria que había sido declarada nula por su incompatibilidad con el plan de ordenación de los recursos naturales de Fuentes Carrionas y Fuente cobre-Montaña Palentina (Palencia) del parque natural. La Ley autonómica crea un nuevo marco normativo que afecta directamente al objetivo prioritario del plan de ordenación de los recursos naturales de Fuentes Carrionas y Fuente cobre-Montaña Palentina (Palencia) del parque natural de conservar y proteger el espacio natural pues habilita la construcción de estaciones de esquí alpino prohibidas por el plan y de facto soslaya la normativa y las condiciones exigidas legal y reglamentariamente para la modificación del plan de ordenación de los recursos naturales , que es la norma básica para la protección, uso y gestión del parque. De esta manera, el legislador autonómico ha venido a sustituir al ejecutivo autonómico de la Comunidad de Castilla y León en su labor reglamentaria para llevar a cabo la reforma del plan de ordenación de los recursos naturales, subsanando la deficiente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el escrito del Ministerio Público a la doctrina de la STC 129/2013, para después señalar que la Ley 5/2010 supone la adopción de decisiones materialmente administrativas por parte del legislador, pero esta cuestión no es determinante ya que ninguna ley está vinculada por lo que dispone una ley previa. En consecuencia, aunque inicialmente la competencia para la modificación del plan de ordenación de los recursos naturales por vía reglamentaria le es atribuida por la legislación autonómica a la Administración de la Comunidad Autónoma, las Cortes de Castilla y León gozan de libertad para legislar sobre cualquier materia y abordar su regulación aunque exista un mecanismo administrativo para su normación. Ahora bien, para el Fiscal General del Estado, la Ley 5/2010 reuniría los requisitos que la doctrina constitucional ha exigido para considerar que estamos en presencia de una ley singular puesto que “se ha dictado para un supuesto concreto propiciar la posibilidad de construcción de una estación de esquí alpino en San Glorio (León) en el Parque natural, aboliendo obstáculos normativos, como la prohibición contenida en el PORN del Espacio Natural de construir estaciones de esquí alpino y aunque esta derogación pueda propiciar la instalación, en el Parque de otras estaciones de esquí, la referencia expresa a dicho proyecto de estación de esquí no por ello aparece que la ley nace con vocación de generalidad”. Concluye el Ministerio público que la Ley 5/2010 no respondería a circunstancias excepcionales de extraordinaria trascendencia y complejidad que imponen una actuación legislativa y que no son remediables a través de los instrumentos normales de los que dispone la Administración autonómica. Por ello, el Fiscal concluye que la aprobación de la Ley 5/2010 sólo persigue dar solución a una situación singular, propiciar la construcción de una estación de esquí alpino en San Glorio (León). Con esa actuación el legislador autonómico “ha vulnerado el art. 24.1 C.E. al eludir la efectividad de la sentencia de 8 de enero de 2008, cuya real ejecución del fallo ha venido a impedir”.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 9.3 CE indica que, si la norma no responde a un criterio razonable y objetivo y no es proporcionada ha de concluirse que la norma ha desconocido el principio contenido en dicho precepto que prohíbe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considera que procede declarar la inconstitucionalidad de la Ley 5/2010 por vulneración del derecho fundamental a la tutela judicial efectiva reconocido en el art. 24.1 CE, en su vertiente de derecho a la ejecución de la resoluciones judiciales, y por vulneración del principio de interdicción de la arbitrariedad de los poderes públicos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la Sociedad Española de Ornitología-Birdlife, de la Asociación para la Defensa de la Naturaleza (WWW-ADENA) y de la Fundación Oso Pardo formuló sus alegaciones mediante escrito registrado el día 26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Ley 5/2010 supone la consagración legislativa de un texto normativo que había sido previamente declarado nulo por los Tribunales de Justicia, identidad de contenido entre la norma legal y el Decreto anulado que también fue señalado por el órgano judicial que plantea la cuestión. En cuanto a los concretos preceptos constitucionales que se consideran infringidos estima que la norma vulnera el art. 24.1 CE en relación con el art. 117.3 CE. Igualmente se considera vulnerado el principio de interdicción de la arbitrariedad de los poderes públicos del art. 9.3 CE, ya que la norma establece una regulación ad hoc para eludir la prohibición de instalaciones destinadas a la práctica del esquí alpino favoreciendo así determinados intereses privados. A las anteriores vulneraciones añade también las relativas al art. 23 CE, en cuanto que la tramitación legal habría eludido la información pública así como las del art. 14 CE, de las competencias estatales del art. 149.1. 23 CE, en concreto el apartado segundo del art. 21 de la Ley 42/2007, de 13 de diciembre, de matrimonio natural y de la biodiversidad y de los principios “de separación de poderes -al suponer una verdadera injerencia del poder legislativo en la Administración de Justicia-; de generalidad de la Ley —al tratarse de una Ley ad causam—; el de reserva de jurisdicción -al interferir el legislativo en las funciones jurisdiccionales-; el de jerarquía normativa -al vulnerar normativa básica estatal-; y el de control judicial de la actividad administrativa -al elevar lo que era un reglamento a rango de ley para evitar su fiscalización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marzo de 2015 se señaló para deliberación y votación del presente recurso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Castilla y León promueve cuestión de inconstitucionalidad en relación con la Ley 5/2010, de 28 de mayo, de modificación de la Ley 4/2000, de 27 de junio, de declaración del parque natural de Fuentes Carrionas y Fuente Cobre-Montaña Palentina (Palencia).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argumenta que la Ley 5/2010 hace imposible legalmente la ejecución de su Sentencia de 8 de enero de 2008, anulatoria del Decreto 13/2006, de 9 de marzo, por el que se modifica el anexo I del Decreto 140/1998, de 16 de julio, por el que se aprueba el plan de ordenación de los recursos naturales de Fuentes Carrionas y Fuente Cobre-Montaña Palentina (Palencia), en cuanto tiene un contenido idéntico al mencionado Decreto. Basándose en la doctrina de las SSTC 203/2013 y 129/2013, el órgano judicial considera que la norma es un tipo de ley singular contraria al art. 9.3 CE, en su vertiente de interdicción de la arbitrariedad de los poderes públicos, ya que se ha anulado la prohibición de establecer estaciones de esquí alpino que contenía el plan de ordenación de los recursos naturales de Fuentes Carrionas y Fuente Cobre-Montaña Palentina (Palencia), sin elementos de ninguna clase que permitan valorar la racionalidad de tal decisión, así como al art. 24.1 CE, en su vertiente del derecho a la ejecución de las Sentencias en sus propios términos, infracción que se presenta estrechamente vinculada a otra relacionada con la reserva a los Jueces y Tribunales de la potestad de juzgar y ejecutar lo juzgado establecida en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tanto el Abogado del Estado como el Fiscal General del Estado interesan la estimación de la cuestión, por considerar que concurren las vulneraciones constitucionales apreciadas por el órgano judicial, lo que también ha hecho la representación procesal de las organizaciones comparecidas en el presente proceso. Por el contrario, las representaciones procesales de la Junta de Castilla y León y de las Cortes de Castilla y León entienden que la cuestión de inconstitucionalidad ha de ser inadmitida, por diversos motivos que luego se examinarán o, subsidiariamente, desestimada ya que no se trataría de una ley singular y su finalidad, frente a lo afirmado por el órgano judicial, no sería eludir el cumplimiento de una resolución judicial, por lo que no se vulneran los arts. 9.3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Letrados de la Junta y de las Cortes de Castilla y León han planteado óbices procesales determinantes, caso de ser apreciados, de la inadmisión de la presente cuestión por incumplimiento de las condiciones procesales. Por ello, y previo a cualquier enjuiciamiento de fondo, lo procedente es examinar tales objeciones, pues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STC 42/2013,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Letrado de la Junta de Castilla y León sostiene que, en rigor no existe un proceso en cuyo seno se plantee la cuestión de inconstitucionalidad, ya que la Sentencia habría sido ejecutada mediante la Orden FYM/366/2012, de 16 de abril, por la que se dispone la publicación del fallo en el “Boletín Oficial de Castilla y León”, de suerte que con su actuación, el órgano judicial estaría vulnerando los arts. 24.1 y 117 CE. En segundo lugar sostiene que la providencia omite el preceptivo juicio de relevancia, omisión que no puede ser subsanada en el posterior Auto, en el que, por lo demás, tampoco se realizaría adecuadamente. La representación procesal de las Cortes de Castilla y León plantea que se han incumplido los requisitos exigibles al trámite de audiencia en cuanto que la providencia no contiene referencia alguna a las razones por las que el órgano judicial entiende que la norma es aplicable al caso. A lo anterior añade que la providencia no menciona uno de los preceptos del bloque de la constitucionalidad que se entienden vulnerados, el art. 45.4 de la Ley estatal 42/2007, de 13 de diciembre, de patrimonio natural y de la biodiversidad. Una segunda causa de inadmisión sería la inadecuada formulación de los juicios de aplicabilidad y relevancia en el propio Auto, en cuanto que la Ley 5/2010 no sería de aplicación al incidente de ejecución en cuyo seno se ha planteado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nuestro análisis por el primero de los óbices planteados por el Letrado de la Junta de Castilla y León, que considera que la cuestión no se ha planteado en el seno del debido proceso, basta para desestimarlo con constatar que tal proceso existe, ya que, como argumenta el órgano judicial, la cuestión se ha planteado en el seno de un incidente de los previstos en el art. 109 de la Ley reguladora de la jurisdicción contencioso-administrativa (LJCA), en el que lo que se plantea es si se ha producido la “total ejecución de la sentencia”, a la que alude dicho precepto legal, en la medida en que la decisión de la Sentencia habría podido ser dejada sin efecto mediante la reproducción por el legislador autonómico de la regulación declarada nula, evitando así la efectividad de la decisión judicial. Así, en el incidente en cuyo seno se plantea la cuestión, se persigue asegurar el pleno cumplimiento de la conclusión alcanzada por la Sentencia de 8 de enero de 2008, en aras a la protección de la legalidad ambiental, evitando lo que, a juicio de las partes que lo instan, es una ejecución meramente aparente que tiene por finalidad sortear lo en su momento decidido por el órgano judicial, privándolo de virtualidad, para impedir precisamente que dicho control judicial sobre la preponderancia de los valores que determinaron la protección del espacio pueda llevarse a cabo, impidiendo así la aplicación de lo razonado por el Tribunal al resolver 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tratarse de una cuestión de legalidad ordinaria, que no ha sido planteada en el seno de la cuestión de inconstitucionalidad, no corresponde a este Tribunal valorar la procedencia de tal incidente, decisión que corresponde en exclusiva a los Jueces y Tribunales ordinarios interpretando los requisitos ordenadores de los procesos propios de su jurisdicción. En ese sentido, el órgano judicial ha justificado en el Auto de planteamiento la procedencia de aplicar el art. 109 LJCA frente a lo dispuesto en el art. 105.2, por cuanto quienes instan la ejecución recurrieron en su momento, en el ejercicio de la acción popular en asuntos medioambientales (arts. 22 y 23 de la Ley 27/2006, de 18 de julio, por la que se regulan los derechos de acceso a la información, de participación pública y de acceso a la justicia en materia de medio ambiente), el Decreto anulado por la Sentencia de 8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hay impedimento para que el órgano judicial pueda, en un incidente de ejecución de sentencia, examinar determinados actos dotados de rango de ley (STC 248/2000, de 19 de octubre, FJ 5), sin perjuicio de señalar también que el criterio del órgano judicial según el cual la ejecución de una Sentencia de anulación puede no concluir con su publicación, en la medida en que con esa publicación no se asegure la adecuada ejecución de lo acordado, no resulta desconocido en la jurisdicción ordinaria (así, por ejemplo, en la Sentencia del Tribunal Supremo de la Sección 5 de la Sala de lo Contencioso-Administrativo del Tribunal Supremo de 23 de abril de 2010, fundamento jurídico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respecto a la infracción de otros preceptos constitucionales que se vincula a la aducida inexistencia del debido proceso, es claro que la inadmisión de la cuestión vendría dada por el incumplimiento de los requisitos exigidos en el art. 35 de la Ley Orgánica del Tribunal Constitucional (LOTC), pero no porque, a juicio de una de las partes, tal incumplimiento haya producido una vulneración de un precepto constitucional en su tramitación. No es que tal vulneración no pueda hipotéticamente producirse sino que, conforme con la Ley Orgánica de este Tribunal, no es posible inadmitir la cuestión por tal motivo, sin perjuicio de que pudiera manifestarse en el incumplimiento de las condiciones exigidas por el art. 35 LOTC, condiciones que, evidentemente, han de ser controladas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denunciadas deficiencias sufridas en el trámite de audiencia, que ambas representaciones procesales vinculan a la ausencia en la providencia de apertura de dicho trámite de cualquier referencia acerca de la aplicabilidad y relevancia de la norma cuestionada al caso, procede advertir que, como recuerda la STC 166/2012, de 1 de octubre, FJ 3, “Para cumplir adecuadamente con el trámite previsto en el artículo 35.2 LOTC, el juez no está obligado a detallar cada uno de los extremos de la cuestión de inconstitucionalidad sobre cuya conveniencia pueden pronunciarse las partes. Basta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de modo que se haga posible cumplir con total garantía la finalidad del trámite’ (por todas, STC 166/2007, de 4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el óbice no puede ser admitido pues, sin perjuicio de que, pese a lo que parecen entender ambos Letrados, los juicios de aplicabilidad y relevancia no han de exteriorizarse en la providencia sino en el Auto de planteamiento de la cuestión, es indiscutible que, en este caso, de la redacción de la providencia cabe deducir sin dificultad los motivos que conducen al juzgador a dudar de la constitucionalidad de la norma. De esta manera, como se ha expuesto en los antecedentes, las partes han podido conocer los términos de la duda de constitucionalidad planteada así como expresar su criterio sobre ella a fin de poner a disposición del órgano judicial “un medio que le permita conocer, con rigor, la opinión de los sujetos interesados con el fin de facilitar su reflexión sobre la conveniencia o no de proceder a la apertura de dicho proceso” (STC 121/2010, de 29 de noviembre, FJ 4). Que esto es así lo constata el hecho de que una objeción similar a la ahora examinada ya fue expuesta por la representación procesal de la Junta de Castilla y León en el trámite de audiencia siendo expresamente valorado por el órgano a quo en la fundamentación jurídica del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 que respecta a los óbices relativos al trámite de audiencia, teniendo en cuenta nuestra doctrina según la cual “es preciso que en el Auto de planteamiento de la cuestión no se introduzcan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(STC 222/2012, de 27 de noviembre, FJ 3), no puede sino compartirse la apreciación del Letrado de la Cámara autonómica en el sentido de que no puede formar parte del objeto de la presente cuestión la posible vulneración del art. 45.4 de la Ley estatal 42/2007, ya que dicho extremo no fue planteado a las partes en el trámite de audiencia y no tuvieron ocasión de pronunciarse sobre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deficiente formulación en el Auto de los juicios de aplicabilidad y relevancia, no debemos olvidar que el art. 35 LOTC ha confiado el efectivo planteamiento de la cuestión de inconstitucionalidad prevista en el art. 163 CE al exclusivo criterio del órgano judicial cuando aprecie dudas razonables sobre la constitucionalidad de la norma aplicable al caso que deben resolver (por todas, STC 130/1994, de 9 de mayo, FJ 2). En este sentido, la aplicabilidad al caso de la norma cuestionada es, en principio, materia de legalidad ordinaria, atribuida a los órganos jurisdiccionales y, en este sentido, hemos afirmado que “la selección de las normas aplicables, así como el análisis de su vigencia y derogación, corresponde en exclusiva a la jurisdicción ordinaria de acuerdo con el art. 117.3 CE”. De este modo, según nuestra doctrina, “el control por parte de este Tribunal de la selección de la norma aplicable sólo podrá producirse, en términos generales, si se ha tratado de una decisión arbitraria, manifiestamente irrazonable o si ha sido fruto de un error patente” (por todas, STC 82/2009, de 23 de marzo, FJ 6; y apuntando algunas otras circunstancias concretas, SSTC 90/1990, de 23 de mayo, FJ 4; 233/1991, de 10 de diciembre, FJ 4, y 126/1994, de 25 de abril, FJ 5). A este respecto no podemos ignorar el criterio seguido en recientes pronunciamientos constitucionales, en los que, ante situaciones análogas de previa denuncia del carácter dudoso y discutible de la aplicabilidad de la norma cuestionada en el proceso a quo, que es, en el fondo lo que se discute, hemos exigido un pronunciamiento específico del órgano judicial sobre la aplicación de la norma al caso, a efectos de garantizar que la resolución del litigio depende realmente de la solución que este Tribunal ofrezca sobre la constitucionalidad de la norma (por todas STC 18/2014, de 30 de enero, FJ 4 y las allí citadas). En el presente caso, dicha argumentación existe, pues el órgano judicial ha justificado in extenso, tanto la aplicación del cauce procedimental del art. 109 LJCA, como las razones por las que, a la vista de lo dispuesto en la norma que cuestiona, duda de la total ejecución de su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sucede con la inadecuada formulación del juicio de relevancia, pues es a los Jueces y Tribunales ordinarios que plantean las cuestiones de inconstitucionalidad a los que corresponde comprobar y exteriorizar, prima facie, dicho juicio de relevancia, de modo que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(SSTC 87/2012, de 18 de abril, FJ 2; y 146/2012, de 54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esta causa de inadmisión no puede prosperar. Baste decir a estos efectos que, como hemos señalado en diversas ocasiones, el control del juicio de relevancia que corresponde efectuar a este Tribunal no puede extenderse al examen del proceso mismo en que la cuestión se plantea ni al de los presupuestos procesales que le sirven de base, pues, como ya hemos advertido, por esa vía indirecta, se estaría resolviendo un problema de legalidad ordinaria —en este caso, la procedencia de un incidente de ejecución de los previstos en el art. 109 LJCA en cuyo seno se plantea la cuestión— para lo que este Tribunal carece de jurisdicción y de competencia [en un sentido similar SSTC 60/2013, de 13 de marzo, FJ 1 c), y 27/2012, de 1 de marzo, FJ 2 b)]. Teniendo en cuenta lo anteriormente expuesto, el planteamiento de la cuestión es, en este aspecto, correcto, ya que, dependiendo —en la interpretación del Tribunal Superior de Justicia— la decisión del incidente ejecutorio de la validez de la Ley 5/2010 en la medida en que es preciso determinar su incidencia en la efectividad de lo previamente resuelto, concurren los presupuestos para el acceso ante la instancia constitucional a través del cauce de la cuestión de inconstitucionalidad. La resolución judicial que está en el origen del proceso a quo impide que la modificación del plan de ordenación de recursos naturales de Fuentes Carrionas y Fuente Cobre-Montaña Palentina (Palencia) para posibilitar un determinado uso en un parque natural se lleve a cabo en la forma prevista por la disposición que ha sido anulada por el órgano judicial. En efecto, como señala el Auto de planteamiento aludiendo a la propia Sentencia de la Sala así como a la posterior del Tribunal Supremo, el derecho de los promotores del incidente se concreta en la posibilidad de “impugnar cualquier acto o disposición reglamentaria que suprimiese la prohibición de estaciones de esquí alpino en el espacio natural protegido sin haberse modificado el Plan de Ordenación siguiendo los mismos trámites observados para su aprobación con la correspondiente evaluación de impacto ambiental y teniendo en cuenta que el objetivo prioritario del Plan no es otro que conservar y proteger los recursos naturales, su vegetación, flora, fauna, gea y paisaje”. Dado que la cuestionada Ley 5/2010 presenta, prima facie, similar contenido que la anterior norma reglamentaria, el órgano judicial entiende que se interpondría en la completa ejecución del mandato judicial relativo a la forma adecuada de proceder a la modificación del plan de ordenación de recursos naturales de Fuentes Carrionas y Fuente Cobre-Montaña Palentina (Palencia), y que determinó la nulidad decidida en la Sentencia que ahora pretende ejecutarse. En ese sentido la Sala considera que “no es cierto que la ejecución de la sentencia se agote con la publicación mencionada, desde el momento en que al amparo del art. 103.4 LJCA podían los actores instar la declaración de nulidad de pleno derecho de aquellos actos y disposiciones reglamentarias encaminadas a eludir el fallo de la sentencia, lo que tienen vedado en este caso al haberse aprobado la modificación mediante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razonamiento del órgano judicial se desprende que el pronunciamiento de este Tribunal es necesario para resolver el caso sometido a su consideración, en la medida en que el incidente, relativo a “cuantas cuestiones se planteen en la ejecución” —en los términos del art. 109 LJCA— no puede resolverse sin antes despejar la duda de constitucionalidad planteada sobre la disposición legal, pues, como ha señalado también el Fiscal General del Estado, “de su validez depende la eficacia ejecutiva de la Sentencia de 8 de enero de 2008”. Así ha dejado constancia de ello el órgano judicial en el Auto, al considerar que su Sentencia no ha sido totalmente ejecutada y exponiendo el nexo de subordinación entre la validez de la norma cuestionada y la resolución del incidente sometido a su consideración, sin que corresponda a este Tribunal reemplazar o sustituir a la Sala en esa valoración, pues la interpretación del sentido del fallo de las resoluciones judiciales es una función estrictamente jurisdiccional que, como tal, corresponde en exclusiva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planteamiento del órgano judicial se ajusta a la doctrina de este Tribunal dictada en relación con la denominada garantía de interpretación finalista del fallo, que infiera de él todas sus naturales consecuencias para la cabal ejecución de lo ordenado, interpretándolo de acuerdo con la fundamentación y con el resto de los extremos del pleito. Así, a la hora de valorar si los Autos judiciales de ejecución respetan o no la Sentencia de la que traen causa, tiene siempre en cuenta tanto el fallo como la fundamentación jurídica de la resolución judicial, hemos destacado que la interpretación y aplicación del fallo no ha de ser literal, sino finalista, en armonía con el contenido total de la Sentencia (STC 148/1989, de 21 de septiembre, FJ 4); de este modo, fallo, fundamentos de las partes, hechos debatidos y argumentos planteados en defensa de las posturas encontradas son manifestaciones de “una línea secuencial que une las alegaciones y pretensiones de la parte actora, con la fundamentación jurídica y argumentación que funda la Sentencia, para desembocar en el fallo y concretos pronunciamientos en ésta contenidos. La función jurisdiccional de decir el Derecho, presupuesto necesario de la ejecución, no permite una consideración aislada de cada uno de dichos momentos y actos procesales, sino que requiere su valoración unitaria y global, pues ésta es la que permite extraer, con mayor grado de certeza, el genuino alcance y significación de las determinaciones del órgano jurisdiccional y de los efectos jurídicos, de naturaleza formal o material, que deben producir aquéllas” (entre otras, SSTC 240/1998, de 15 de diciembre, FJ 3; 83/2001, de 26 de Marzo, FJ 4; 146/2002, de 15 de Junio, FJ 3, o STC 116/2003, de 16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de procedibilidad, podemos ya resolver la duda de constitucionalidad que se nos plantea, para lo cual, a la vista de la forma en que se ha trabado el debate procesal, hemos de examinar la Ley 5/2010 para determinar si se encuadra en alguno de los supuestos que hemos calificado como ley singular. Dado que el órgano judicial considera que estamos ante una norma de esas características que carecería de justificación en cuanto que se habría dictado con el propósito de eludir el cumplimiento de una decisión judicial, debemos examinar cuál es la naturaleza de la ley impugnada, pues sólo establecida su verdadera naturaleza, podremos pronunciarnos sobre las distintas vulneraciones de preceptos constitucionales que se le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examen debemos atenernos a nuestra doctrina sobre la cuestión, sistematizada en la STC 203/2013, FJ 3, en la que señalamos la existencia de diversos tipos de leyes singulares. Así, aludiendo a los supuestos contemplados en las SSTC 48/2005, de 3 de marzo, y 129/2013, de 4 de junio, incluimos en esta categoría a la ley autoaplicativa, “término éste que hace alusión a las leyes que contienen una actividad, típicamente ejecutiva, de aplicación de la norma al caso concreto”. Igualmente, citando el caso de la STC 166/1986, de 19 de diciembre, calificamos de ley singular aquella que lo es en atención a los destinatarios a los que va dirigida, indicando que tales leyes de destinatario único serían “otro de los supuestos que nuestra doctrina ha calificado como ley singular”. Finalmente, con apoyo en la doctrina de la STC 129/2013, FJ 4, hemos señalado que son leyes singulares “‘[a]quellas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de modo que una ley que no fuera de destinatario único, ni autoplicativa, adolece de tal naturaleza si ha sido dictada en atención a un supuesto de hecho concreto, esto es, a una situación singular 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tales criterios hemos de examinar el contenido de la Ley 5/2010. Dicha norma consta de un artículo único modificativo de la Ley 4/2000, de 27 de junio, de Declaración del parque natural de Fuentes Carrionas y Fuente Cobre-Montaña Palentina, para incorporar siete nuevas disposiciones adicionales las cuales, conforme a la exposición de motivos, persiguen garantizar la compatibilidad de la conservación de los valores que motivaron la declaración de esta zona como parque natural con la posibilidad de autorizar determinados proyectos de estaciones de esquí alpino, previo análisis y evaluación de las repercusiones ambientales y de su adecuación a los objetivos de conservación del parque natural. Estas nuevas disposiciones adicionales modifican determinados aspectos del anexo I del Decreto 140/1998, de 16 de julio, por el que se aprueba el plan de ordenación de los recursos naturales de Fuentes Carrionas y Fuente Cobre-Montaña Palentina (Palencia), en relación específicamente con instalaciones vinculadas al ocio, en particular, la práctica del esquí alpino. La exposición de motivos de la Ley 5/2010 reconoce expresamente que dichas modificaciones no tenían cabida en la normativa anteriormente vigente, que prohibía específicamente este tipo de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es relevante señalar que, conforme a lo que dispone la Ley 8/1991, de 10 de mayo, de espacios naturales de la Comunidad de Castilla y León, los planes de ordenación de los recursos naturales son instrumentos de planificación de los espacios naturales protegidos que han de responder a los objetivos medioambientales y socioeconómicos que se mencionan en su art. 26. Instrumentos de planificación, cuyo contenido mínimo viene determinado en el apartado 2 según el cual los planes de ordenación de los recursos naturales deben delimitar el ámbito territorial del espacio protegido; definir su estado de conservación, determinar limitaciones generales y específicas de usos y actividades, concretar aquellas actividades, obras o instalaciones a las que deba aplicárseles el régimen de evaluación de impacto ambiental; establecer criterios orientadores de las diversas políticas sectoriales que inciden en el espacio y fijar planes y programas que concreten las medidas que ayuden al progreso socio-económico de las poblaciones de los espacios.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instrumentos de planificación han de seguir para su aprobación la tramitación prevista en el art. 32.1 de la Ley 8/1991 que prevé la elaboración, por parte de la Consejería con participación de las entidades locales afectadas, de una propuesta inicial, sometidas a diversos informes así como al trámite de información pública y a un trámite de audiencia específico a los ayuntamientos y juntas vecinales afectados. La propuesta se remitirá al Consejo de urbanismo y ordenación del territorio de Castilla y León para su informe, así como al órgano colegiado previsto en el art. 39 de la Ley 8/1991. A la vista de este último informe, se elabora la propuesta definitiva que ha de ser sometida por el titular de la Consejería a su aprobación por Decreto de la Junta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del plan de ordenación de los recursos naturales introducidas por la Ley 5/2010 consisten en: excluir de las limitaciones en el uso de aguas a las instalaciones de esquí alpino (art. 12.4); permitir la introducción condicionada de elementos artificiales o infraestructuras para la prestación de servicios como televisión, radio, teléfono o electricidad (art. 17.2); eliminar la prohibición de construcción de estaciones de esquí alpino, como directriz relativa a las actividades deportivas y recreativas que es posible realizar en el espacio natural (art. 23.3) así como la prohibición absoluta de su instalación que se permite en las zonas de uso limitado y uso compatible (art. 63.4); posibilitar, en una de las zonas calificadas como de especial fragilidad del espacio, la realización de movimientos de tierras, actividades extractivas o la instalación de infraestructuras que puedan alterar significativamente el paisaje previa su adecuada evaluación y adopción de las oportunas medidas de integración paisajística [art. 27 c)]; permitir excepcionalmente edificaciones de nueva planta en las zonas de más valor del espacio natural para el desarrollo de la actividad agraria o ganadera, con autorización de la administración del espacio natural y , previo sometimiento al procedimiento de evaluación de impacto ambiental, para usos de interés público vinculados al ocio porque se aprecie la necesidad de su emplazamiento en suelo rústico a causa de sus específicos requerimientos en materia de ubicación (art. 29.4) e incluir la construcción de instalaciones de esquí alpino entre las actividades sometidas a evaluación de impacto ambiental (art. 47.8).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su contenido, hemos de determinar si la norma se incluye en alguno de los supuestos contemplados en la STC 203/2013 a los que nos hemos referido antes. Así, desde la primera de las perspectivas allí examinadas, es claro que contiene mandatos en relación con los usos y actividades susceptibles de ser realizadas en el espacio natural protegido, bien levantando prohibiciones anteriormente existentes, bien sometiendo la realización de determinadas actuaciones a previos requisitos, por lo que tiene naturaleza normativa: es susceptible de ser aplicada mientras continúe vigente y precisa de actos administrativos de aplicación, que permitan llevar a efecto la ejecución jurídica y física de sus previsiones en relación con la construcción de las instalaciones a las que se refiere. Por eso a diferencia del primero de los supuestos de ley singular al que hemos aludido no puede considerarse como una ley autoaplicativa. Tampoco es posible calificar la Ley 5/2010 como una ley de destinatario único, de estructura singular en atención a los destinatarios a los que va dirigida, pues tiene por objeto, en los términos que se han expuesto, la regulación de determinados usos y sus destinatarios son todos aquellos afectados por la modificación de la ordenación de los recursos naturales que la norma contiene.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examinar si nos encontramos ante el último tipo de ley singular al que se alude en la STC 203/2013, FJ 3, que considera leyes singulares a las dictadas en atención a un supuesto de hecho concreto que es el que justificaría la utilización de la ley, en razón del supuesto de hecho que regula pues, en otro caso y pese a que “no cabe deducir de la Constitución la existencia de una reserva reglamentaria, de manera que el legislador no tiene vedada la regulación de materias que no le están materialmente reservadas”, la regulación no precisa de norma de rango legal, por lo que la utilización de la ley no respondería al ejercicio normal de la potestad legislativa sino a una situación excepcional que ha de justificar el recurso a una norma de ese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ya mencionada Ley 8/1991, de 10 de mayo, de espacios naturales de la Comunidad de Castilla y León, establece los rasgos generales a los que han de responder los instrumentos de planificación que son los planes de ordenación de los recursos naturales y atribuye al Consejo de Gobierno la competencia para aprobarlos, pues la reserva legal se extiende únicamente a la declaración de un espacio como parque regional (art. 21.1). Es indiscutible que formalmente la Ley 5/2010 encontraría cobertura en dicha reserva, pues se presenta como una modificación de la Ley 4/2000, con lo que nos encontraríamos en un caso similar a los resueltos en las SSTC 128/1997, de 13 de febrero, y 248/2000, de 19 de octubre. Sin embargo, es patente que la norma ahora cuestionada no afecta en realidad a dicha Ley 4/2000, cuyo objeto se refiere a la delimitación del ámbito territorial del espacio protegido y a la fijación de los objetivos y finalidades a los que sirve la protección, remitiendo el régimen de protección, uso y gestión a lo que, en el marco de la Ley 8/1991, determine el correspondiente al plan de ordenación de los recursos naturales. Es dicho plan de ordenación de los recursos naturales el modificado por la introducción de las siete nuevas disposiciones adicionales que incluye la Ley 5/2010, con el contenido que antes hemos expuesto. El plan de ordenación de los recursos naturales y sus modificaciones que, en principio, habrían de aprobarse mediante una norma reglamentaria y, en cuanto tal, sometida al control de la jurisdicción contencioso-administrativa. Es cierto que, no existiendo reserva reglamentaria en nuestro ordenamiento, tal previsión de aprobación del plan de ordenación de los recursos naturales por decreto no es determinante, pero lo cierto es que en este caso tampoco existe reserva de ley para la modificación del instrumento de planificación, respecto al que se da la paradoja de que se utiliza el vehículo formal de la ley para introducir innovaciones en una norma de rango reglamentario, como es la que establece el régimen de protección del espacio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proceder se justifica en la existencia de “diferentes iniciativas de desarrollo económico y empresarial, derivadas de una creciente demanda social por las actividades de ocio, tiempo libre y disfrute en la naturaleza. Entre ellas, se han promovido varias iniciativas para el desarrollo de una estación invernal en la zona de San Glorio en León y sus inmediaciones en Palencia y Cantabria, que incluiría las instalaciones necesarias para la práctica de esquí alpino. Estas actuaciones permitirían, en el caso de que su evaluación ambiental fuera satisfactoria, una oportunidad de desarrollo de estos términos municipales, como ya ha ocurrido en otros territorios de España”. Por eso, a solicitud de diferentes ayuntamientos y de las propias Cortes de Castilla y León se promueve la modificación legislativa ahora cuestionada con la finalidad de favorecer “la adopción de las medidas oportunas para permitir la evaluación ambiental de estas actividades, garantizando a través de este procedimiento su compatibilidad con la conservación de los valores que motivaron la declaración de esta zona como Parque Natural”. En suma, a falta de una reserva material o formal de ley, la modificación del plan de ordenación de los recursos naturales de Fuentes Carrionas y Fuente cobre-Montaña Palentina (Palencia) en los términos expuestos mediante la inclusión de siete nuevas disposiciones adicionales en la Ley 4/2000, lo ha sido en razón de la singularidad del supuesto de hecho al que se quiere atender, que no es otra que posibilitar, previa la tramitación correspondiente, el eventual emplazamiento de instalaciones destinadas a la práctica del esquí alpino en determinadas zonas del espacio natural protegido en la convicción de que con ello se contribuye al desarrollo económico de la 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en el caso del último de los supuestos examinados en la STC 203/2013, FJ 3, debemos concluir que se trata de una ley singular, en tanto que dictada en atención al supuesto de hecho excepcional que la justifica. Basta constatar que no todos los usos, ni todas las modificaciones de los planes de ordenación de los recursos naturales  requieren norma legal, sino solamente este uso y la modificación del plan de ordenación de los recursos de este parque natural. La consecuencia es que “el canon de constitucionalidad que habremos de aplicar es el establecido en la doctrina constitucional para las leyes de esta naturaleza, con las particularidades que derivan de las especiales características de este género de leyes singulares, que no son ni de destinatario único ni autoaplicativas”, canon al que aludimos en la STC 129/2013, FJ 4 cuando concluimos que “el canon de constitucionalidad que debe utilizar este Tribunal al ejercer su función de control de este tipo de leyes es el de la razonabilidad, proporcionalidad y adecuación”. Así pues, dada la naturaleza de ley singular de la norma cuestionada hemos de comprobar, en primer lugar, si el supuesto de hecho que contempla tiene una justificación objetiva y, de ser así, si la utilización de la ley es proporcionada a la excepcionalidad que se trata de atender y que ha justificado su aprobación (STC 203/2013,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legislador autonómico ha justificado la situación excepcional que ha llevado a la aprobación de la Ley 5/2010 en la necesidad de mejorar la economía de los núcleos de población del entorno del espacio natural protegido a través del incremento del turismo que se puede producir mediante el establecimiento de estaciones de esquí alpino hasta entonces prohibidas.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exposición de motivos alude en primer lugar al deterioro en términos demográficos y económicos que sufren los municipios incluidos en este espacio natural, señalando el surgimiento de “diferentes iniciativas de desarrollo económico y empresarial”, entre las que se mencionan las relativas al desarrollo de una estación invernal para la práctica de esquí alpino, lo que, a juicio del legislador supone, en el caso de que su evaluación ambiental fuera satisfactoria, una oportunidad de desarrollo de los términos municipales en los que ubique. En la medida en que tales iniciativas no tenían cabida en la normativa que rige el parque natural, que prohibía expresamente la construcción de instalaciones de esquí alpino, se promueve esta modificación, solicitada por diferentes ayuntamientos y por las Cortes de Castilla y León, a fin de responder a uno de los objetivos perseguidos con la declaración del parque natural, “la promoción del desarrollo socioeconómico de las poblaciones del Espacio Natural y la mejora de sus condiciones de vida, de forma compatible con la conservación de sus valores”. Por ello, la norma considera necesaria la adopción de las medidas oportunas para la modificación de la normativa que impide el desarrollo de los proyectos de estaciones de esquí alpino, a fin de permitir la evaluación ambiental de estas actividades, como paso previo a su posible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carácter arbitrario de la norma en relación con la justificación ofrecida por el legislador, es clara nuestra doctrina que establece la necesidad de manejar dicha calificación con la necesaria prudencia de forma que la aplicación del art. 9.3 CE como canon de control del legislador no le impongan constricciones indebidas y se respeten sus opciones (por todas, STC 174/2013, de 10 de octubre, FJ 6). Así, al examinar un precepto legal impugnado, desde ese punto de vista,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(por todas, STC 20/2013, de 31 de enero, FJ 8; con cita de la STC 196/2011, de 13 de diciembre,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atendiendo a la prudencia con la que ha de atenderse para calificar una ley como arbitraria y al control negativo que nos es propio en relación con dicho principio de interdicción de la arbitrariedad de los poderes públicos, no cabe excluir que la modificación cuestionada carezca de justificación objetiva en la medida en que, dentro del margen de discrecionalidad del legislador, responde a la necesidad de promover el desarrollo socioeconómico de la zona, objetivo que, si bien no con el carácter de prioritario, es posible también hallar entre los perseguidos por la declaración del parque natural de Fuentes Carrionas y Fuente Cobre-Montaña Palentina (art. 2.4 de la Ley 4/2000).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aun pudiendo estimarse que la modificación propuesta pudiera tener una justificación razonable, resulta que, al igual que en el caso examinado en la STC 203/2013, lo que en ningún caso se ha explicado es la necesidad de que tal modificación se lleve a cabo mediante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primer lugar, resulta muy significativo que la regulación material de la Ley no presenta sustanciales diferencias con la que se contenía en el Decreto 13/2006, de 9 de marzo, anulado por el Tribunal Superior de Justicia de Castilla y León en una Sentencia luego confirmada por el Tribunal Supremo (Sentencia del Tribunal Supremo, Sección 5 de la Sala Tercera de 25 de enero de 2012), decisiones judiciales en las que se apreció que no se había justificado que la modificación del plan de ordenación de los recursos naturales de Fuentes Carrionas y Fuente cobre-Montaña Palentina (Palencia) obedeciese a una previa evaluación que pusiese de manifiesto un cambio de las circunstancias medioambientales y socioeconómicas tenidas en cuenta para su elaboración, sin que tampoco se evaluase la necesidad de modificar el plan de ordenación de los recursos naturales de Fuentes Carrionas y Fuente cobre-Montaña Palentina (Palencia), específicamente en relación con la instalación de estaciones de esquí alpino. Pese a que ya hemos advertido no resulta en principio contrario a la Constitución, que el legislador asuma una tarea que antes había encomendado al poder reglamentario, resulta que, en este caso, la forma en la que el legislador la asume no se ajusta a las exigencias constitucionales. Frente a la vocación de generalidad que la ley ha de tener, esta no contiene mención alguna tendente a justificar la excepcional relevancia de la modificación del plan de ordenación de los recursos naturales de Fuentes Carrionas y Fuente cobre-Montaña Palentina (Palencia) en relación solamente con un específico uso, las instalaciones destinadas a la práctica del esquí alpino, determinante de su aprobación por ley, mientras que cualesquiera otras modificaciones del instrumento de planificación, sean o no relativas a los usos permitidos en el espacio protegido, deban llevarse a cabo por vía reglamentaria, con la circunstancia de que, en ese caso, la modificación está condicionada al cambio de las circunstancias o criterios que determinaron la aprobación del plan de ordenación de los recursos naturales además de tener que realizarse mediante los mismos trámites seguidos para su aprobación (art. 6 del anexo 1 del Decreto 140/1998).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regulación presenta peculiaridad sustantiva alguna con respecto a cualquier otra modificación de un instrumento de este tipo, que ya hemos visto que corresponde aprobar al Consejo de Gobierno de la Comunidad Autónoma. Por último, no existe explicación alguna acerca de la prevalencia otorgada al desarrollo socioeconómico de los municipios que integran el espacio natural (objetivo básico, pero no prioritario de la declaración del parque natural de Fuentes Carrionas y Fuente Cobre-Montaña Palentina, con arreglo al art. 2.4 de la Ley 4/2000), pues conforme a dicha norma el objetivo prioritario ha de ser “conservar, proteger y mejorar los recursos naturales, su vegetación, flora, fauna, gea, agua y paisaje, preservando la diversidad genética y manteniendo la dinámica y estructura funcional de los ecosistemas” (art. 2.1 de la Ley 4/2000).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entonces sino concluir, como en la STC 203/2013, FJ 8, que “la utilización de la ley no es una medida razonable ni proporcionada a la situación excepcional que ha justificado su aprobación, y por las mismas razones no satisface el segundo de los límites que la STC 166/1986, de 19 de diciembre, predica de las leyes singulares: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 De aquí se obtiene un segundo límite a las Leyes singulares, que es, en cierta medida, comunicable con el fundamentado en el principio de igualdad, en cuanto que esa excepcionalidad exorbitante a la potestad ejecutiva resulta válida para ser utilizada como criterio justificador de la singularidad de la medida legislativa’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Asimismo, atendiendo a las circunstancias del caso, es posible apreciar que la norma impugnada, en la medida en que reproduce casi miméticamente una regulación reglamentaria previamente declarada nula, vulnera el art. 24.1 CE. Este Tribunal ha afirmado reiteradamente que una de las proyecciones del derecho reconocido en el art. 24.1 CE es el derecho a que las resoluciones judiciales alcancen la efectividad otorgada por el Ordenamiento, lo que implica, de un lado, el derecho a que las resoluciones judiciales firmes se ejecuten en sus propios términos y, de otro, el respeto a su firmeza y a la intangibilidad de las situaciones jurídicas en ellas declaradas (SSTC 171/1991, de 16 de septiembre, FJ 3; 198/1994, de 4 de julio, FJ 3; 197/2000, de 24 de julio, FJ 2; 83/2001, de 26 de marzo, FJ 4, entre otras muchas). Así, en la STC 312/2006, de 8 de noviembre, ya señalamos “que podría producirse una lesión del art. 24.1 CE en aquellos supuestos en los que los efectos obstativos de una ley o del régimen jurídico en ella establecido para una concreta materia fuesen precisamente hacer imposible de forma desproporcionada que un determinado fallo judicial se cumpla, pues siendo indudable que la Constitución reconoce al legislador un amplio margen de libertad al configurar sus opciones, no es menos cierto que también le somete a determinados límites, entre ellos el que se deriva del art. 24.1 CE”. Por tanto, señalamos en la misma Sentencia y fundamento jurídico que “no tiene cabida en nuestra Constitución aquella ley o el concreto régimen jurídico en ella establecido cuyo efecto sea el de sacrificar, de forma desproporcionada, el pronunciamiento contenido en el fallo de una resolución judicial firme. Si se quiere, dicho en otros términos, cuando de forma patente o manifiesta no exista la debida proporción entre el interés encarnado en la Ley y el concreto interés tutelado por el fallo a ejecutar. Pues en este caso, atendidas las características del proceso y el contenido del fallo de la Sentencia (SSTC 153/1992, de 3 de mayo, FJ 4, y 91/1993, de 15 de marzo, FJ 3), cabría estimar que tal Ley sería contraria al art. 24.1 en relación con los arts. 117.3 y 118 CE, al faltar la debida proporción entre la finalidad perseguida y el sacrificio impuesto (STC 4/1988, de 21 de enero, FJ 5)” (STC 73/2000, de 14 de marzo,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constatado que, aun cuando la Ley 5/2010 pueda encontrar justificación en una razón atendible, impone un sacrificio desproporcionado de los intereses en juego expresados en el pronunciamiento judicial que hace que el legislador haya superado los límites constitucionales que debe siempre respetar. En particular porque tales supuestos han de ser objeto de un escrutinio especialmente riguroso asentado sobre la interpretación más favorable al derecho a la ejecución de las resoluciones judiciales firmes como parte integrante del derecho fundamental a la tutela judicial efectiva (art. 24.1 CE), que se traduce en la “garantía de que el fallo se cumpla, impidiendo que las Sentencias y los derechos en ellas reconocidos se conviertan en meras declaraciones de intenciones sin alcance práctico ni efectividad alguna” (por todas, STC 223/2004, de 29 de noviembre, FJ 6, y las numerosas resoluciones allí citadas).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que la Ley de Castilla y León 5/2010, de 28 de mayo, de modificación de la Ley 4/2000, de 27 de junio, de declaración del parque natural de Fuentes Carrionas y Fuente Cobre-Montaña Palentina (Palencia), es inconstitucional y nula.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Francisco Pérez de los Cobos Orihuel, al que se adhieren los Magistrados don Pedro González-Trevijano Sánchez y don Ricardo Enríquez Sancho, a la Sentencia que resuelve la cuestión de inconstitucionalidad núm. 1549-2014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la mayoría del Pleno del Tribunal Constitucional, me veo en la obligación de manifestar a través de este Voto particular mi discrepancia con el fallo y, parcialmente, con la fundamentación jurídica de la Sentencia que ha estimado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Quiero advertir ya, desde estas primeras líneas, que mi discrepancia no radica en el fondo del asunto, esto es, en la calificación de la Ley impugnada como ley singular inconstitucional, conclusión en la que coincido con la mayoría. Mi disenso se refiere a una cuestión previa de índole procesal, pues, en mi opinión, el Tribunal debería haber inadmitido la cuestión de inconstitucionalidad planteada al no cumplir debidamente con los juicios de aplicabilidad y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preciso tener en cuenta que la cuestión de inconstitucionalidad se suscita en el seno de un procedimiento de ejecución de una sentencia de anulación. En efecto, la sentencia había anulado el Decreto autonómico por el que se modificaba el plan de ordenación de los recursos naturales del parque natural Fuentes Carrionas dejando sin efecto la prohibición de instalar estaciones de esquí alpino en este espacio. Las partes interponen incidente de ejecución señalando que con la aprobación de la Ley 5/2010, de 28 de mayo, la Sentencia anulatoria del Decreto resulta de imposible ejecución y solicitando al órgano judicial que plantee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como se afirma en la Sentencia de la que discrepo, la determinación del alcance del fallo y de si ha tenido o no lugar la total ejecución de la Sentencia es una cuestión que corresponde, en principio, valorar al órgano judicial al tratarse de un problema fundamentalmente de legalidad ordinaria. Pero también es cierto que, como veremos, en el presente caso, la interpretación y aplicación que ha hecho el órgano judicial va más allá de la legalidad ordinaria y termina teniendo un impacto sobre la configuración de la cuestión de inconstitucionalidad y su regulación procesal: es decir, termina teniendo un impacto sobre el proceso constitucional e incluso sobre la competencia de los órganos judiciales en relación con leyes inconstitucionales.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adviértase que el fallo de la Sentencia es de nulidad y que, por tanto, con la publicación en el boletín oficial de esa nulidad se ha dado cumplimiento a la Sentencia: el Decreto impugnado ha sido expulsado del ordenamiento jurídico. Ninguna medida adicional de ejecución es, en principio, necesaria para el cumplimiento del contenido de la sentencia. Otra cuestión es que las potestades de control que el art. 109 de la Ley reguladora de la jurisdicción contencioso-administrativa confiere a los órganos judiciales permitan evitar que la Administración aplique la disposición anulada. Pero no es esto, en modo alguno, lo que han suscitado las partes en el incidente de ejecución que, en realidad, no plantean problema concreto alguno de ejecución de la Sentencia: no hay acto o medida concreta que consideren que haya de realizarse y no haya tenido lugar y tampoco ningún acto de la Administración que pretenda tener amparo en el Decreto anulado y al que se opongan pretendiendo su anulación por 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asunto Itoiz (STC 73/2000), el Tribunal aceptó que, en ejecución, el órgano judicial planteara cuestión de inconstitucionalidad respecto a una ley que pretendía eludir el cumplimiento de la Sentencia, pero en aquel caso la Sentencia no era de mera anulación, sino que imponía la adopción de determinadas medidas, es decir, imponía una condena de hacer, lo que no ocurre en el caso que ahora nos ocupa. Obligación de hacer que además aún no se había cumplido y que se hacía de imposible cumplimiento al aprobarse la ley. En el caso Itoiz, por tanto, sí se estaba claramente ante un problema relacionado con la ejecución de la Sentencia. Por el contrario, en el caso que nos ocupa, la Sentencia ya se ha cumplido, la pretensión se ha satisfecho y el fallo se ha traducido en la desaparición del Decreto del ordenamiento jurídico mediante la publicación de su anulación en el boletín oficial correspondiente, sin que la Administración haya realizado actividad alguna que con la que pretenda indebidamente aplicar la norma anulada.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partes en el incidente de ejecución no suscitan, como ya hemos dicho, un problema concreto de ejecución. Lo que plantean es una duda abstracta sobre el impacto de la Ley en el régimen jurídico del espacio natural y sobre la constitucionalidad de la nueva regulación. Pero esto no es una cuestión relativa a la ejecución de la Sentencia, sino un problema jurídico nuevo: la constitucionalidad o inconstitucionalidad de la ley por motivos además no necesariamente coincidentes con los que se plantearon respecto al Decreto anulado. Un problema jurídico nuevo y abstracto que no guarda vinculación alguna con la necesidad de adoptar determinadas medidas para la ejecución de la sentencia. Por ello, el planteamiento de la cuestión de inconstitucionalidad no cumple con el juicio de aplicabilidad y relevancia exigible.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postre, por un lado, el incidente de ejecución se utiliza de forma indebida para plantear al órgano judicial la conveniencia de interponer una cuestión de inconstitucionalidad cuando ello hubiera debido realizarse, si acaso, en un momento posterior, mediante la impugnación de actos de aplicación de la ley, en un nuevo proceso. Y, por otro lado, el órgano judicial está planteando una cuestión de inconstitucionalidad en abstracto, es decir, virtualmente está interponiendo un recurso de inconstitucionalidad para el que carece de legitimación.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afirmación de que es necesario conocer la constitucionalidad de la Ley para resolver el incidente de ejecución resulta así artificiosa, porque el incidente de ejecución no es tal, sino el mero planteamiento de una duda abstracta sobre la constitucionalidad de la Ley. Por ello, el pronunciamiento del Tribunal sobre la Ley ni afecta ni obliga a medida alguna de ejecución de la Sentencia, lo que evidencia que, como decíamos más arriba, la Ley no es ni aplicable ni relevante para resolver un problema de verdadera ejecución de la Sentencia. Nos encontramos ante el planteamiento de una duda abstracta sobre la constitucionalidad de una ley que debería haberse planteado por los cauces legalmente previstos y por los sujetos legitimados para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lo anterior, entiendo que la decisión de plantear la cuestión de inconstitucionalidad excede de la competencia que corresponde a los órganos judiciales para ejecutar y hacer ejecutar lo juzgado y altera las vías procesales y requisitos de legitimación previstos en nuestro ordenamiento jurídico para impugnar la Ley. Razones éstas que deberían haber llevado a la inadmisión de la cuestión de inconstitucionalidad planteada.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marzo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