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4486-2015 promovida por el Juzgado de lo Contencioso-Administrativo núm. 2 de Castellón de la Plana sobre la disposición adicional segunda de la Ley 4/2013, de 4 de junio, de medidas de flexibilización y fomento del mercado del alquiler de viviendas. Ha comparecido y formulado alegaciones el Abogado del Estado. Ha intervenido la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julio de 2015 tuvo entrada en el Registro General de este Tribunal escrito del Juzgado de lo Contencioso-Administrativo núm. 2 de Castellón, al que se acompaña, además del testimonio del correspondiente procedimiento, Auto de 15 de junio de 2015 por el que se plantea cuestión de inconstitucionalidad en relación con la disposición adicional segunda de la Ley 4/2013, de 4 de junio, de medidas de flexibilización y fomento del mercado del alquiler de viviendas, por entenderla contraria al art. 9.3 CE, en su vertiente de prohibición de retroactividad de disposiciones sancionadoras no favorables o restrictivas de derechos, y al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11 de septiembre de 2008, a don A. R. F. se le concedió la subsidiación del préstamo convenido en la cuantía de 82 € mensuales durante diez años, de acuerdo con el Real Decreto 801/2005 y en el marco del plan de vivienda 2005-2008. De conformidad con la resolución indicada y la normativa aplicable, dentro del quinto año del periodo inicial de subsidiación de cinco años —en concreto el 25 de febrero de 2014— solicitó la prórroga de la subsidiación inicialmente concedida, por reunir los requisitos legalmente establecidos. La Administración competente, a través del Servicio Territorial de Castellón, resolvió inadmitir la solicitud de prórroga de la subsidiación, por cuanto se había solicitado tras la entrada en vigor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A. R. F. presentó recurso de alzada contra dicha decisión y, posteriormente, recurso contencioso-administrativo frente a la desestimación presunta del recurso de alzada. El recurso contencioso se fundamenta en la vulneración del principio de irretroactividad de las normas sancionadoras no favorables o restrictivas de derechos individuales (art. 9.3 CE) y del principio de buena fe y confianza legítima (art. 3 de la Ley de régimen jurídico de las Administraciones públicas y del procedimiento administrativo común), esto último en cuanto que un artículo que afecta al plan estatal de vivienda y rehabilitación 2009-2012 es aplicado a subvenciones otorgadas de conformidad con un plan de vivienda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25 de marzo de 2015 el Juzgado de lo Contencioso-Administrativo núm. 2 de Castellón adopta una providencia con el siguiente contenido: “dada cuenta, de conformidad con el art. 35 LOTC, en relación con el artículo 163 de la CE, vista la posible inconstitucionalidad de la disposición Adicional de la Ley 4/2013, de 4 de julio, este Juzgado ha decidido (sic) plantear la cuestión de inconstitucionalidad ante el TC de la citada norma, pues entiende que concurren los requisitos para plantearla, por lo que al amparo de los citados artículos se da traslado a las partes y al Ministerio Fiscal, por plazo común de diez días, para que puedan alegar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8 de abril de 2015 se registra escrito de alegaciones de 2 de abril de la representación procesal de la demandada, el Abogado de la Generalitat Valenciana. En dicho escrito se afirma, en primer lugar, la constitucionalidad de la disposición adicional segunda de la Ley 4/2013: rechaza su carácter retroactivo; señala que se limita a impedir la concesión de nuevas ayudas, renovación, prórrogas o subrogaciones; y recuerda que el art. 35 del Real Decreto-ley 20/2012, de 13 de julio, de medidas para garantizar la estabilidad presupuestaria, ya suprimió todas las ayudas de subsidiación de préstamos contenidos del plan estatal de viviendas y rehabilitación 2009-2012. En segundo lugar, alega que no se opone ni a la suspensión del procedimiento en el estado en que se encuentra hasta que se resuelva el recurso de inconstitucionalidad núm. 5108-2013 interpuesto contra la disposición adicional segunda de la Ley 4/2013 ni al planteamiento de la cuestión de inconstitucionalidad propuesta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escrito de 28 de abril de 2015 el Ministerio Fiscal, tras recordar el tenor del art. 35.2 de la Ley Orgánica del Tribunal Constitucional (LOTC) y la doctrina del Tribunal Constitucional (ATC 35/2012, de 12 de febrero, FJ 4), señala que la providencia de 25 de marzo de 2015 no concreta el precepto constitucional que se supone infringido, ni especifica o justifica en qué medida la decisión del proceso depende de la validez de la norma en cuestión. Considera que ello es causa de inadmisión por razones estrictamente procesales (art. 37.1 LOTC). La parte recurrente no formuló alegaciones al trámite conferido por providencia de 25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nueva providencia de 4 de mayo de 2015 el Juzgado de lo Contencioso-Administrativo núm. 2 de Castellón procede a subsanar el defecto denunciado, dando nuevo traslado de diez días para que se realicen alegaciones al amparo del art. 35 LOTC, con la finalidad de evitar una eventual inadmisión por motivos procesales de la cuestión por el Tribunal Constitucional. La nueva providencia señala que la decisión del Tribunal Constitucional sobre la constitucionalidad de la norma sería determinante para el sentido del fallo, pues en caso de considerarse constitucional la citada norma, se podría entender que la disposición adicional segunda ampara la decisión del acto administrativo; y en caso contrario, la decisión del acto administrativo quedaría sin cobertura jurídica. También se afirma que la citada norma podría vulnerar el art. 9.3 CE, en cuanto garantiza la irretroactividad de las disposiciones sancionadoras no favorables o restrictivas de derechos individuales, así como el art. 33.3 CE, “ello en los términos que esgrimen en el recurso de inconstitucionalidad 5108-2013, que ha sido admitido a trámite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18 de mayo de 2015 el Ministerio Fiscal presenta nuevo escrito por el que se despacha el traslado conferido por providencia de 4 de mayo de 2015, en el que se reitera en el anterior informe y afirma que de la resolución del órgano judicial no resulta que la cuestión de inconstitucionalidad que se alega sea planteable, ya que la función de la misma no puede ser la de dirimir controversias interpretativas sobre la legalidad planteables entre órganos jurisdiccionales o la de resolver dudas sobre el alcance de un determinado precepto legal. Se reitera en el no cumplimiento de los requisitos legales del art. 35.2 LOTC, pues el órgano judicial no justifica en qué medida la decisión del proceso depende de la validez de la norma cuestionada. Al trámite conferido por providencia de 4 de mayo de 2015 no hicieron alegaciones ni la parte demandante ni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15 de junio de 2015, el Juzgado de lo Contencioso-Administrativo núm. 2 de Castellón acordó promover cuestión de inconstitucionalidad contra la disposición adicional segunda de la Ley 4/2013, de 4 de junio, de medidas de flexibilización y fomento del mercado del alquiler de viviendas, “en relación al principio reconocido en el artículo 9.3 de la Constitución Española, en cuanto garantiza la irretroactividad de las disposiciones sancionadoras no favorables o restrictivas de derechos individuales, y en relación con el artículo 33.3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comienza señalando que la decisión del Tribunal Constitucional sobre la constitucionalidad de la norma sería determinante para el sentido del fallo, pues en caso de considerarse constitucional la citada norma, se podría entender que la disposición adicional segunda ampara la decisión del acto administrativo; y en caso contrario, la decisión del acto administrativo quedaría sin cobertura jurídica, y afirmar que procede promover cuestión de inconstitucionalidad contra la disposición adicional segunda de la Ley 4/2013, de 4 de junio, de medidas de flexibilización y fomento del mercado del alquiler de viviendas, por vulneración del artículo 9.3 de la Constitución Española, en cuanto establece la garantía de la irretroactividad de las disposiciones sancionadoras no favorables o restrictivas de derechos individuales, y en relación con el artículo 33.3 de la Constitución Española, “planteamiento que se realiza en los mismos términos que esgrimen en el recurso de inconstitucionalidad 5108-2013”.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exponer las dudas de inconstitucionalidad, el órgano judicial dedica un primer bloque de alegaciones a analizar la naturaleza de las ayudas a la adquisición de viviendas de protección oficial y el mantenimiento de las situaciones jurídicas preexistentes. El órgano judicial invoca el art. 47 CE y otros instrumentos internacionales que se refieren al derecho a una vivienda digna, como la Carta social europea (art. 31) y la Declaración universal de derechos humanos (art. 25.1). A continuación se explica con detalle el funcionamiento del sistema de subsidiación de préstamos cualificados para viviendas protegidas en sucesivas normas, coincidentes generalmente con la aprobación de los planes estatales de vivienda (Reales Decretos 1/2002, de 11 de enero, sobre medidas de financiación de actuaciones protegidas en materia de vivienda y suelo del plan 2002-2005; 801/2005, de 1 de julio, por el que se aprueba el plan estatal 2005-2008, para favorecer el acceso de los ciudadanos a la vivienda; y 2066/2008, de 12 de diciembre, por el que se regula el plan estatal de vivienda y rehabilitación 2009-2012). Se arguye que la disposición adicional segunda de la Ley 4/2013 viene a suprimir incluso las ayudas ya concedidas, rompiendo con un criterio constante en el ordenamiento sectorial de mantenimiento de las situaciones jurídicas preexistentes. El respeto de las situaciones jurídicas consolidadas es especialmente necesario cuando afecta a derechos constitucionalmente reconocidos, como es el derecho a una vivienda, en este caso de protección oficial. Más aún cuando la adquisición de una vivienda requiere una programación económica a largo plazo, materializada en préstamos hipotecarios que vinculan durante un largo periodo de tiempo, y cuyas condiciones [de los préstamos] son esenciales a la hora de adoptar decisiones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violación de la interdicción de la retroactividad respecto de situaciones ya perfeccionadas. La vulneración de la garantía contenida en el art. 9.3 CE trae causa de tres circunstancias: la medida cuestionada tiene efecto retroactivo; restringe derechos individuales; y el derecho subjetivo afectado se encuentra plenamente adquirido. En particular se afirma que “este juzgador entiende … que la Disposición Adicional Segunda de la Ley 4/2013, de 4 de junio, de medidas de flexibilización y fomento del mercado del alquiler de viviendas, establece una retroactividad auténtica, una retroactividad de grado máximo a todos los efectos”; que se trata de una restricción de un derecho individual en los términos previstos por el art. 9.3 CE en relación con el art. 47 CE, esto es, en relación con un derecho constitucionalizado, aunque lo relevante para el Tribunal Constitucional —según el órgano judicial— es que se trate de “derechos consolidados” sin necesaria vinculación con derechos fundamentales (SSTC 65/1987, de 21 de mayo, y 99/1987, de 11 de junio); y que se trata de derechos subjetivos incorporados al patrimonio jurídico del beneficiario de la ayuda, y que la renovación solo requiere la acreditación del dato objetivo del mantenimiento de las condiciones socio-económicas que justificaron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señala, por una parte, que estaría en juego el principio de protección de la confianza legítima reconocido por el Tribunal de Justicia de la Unión Europea, conforme al cual se protege la confianza de los ciudadanos que ajustan su conducta económica a la legislación vigente frente a cambios normativos que no sean razonablemente previsibles (SSTC 150/1990, de 4 de octubre, y 234/2001, de 13 de diciembre); y, por otra, que en un Estado social y democrático de Derecho, la seguridad jurídica implica también la necesidad de que el Estado no pueda abrogar aquellas normas que están precisamente destinadas a dotar de una mínima garantía a determinados grupos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vulneración del art. 33.3 CE. La disposición cuestionada, al incurrir en retroactividad prohibida constitucionalmente, provoca una objetiva privación de bienes y derechos en perjuicio de todos y cada uno de los afectados por la pérdida del derecho a la renovación de las ayudas a la adquisición de vivienda protegida, por lo que podría entenderse que se produce una violación objetiva de lo previsto en el art. 33.3 CE, sin que el efecto expropiatorio sea compensado por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señala que en la exposición de motivos de la Ley 4/2013 no figura justificación alguna que pueda motivar suficientemente la condición de causa expropiandi, exigida por el art. 33.3 CE para amparar la privación del derecho a la misma. Se alega que el Tribunal Constitucional extiende la garantía expropiatoria del art. 33.3 CE, tanto a las medidas ablatorias del derecho de propiedad privada en sentido estricto como la privación de bienes y derechos individuales, es decir, de cualquier derecho subjetivo e incluso interés legítimo de contenido patrimonial (STC 227/1988, de 29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octubre de 2015, el Pleno del Tribunal Constitucional, a propuesta de la Sección Tercera, acuerda admitir a trámite la presente cuestión y, conforme a lo dispuesto en el art. 10.1 c) LOTC, deferir a la Sala Segunda el conocimiento de la misma;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esta resolución al Juzgado de lo Contencioso-Administrativo núm. 2 de Castellón de la Plana,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el 15 de octubre de 2015, comunicó a este Tribunal que la Mesa de la Cámara adoptó el acuerdo de personarse en el proceso, ofreciendo su colaboración a los efectos del art. 88.1 LOTC. Lo mismo hizo el Presidente del Senado por escrito que tuvo entrada en el Registro General de este Tribunal el 27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octubre de 2015 se personó en el proceso el Abogado del Estado e interesó la inadmisión de la cuestión y, subsidiariamente, su desestimación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alegación del Abogado del Estado interesa la inadmisión de la cuestión de inconstitucionalidad por no precisar claramente su objeto y, en relación con ello, no argumentar adecuadamente el juicio de relevancia. En cuanto a lo primero indica que la argumentación del Auto se refiere únicamente al apartado a) de la disposición adicional segunda de la Ley 4/2013, en la medida en que solo se refiere a un caso de renovación de la subsidiación de un préstamo hipotecario. Según el Abogado del Estado, de ese presupuesto “puede deducirse que el planteamiento del órgano judicial evidencia que no está adecuadamente formulado el juicio de relevancia, porque es obligación del órgano judicial justificar qué precepto legal se cuestiona”. Esa insuficiencia del juicio de relevancia sería evidente en el caso de los apartados b), c) y d) de la disposición adicional segunda, pero también sería insuficiente en el caso del apartado a). A mayor abundamiento, el Abogado del Estado señala que “en la demanda que da origen al procedimiento, no se plantea la inconstitucionalidad de la norma, sino la retroacción de actuaciones porque entiende que la Administración debe resolver sobre el fondo de la solicitud del demandante, puesto que entiende improcedente una resolución de inadmisión de su solicitud” y que, por otra parte, “el auto de planteamiento, al reproducir las alegaciones del recurso de inconstitucionalidad núm. 5108-2013, pretende un juicio abstracto de la inconstitucionalidad de la Ley, lo que, conforme es criterio reiterado del Tribunal, no procede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entiende que la cuestión debería inadmitirse en su totalidad, o, en su caso, admitirse únicamente con el inciso señalado del apartado a) que parece que sería el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advierte que la identidad de argumentos del Auto con los de la demanda del recurso de inconstitucionalidad núm. 5108-2013 le permite adaptar las alegaciones entonces formuladas. Señala inicialmente que la justificación de la enmienda que dio origen a esta disposición se refiere a que los compromisos de gasto y obligaciones en materia de ayudas a la vivienda, provenientes de planes estatales anteriores, por su cuantía y duración —algunas hasta el año 2038— resultan insostenibles en un marco de restricciones presupuestarias y contribuyen al incremento automático del déficit, razones que justifican su limitación con carácter extraordinario. Así pues, el Abogado del Estado señala que el ahorro de recursos, como consecuencia de los ajustes en la subsidiación de préstamos, además de reducir el déficit, permite reorientar la política de vivienda pasando de un modelo que fomentaba la construcción y la adquisición de viviendas hacia otro que pone el énfasis en el alquiler y la rehabilitación de viviendas y edificios. Los ajustes aprobados también tienen en cuenta la bajada sustancial de los tipos de interés hipotecarios y de los precios de los alquileres en España. Los subsidios a los préstamos nacieron en un contexto hipotecario y de precios de la vivienda que nada tiene que ver con la situación actual. El plan estatal de vivienda y rehabilitación 2009-2012 y los anteriores se basaban en una lógica de planificación muy rígida que genera compromisos a muy largo plazo, que impide el control del presupuesto, produciendo “herencias” que se trasladan hacia el futuro de forma inflexible. Los ajustes introducidos en la Ley 4/2013 permiten cambiar el estado de cosas, a través del fomento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los motivos de inconstitucionalidad alegados en el Auto de planteamiento tienen como soporte común la consideración de la subsidiación de los préstamos como un derecho ya adquirido por los interesados, de modo que la Ley lleva a cabo una verdadera expropiación sin indemnización de situaciones consolidadas y plenamente adquiridas. El Abogado del Estado comienza rechazando la conceptuación de la subsidiación de los préstamos de viviendas de protección oficial que realiza el recurso: dicha subsidiación consiste en una ayuda cuyo importe se descuenta de la cuantía del préstamo hipotecario convenido que el beneficiario ha formalizado con una entidad de crédito colaboradora con los planes estatales de vivienda. Para poder obtener la ayuda estatal, el beneficiario debe cumplir determinados requisitos relacionados con el nivel de ingresos y situación familiar en la que se encuentre. El periodo de tiempo inicial para poder percibir la ayuda, en cualquiera de los planes estatales de vivienda a los que se refiere el recurso de inconstitucionalidad, es de cinco años: ese periodo “podrá” ser ampliado por el mismo importe inicialmente concedido, por otro periodo de la misma duración mínima, en los términos previstos en el art. 23.2 del Real Decreto 801/2005, de 1 de julio, relativo al plan estatal 2005-2008. De ello se deduce, según el Abogado del Estado, que la renovación no tiene carácter automático o vinculante para la Administración, sino sustantividad propia y genera un nuevo procedimiento administrativo dirigido a la ampliación del periodo de subsidiación por otros cinco años. De hecho, la renovación debe ser solicitada por el propio beneficiario, quien debe acreditar de nuevo que cumple en ese momento todas las condiciones para poder obtener la prórroga de la subsidiación; en suma, se trata de un nuevo reconocimiento de la ayuda, mediante una nueva resolución, que la Administración puede o no conceder. Configurada así la renovación de la subsidiación del préstamo, la disposición adicional segunda de la Ley 4/2013 solo afecta a aquellos reconocimientos, tanto de nuevas subsidiaciones como de aquellas renovaciones, que deben acreditar ex novo los requisitos que se fijan en cada uno de los planes estatales de vivienda. Por lo tanto, los nuevos reconocimientos de subsidiación y las renovaciones de la subsidiación de préstamos no son derechos adquiridos sino expectativas de derecho. Por esa razón no existe vulneración alguna del principio de interdicción de la retroactividad de las normas ni del art. 33 CE. Lo que sí constituye una situación jurídica consolidada, no afectada por la Ley, es el periodo inicial de cinco años de ayuda de subsidiación reconocida a los adquirentes de viviendas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analiza la pretendida vulneración del art. 9.3 CE, y señala que no concurren ninguno de los requisitos que exige la doctrina constitucional para apreciarla. En primer lugar, la norma no es retroactiva o solo es retroactiva en grado mínimo. En segundo lugar, no se restringe ningún derecho subjetivo en general y fundamental, como exige la jurisprudencia, puesto que el derecho a la vivienda no es un derecho fundamental. En tercer lugar, no se afecta a derechos subjetivos incorporados ya al patrimonio jurídico del beneficiario de la ayuda. Cuando termina el periodo inicial de cinco años, la ayuda no se incorpora al patrimonio jurídico del beneficiario. Y es el propio legislador el que ordena que no se produzca la renovación de la subsidiación de los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rechaza la alegada vulneración del art. 33.3 CE, por cuanto falta el presupuesto de base, la privación de un derecho, en los términos del art. 1 de la Ley de expropiación forzosa. Señala que la jurisprudencia, tanto del Tribunal Constitucional como del Tribunal Supremo, ha admitido la inexistencia de derechos indemnizatorios a cargo de las Administraciones públicas cuando las modificaciones normativas alteran situaciones jurídicas preexistentes no consolidadas, y que no procede indemnización cuando el derecho reconocido por la norma no está aún patrimonializado. Y pone como ejemplo la STC 6/1986, en la que el Tribunal Constitucional sentó el principio de que las normas que establecen exenciones o reducciones tributarias crean ciertamente situaciones jurídicas individualizadas a favor de los beneficiarios, pero el llamado derecho a la exención o bonificación tributarias es simplemente un elemento de la relación jurídica obligacional que vincula a la Administración y al contribuyente y no un derecho incorporado al patrimonio de los titulares. Partiendo de esa Sentencia, el Tribunal Supremo consolidó una jurisprudencia firme, según la cual no son “derechos adquiridos” las meras condiciones reglamentarias a las situaciones de ventaja que pudieran derivarse potencialmente del derecho objetivo, ya que tales “derechos”, por definición, no pueden ser derechos subjetivos o situaciones jurídicas individualizadas de poder concreto a consecuencia de una norma objetiva, sino a través de un acto jurídico singular que los confiere. Esa doctrina es aplicable a toda la legislación de vivienda protegida (estatal y autonómica) de acuerdo con la cual, en materia de vivienda de protección oficial, los adquirentes de viviendas no tienen derechos individuales, sino solo expectativas de derechos en relación con los beneficios o el estatuto jurídico especial de tales viviendas. Solo existe un acto declarativo de derechos: la concesión inicial de la ayuda. La normativa aplicable no crea un acto declarativo de derecho a la renovación automática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noviembre de 2015 presentó sus alegaciones la Fiscal General del Estado,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y observar que una cuestión de inconstitucionalidad idéntica, tramitada con el núm. 4485-2015, ha sido admitida a trámite ante la Sala Primera del Tribunal Constitucional, señala que la identidad sustancial que presentan ambas cuestiones determina que sus alegaciones deban ser las mismas en ambos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alude, en primer lugar, a un posible defecto procesal en relación con el correcto cumplimiento del trámite de alegaciones que debe darse a las partes del proceso y al Ministerio Fiscal, de conformidad con lo previsto en el art. 35.2 LOTC, pues, según el Ministerio público, no es posible conocer si se dio el traslado efectivo para alegaciones a las partes de la providencia de fecha 4 de mayo de 2015 y no consta tampoco si estas presentaron escrito de alegaciones o si dejaron precluir el trámite sin presentarlo. En el supuesto en el que no se hubiera notificado a las partes la providencia de fecha 4 de mayo de 2015, habría que entender que ese trámite no fue correctamente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relación también con los presupuestos procesales, la Fiscal General del Estado pone de manifiesto que el Juez a quo no ha realizado, formalmente, una correcta identificación de la norma legal, respecto de la que se plantean las dudas de validez constitucional, puesto que tanto en las dos providencias como en el Auto de planteamiento se identifica la disposición adicional segunda de la Ley 4/2013 en su totalidad. No obstante, de los propios razonamientos jurídicos del Auto de planteamiento y de la pretensión deducida en el proceso del que trae causa la cuestión es posible deducir, que es solo el apartado a) de la citada disposición adicional segunda el objeto de la presente cuestión, puesto que es el que se refiere al régimen de las ayudas de subsidiación de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de fondo de la cuestión suscitada, el Ministerio público señala que la cuestión debatida en el proceso de origen es la aplicación que se hace por la resolución administrativa impugnada en el recurso contencioso-administrativo de la disposición adicional segunda de la Ley 4/2013, para inadmitir la solicitud de prórroga de la ayuda de subsidiación del préstamo que fue presentada por el recurrente con posterioridad a la entrada en vigor de la Ley 4/2013, y trascurrido el periodo inicial de los cinco años desde que la subsidiación se le reconoció por el Servicio Territorial de la Vivienda de Castellón. A esta solicitud le resulta aplicable el art. 23 del Real Decreto 801/2005, de 1 de julio, por el que se aprobó el plan estatal de la vivienda 2005-2008, según el cual la ayuda de la subsidiación se le reconocía por un periodo inicial de cinco años que era susceptible de ampliación por otros cinco, si se solicitaba por beneficiario y acreditaba que cumplía las condiciones económicas requeridas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 doctrina constitucional en la materia, sintetizada en las SSTC 112/2006, de 5 abril, y 49/2015, de 5 marzo, señala que el pronunciamiento que ha de darse sobre la supuesta vulneración constitucional del principio de irretroactividad de las disposiciones restrictivas de derechos en la que incurriría el apartado a) de la disposición adicional segunda está sujeto al examen de constitucionalidad que, sobre esta norma legal y la posible infracción del principio de irretroactividad, se contiene en la reciente STC 216/2015, de 22 de octubre, pues en la presente cuestión se observa una importante identidad en los fundamentos sobre los que se plantean las dudas de constitucionalidad respecto a lo establecido en el apartado a) de la referida disposición adicional segunda. Por ello, la Fiscal General del Estado considera que en el proceso de origen de la presente cuestión no aparece ninguna particularidad que permita apartarse del criterio que establece la STC 216/2015 en la que se rechaza que el apartado a) de la disposición adicional segunda infrinja el principio de irretroactividad de las disposiciones restrictivas de derechos individuales. Por tanto, han de acogerse los razonamientos del fundamento jurídico octavo de dicha Sentencia que descartan que la referida disposición legal suponga una retroactividad auténtica en cuanto proyecte sus efectos respecto de los derechos producidos y adquiridos conforme a la legislación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supuesta vulneración de las garantías expropiatorias contenidas en el art 33.3 CE que se plantea trae causa, al igual que en el recurso de inconstitucionalidad, de la propia fundamentación en la que se sustenta en ambos procesos constitucionales, la infracción del principio de irretroactividad de las normas restrictivas de derechos. Como se señala en el fundamento jurídico noveno de la STC 216/2015, no cumpliéndose el presupuesto necesario para que entre en juego la protección que otorga este precepto, puesto que la renovación o prórroga del derecho de subsidiación no es un derecho adquirido e incorporado al patrimonio del sujeto, sino una expectativa de derecho, para cuya consolidación será necesario que se produzca tras los trámites establecidos, la declaración administrativa del derecho a la renovación, no cabe tampoco estimar que por el citado párrafo cuarto del apartado a) de la norma cuestionada se vulneren las garantías expropiatorias que establece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Castellón de la Plana plantea cuestión de inconstitucionalidad sobre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mantienen las ayudas de subsidiación de préstamos convenidos que se vinieran percibiendo.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mantienen las ayudas de subsidiación de préstamos convenidos reconocidas, con anterioridad al 15 de julio de 2012, que cuenten con la conformidad del Ministerio de Fomento al préstamo, siempre que éste se formalice por el beneficiario en el plazo máximo de dos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suprimidas y sin efectos el resto de ayudas de subsidiación al préstamo reconocidas dentro del marco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admitirán nuevos reconocimientos de ayudas de subsidiación de préstamos que procedan de concesiones, renovaciones, prórrogas, subrogaciones o de cualquier otra actuación protegida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Ayudas Estatales Directas a la Entrada que subsisten conforme a la disposición transitoria primera del Real Decreto 1713/2010, de 17 de diciembre, sólo podrán obtenerse cuando cuenten con la conformidad expresa del Ministerio de Fomento a la entrada en vigor de esta Ley, y siempre que el beneficiario formalice el préstamo en un plazo de dos meses desde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mantienen las ayudas del programa de inquilinos, ayudas a las áreas de rehabilitación integral y renovación urbana, rehabilitación aislada y programa RENOVE, acogidas a los Planes Estatales de Vivienda hasta que sean efectivas las nuevas líneas de ayudas del Plan Estatal de Fomento del Alquiler de viviendas, la rehabilitación edificatoria y la regeneración y renovación urbanas, 2013-2016. Se suprimen y quedan sin efecto el resto de subvenciones acogidas a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ayudas de Renta Básica de Emancipación reguladas en el Real Decreto 1472/2007, de 2 de noviembre, que subsisten a la supresión realizada por el Real Decreto-ley 20/2011, de 30 de diciembre, y por el Real Decreto-ley 20/2012, de 13 de julio, se mantienen hasta que sean efectivas las nuevas líneas de ayudas, del Plan Estatal de Fomento del Alquiler de viviendas, la rehabilitación edificatoria y la regeneración y renovación urbanas, 2013-2016.”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mencionada disposición incurre en vulneración del art. 9.3 CE, al establecer una retroactividad auténtica o de grado máximo y que, al afectar a situaciones ya perfeccionadas, vulnera el principio constitucional de irretroactividad de las disposiciones restrictivas de derechos individuales, así como del art. 33.3 CE, en cuanto que la disposición cuestionada tiene contenido expropiatorio, pues estaría privando del derecho a la renovación de las ayudas de subsidiación.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el Fiscal General del Estado interesan la desestimación de la cuestión, por entender que no concurren las vulneraciones constitucionales apreciadas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presente cuestión hemos de examinar las cuestiones de orden procesal que plantean tanto el Abogado del Estado como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en cuenta, en primer lugar, las dudas formuladas por esta última en relación a la adecuada realización del trámite de audiencia basadas en la falta de alegaciones de las partes. Como se expone en los antecedentes, la providencia de 4 de mayo de 2015 procede a subsanar los defectos advertidos por el Ministerio Fiscal en la providencia inicial de 25 de marzo de 2015, otorgando un plazo de diez días para que se realicen alegaciones, habiendo certificado el órgano judicial que, en dicho plazo, no se formularon alegaciones ni por la parte demandante ni por la demandada. Por tanto, hay que concluir que el requisito de la previa audiencia a las partes y al Ministerio Fiscal, acerca de la pertinencia de plantear la cuestión de inconstitucionalidad (art. 35.2 de la Ley Orgánica del Tribunal Constitucional: LOTC), debe considerarse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tenemos que coincidir con lo alegado tanto por el Abogado del Estado como por la Fiscal General del Estado en lo que hace a la delimitación precisa del objeto de la presente cuestión. Aunque el órgano judicial la formula respecto a la disposición adicional segunda en su totalidad, lo cierto es que solo una parte de ella resulta aplicable y relevante para el fallo del procedimiento a quo, centrado en la denegación de una solicitud de prórroga de la subsidiación de un préstamo hipotecario concedida conforme al Real Decreto 801/2005, de 1 de julio, por el que se aprueba el plan estatal 2005-2008, para favorecer el acceso de los ciudadanos a la vivienda. De lo anterior resulta que el objeto de la cuestión debe ceñirse exclusivamente al párrafo cuarto de la letra a), que establece lo siguiente: “no se admitirán nuevos reconocimientos de ayudas de subsidiación de préstamos que procedan de concesiones, renovaciones, prórrogas, subrogaciones o de cualquier otra actuación protegida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Circunscrita en tales términos la presente cuestión, debemos valorar ahora si, como sugiere el Abogado del Estado, se ha incumplido el requisito relativo a la justificación de que la decisión del proceso a quo depende de la validez de la norma cuestionada (art. 35.2 LOTC), esto es, el denominado juicio de relevancia. Aunque dicho juicio de relevancia no se haya formulado con gran detalle, de las consideraciones que efectúa el órgano judicial en el Auto de planteamiento se deduce con claridad que considera que la disposición adicional segunda de la Ley 4/2013 es aplicable al supuesto de hecho, en cuanto que proporciona la base jurídica del acto administrativo de inadmisión de la prórroga de subsidiación. Asimismo, afirma que la disposición es relevante para resolver el litigio, pues si se declara que la disposición no es inconstitucional tendría que desestimar el recurso contencioso-administrativo presentado, y que si, alternativamente, se declara inconstitucional tendría que estimarlo. Por tanto, el juicio de relevancia previsto en el art. 35.2 LOTC, que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ha de considerarse adecuadamente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tenerse en cuenta, asimismo, que, como han advertido el Abogado del Estado y la Fiscal General del Estado, la presente cuestión presenta una fundamental coincidencia en su planteamientos con el recurso de inconstitucionalidad tramitado bajo el número 5108-2013, resuelto por la reciente STC 216/2015, de 22 de octubre, cuya doctrina resulta, por tanto, de directa aplicación al supuesto que nos ocupa, convirtiéndose en parámetro de referencia para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hace a la denunciada vulneración del art. 9.3 CE, en la citada STC 216/2015, FJ 8, apreciamos, respecto al inciso ahora cuestionado, que, con arreglo al régimen establecido por la normativa vigente en el momento de resolver el recurso (art. 43.3 del Real Decreto 2066/2008), la subsidiación se concedía por un período inicial de 5 años, que podía ser renovado durante otro período de igual duración y por la cuantía que corresponda, con arreglo a dos condiciones básicas: que el beneficiario de la subsidiación solicitase su renovación dentro del quinto año del periodo inicial y que acreditase que seguía reuniendo las condiciones requeridas para la concesión de la ayuda. Del tenor del citado artículo 43.3 (“podrá”) se deducía que la concesión de la renovación no es un acto reglado y que, en consecuencia, el beneficiario de la ayuda no tiene derecho a su renovación. Así concluimos que “de acuerdo con la disposición adicional impugnada en este proceso, las solicitudes de renovación presentadas y no resueltas con anterioridad a la entrada en vigor de la Ley 4/2013, así como las solicitudes que se presenten con posterioridad, pasan a regirse por ese nuevo texto legal, que excluye la renovación. El párrafo cuarto del apartado a) regula, por tanto, unas situaciones jurídicas aún no producidas, con una clara vocación de futuro, al no existir un derecho subjetivo a la renovación incorporado al patrimonio del beneficiario de las ayudas de subsidiación con anterioridad a la entrada en vigor de la Ley 4/2013”. Lo que, a su vez, determinaba la procedencia de “excluir la presencia de efectos retroactivos constitucionalmente prohibidos en el apartado a) de la disposición impugnada, ya que su regulación se proyecta a los efectos futuros de situaciones jurídicas que aún no se han producido” así como que “[a]l no concurrir el presupuesto de hecho del que parte la alegada vulneración del principio constitucional contemplado en el art. 9.3 CE tampoco es necesario ya examinar si, como consecuencia del pretendido efecto retroactivo de la disposición impugnada, se han restringido derechos individuales incorporados al patrimonio jurídico de los beneficiarios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relativa al caso de las renovaciones, por ser en el que los recurrentes se centraban, ha de extenderse al supuesto de la denegación de una prórroga, en cuanto que su ratio decidendi le es perfectamente aplicable. Al igual que en el caso de la STC 216/2015, la norma reguladora de las ayudas cuya prórroga se solicita, en este caso el art. 23 del Real Decreto 801/2005, de 1 de julio, por el que se aprueba el plan estatal 2005-2008, para favorecer el acceso de los ciudadanos a la vivienda, establecía que el régimen de renovación de la ayuda inicialmente concedida no era automático (“podrá ser ampliada”) y lo sujetaba a la existencia de una previa solicitud y al mantenimiento de los requisitos exigidos para su concesión inicial, lo que determina que la prórroga no sea un acto reglado, sin que el beneficiario de la ayuda tenga derecho a la renovación o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denunciada infracción del art. 33.3 CE ha de ser también rechazada por las mismas razones expresadas en la STC 216/2015, FJ 9, en la que este Tribunal la descartó “por inexistencia del presupuesto de base imprescindible para que entre en juego la protección que dispensa 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comprobado que de la normativa aplicable se desprende que la renovación de las ayudas de subsidiación no es automática, sino que es preciso que el beneficiario de la subsidiación solicite su renovación dentro del quinto año del periodo inicial y que acredite que sigue reuniendo las condiciones requeridas para la concesión de la ayuda. De esta manera, como sucede en el caso a quo, quien disfrutaba de una ayuda de subsidiación al amparo del Real Decreto 801/2005 no tenía un derecho subjetivo a la renovación, sino una mera expectativa de renovación en cuanto que cumpliera las condiciones exigidas por la normativa. Así, tal como señala la STC 216/2015, FJ 9, “[E]sa mera expectativa se tiene que consolidar mediante el correspondiente acto declarativo de derechos —en este caso la decisión de autorizar la renovación— adoptado por el órgano administrativo competente. En consecuencia, cuando se modifican las condiciones de obtención de la renovación o simplemente se suprime esa posibilidad, los beneficiarios de ayudas de subsidiación no pueden oponer un derecho subjetivo o un interés legítimo de carácter patrimonial incorporado a su patrimonio. Por tanto, debemos declarar que la disposición impugnada no priva de derechos subjetivos o intereses legítimos de carácter patrimonial incorporados al patrimonio jurídico de los beneficiarios de las ayudas y, por tanto, no resulta aplicable la protección constitucional que contempla el art. 33.3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