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enero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6423-2014, promovida por la Sala de lo Contencioso-Administrativo del Tribunal Superior de Justicia del País Vasco en relación con el art. 8.1 del Real Decreto-ley 20/2012, de 13 de julio, de medidas para garantizar la estabilidad presupuestaria y de fomento de la competitividad, en el particular que modifica el art. 48 k) de la Ley 7/2007, de 12 de abril, del estatuto básico del empleado público. Han intervenido y formulado alegaciones el Abogado del Estado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octubre de 2014 tuvo entrada en este Tribunal oficio de la Sala de lo Contencioso-Administrativo del Tribunal Superior de Justicia del País Vasco (Sección Tercera) por el que se remite testimonio íntegro del procedimiento ordinario núm. 305-2013 y del Auto de 14 de octubre de 2014, dictado en su seno, por el que la Sala acuerda “[p]lantear ante el Tribunal Constitucional cuestión de inconstitucionalidad en relación con el art. 8.1 del Real Decreto-ley 20/2012, de 13 de julio, de medidas para garantizar la estabilidad presupuestaria y de fomento de la competitividad, por posible vulneración de los arts. 149.1.13, 149.1.18 y 156.1 CE, en relación con el art. 10.4 de la Ley Orgánica 3/1979, de 18 de diciembre, de Estatuto de Autonomía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J.L.C.G, funcionario de la policía autónoma del País Vasco, afiliado del sindicato Ertzainen Nazional Elkartasuna, actuando en nombre de la referida organización y debidamente apoderado al efecto, interpuso ante la Sala de lo Contencioso-Administrativo del Tribunal Superior de Justicia del País Vasco, recurso contencioso-administrativo contra el Decreto del Gobierno Vasco 173/2013, de 5 de marzo, por el que se establece la jornada de trabajo anual, para el ejercicio 2013, para el personal funcionario, estatutario y laboral de la Administración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impugnaba las dos siguientes medidas adoptadas en el citado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un lado, el incremento para el año 2013 de la jornada anual hasta entonces acordada en el art. 16.2 del Decreto 4/2012, de 17 de enero, por el que se aprueba el acuerdo regulador de las jornadas de trabajo del personal de la Ertzaintza para los años 2011, 2012 y 2013, que era de 1.592 horas, equivalente a una jornada de 35 horas semanales, y que en el Decreto recurrido se fija en 1.614 horas y 30 minutos (art. 2.1), es decir, en 22 horas y 30 minutos más que las fijadas en el Decreto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por otro, la reducción del permiso por asuntos particulares de los seis días previstos en el mismo Decreto 4/2012 (art. 52), a solamente tres (art. 2.2 del Decreto 173/2013).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citado Decreto 173/2013 objeto del recurso contencioso-administrativo interpuesto, después de señalar en su artículo 1 que incluye en su ámbito de aplicación al “[p]ersonal de la Ertzaintza”, establece en su artículo 2, apartados 1 y 2,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Jornada de trabajo anual para 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jornada de trabajo anual del personal incluido en el ámbito de aplicación del presente Decreto para el ejercicio 2013 será de 1.614 horas y 30 minutos.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personal tendrá derecho a tres días de permiso por asuntos particulares, cuantificados en 22 horas y 30 minutos, que computará como trabajo efectivo y que se deducirán de la jornada anual establecida en el párrafo primero. En consecuencia, la jornada anual de presencia efectiva será de 1.592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Continuaba la demanda argumentando que las únicas razones que ofrecía el preámbulo del Decreto para esta modificación eran las vinculadas al contenido del Real Decreto-ley 20/2012, de 13 de julio, de medidas para garantizar la estabilidad presupuestaria y de fomento de la competitividad, y a su necesario acatamiento por la Comunidad Autónoma del País Vasco, pero defendía el actor que el citado Real Decreto-ley estaba viciado de inconstitucionalidad, remitiéndose a las razones esgrimidas en el Auto del mismo Tribunal Superior de Justicia (Sala de lo Social) de 8 de octubre de 2013, dictado en el recurso de suplicación 1059-2013, en el que se planteó cuestión de inconstitucionalidad en relación con el mismo, y terminaba suplicando expresamente en su escrito su demanda que se plantease por la Sala cuestión de inconstitucionalidad en relación con el concreto precepto que a él le afectaba —esto es, el art. 8.1 del Real Decreto-ley 20/2012 en cuanto modifica el art. 48 k) de la Ley 7/2007, de 12 de abril, del estatuto básico del empleado público (LEEP)—, por tres motivos: en primer lugar, por vulneración del art. 86.1 CE por falta de presupuesto habilitante; en segundo lugar, por vulneración del derecho a la negociación colectiva y del principio de confianza legítima como manifestación del de seguridad jurídica, consagrados en los arts. 37 y 9.3 CE, respectivamente; y en tercer y último lugar, por vulneración de las competencias de la Comunidad Autónoma derivadas de los arts. 149.1.13 y 18 CE y 10.4 del Estatuto de Autonomía para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el procedimiento, y comparecido el Letrado de la Comunidad Autónoma en defensa del Decreto impugnado, una vez concluso y dentro del plazo para dictar Sentencia, la Sala acordó, por providencia de 9 de septiembre de 2014, dar audiencia a las partes personadas y al Ministerio Fiscal “sobre la pertinencia de plantear cuestión de inconstitucionalidad, o sobre el fondo de ésta, en relación con los siguientes extremos: a) si el art. 8.Uno del Real Decreto-ley 20/2012, de 13 de julio, de medidas para garantizar la estabilidad presupuestaria y de fomento de la competitividad, al modificar el art. 48.1 k) (sic) de la Ley 7/2007, de 12 de abril, del Estatuto Básico del Empleado Público, vulnera lo previsto en el art. 86 CE respecto de los presupuestos habilitantes para la regulación de la cuestión por el cauce del Decreto-ley, b) si el art. 8.Uno del Real Decreto-ley 20/2012, de 13 de julio, de medidas para garantizar la estabilidad presupuestaria y de fomento de la competitividad, al modificar el art. 48.1 k) (sic) de la Ley 7/2007, de 12 de abril, del Estatuto Básico del Empleado Público, vulnera lo previsto en los arts. 37 y 9.3 CE respecto del derecho a la negociación colectiva y confianza legítima como manifestación del principio de seguridad jurídica, c) si el art. 8.Uno del Real Decreto-Ley 20/2012, de 13 de julio, de medidas para garantizar la estabilidad presupuestaria y de fomento de la competitividad, en relación con su Disposición Final Cuarta, al modificar el art. 48.1.k) (sic) de la Ley 7/2007, de 12 de abril, del Estatuto Básico del Empleado Público, vulnera el reparto competencial entre el Estado y la Comunidad Autónoma del País Vasco según resulta de los artículos 149.1.13, 149.1.18 y 156.1 CE, en relación con el art. 10.4 de la Ley Orgánica 3/1979, de 18 de diciembre, de Estatuto de Autonomía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Todas las partes emplazadas presentaron sus escritos: las partes remitiéndose a la posición ya manifestada en sus escritos anteriores, y el Fiscal entendiendo pertinente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14 de octubre de 2014, la Sala acordó plantear cuestión de inconstitucionalidad “en relación con el art. 8.1 del Real Decreto-ley 20/2012, de 13 de julio, de medidas para garantizar la estabilidad presupuestaria y de fomento de la competitividad, por posible vulneración de los arts. 149.1.13, 149.1.18 y 156.1 CE, en relación con el art. 10.4 de la Ley Orgánica 3/1979, de 18 de diciembre, de Estatuto de Autonomía del País Vasco”, y en cambio “[n]o haber lugar al planteamiento de las restantes cuestiones de inconstitucionalidad sobre las que se concedió audiencia a las partes y al Ministerio Fiscal en la Providencia de 9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comienza haciendo un extenso resumen de los antecedentes del proceso (posiciones de las partes, objeto del trámite de audiencia sobre la cuestión de inconstitucionalidad y resultado del mismo); a continuación, proclama que de acuerdo con esos antecedentes considera cumplidos los trámites procesales previos al planteamiento de la cuestión de inconstitucionalidad exigidos por el art. 35 de la Ley Orgánica del Tribunal Constitucional (LOTC). Inmediatamente identifica la norma con rango de ley cuya constitucionalidad se cuestiona, que es el ya citado art. 8.1 del Real Decreto-ley 20/2012, de 13 de julio, solamente en cuanto modifica el art. 48 k) LEEP que reconoce a los funcionarios tres días de permiso por asuntos particulares, y pasa seguidamente a explicar por qué es aplicable al caso el precepto cuestionado por qué su constitucionalidad es determinante para la resolución del recurso,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del Decreto 173/2013, dice la Sala promovente, tiene como único fundamento, así explicitado tanto por el preámbulo del Decreto como por el Letrado de la Comunidad Autónoma en su contestación a la demanda, la necesidad de que la normativa de la comunidad autónoma se ajuste a la normativa básica de los empleados públicos dictada por el Estado, contenida en el citado art. 48 k) LEEP según su nueva redacción dada por el art. 8.1 del Real Decreto-ley 20/2012. De este modo, el precepto reglamentario impugnado no hace otra cosa que reproducir el tenor de la norma con rango de ley cuya constitucionalidad se cuestiona, “de suerte que si ésta es conforme a la Constitución, de aquél no podrá predicarse tacha alguna; mientras que, por el contrario, si aquélla es inconstitucional, también lo será el precepto reglamentario impugnado sobre el que ha de pronunciarse la sentencia que se dicte en el pez en el presente recurso contencioso administrativo”. Y “[d]ado que uno de los motivos de impugnación suscitados por la parte actora es precisamente la inconstitucionalidad del art. 8.Uno del Real Decreto-Ley 20/2012 —prosigue la Sala cuestionante— la decisión del proceso, en el particular referido a la impugnación dirigida contra la artículo 2.2 del Decreto 173/2013, depende así, sólo, de la validez constitucional del citado art. 8.1 del Real Decreto-Ley 20/2012. Validez invalidez que únicamente puede decidir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la exposición de las dudas de constitucionalidad, el Auto comienza aclarando que el art. 8.1 del Real Decreto-ley 20/2012, en cuanto modifica el art. 48 k) LEEP, tiene carácter básico, según la disposición final cuarta del citado Real Decreto-ley 20/2012, y se ampara en los arts. 149.1.13, 149.1.18 y 156.1 CE, del mismo modo que según la disposición final primera LEEP las normas de esta Ley tienen carácter básico al amparo de los mismos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explica que la modificación introducida en el art. 48 LEEP por el precepto cuestionado “… ha supuesto la desaparición de la referencia al carácter supletorio de la normativa básica estatal en defecto de normativa aplicable (como recuerdan las sentencias del Tribunal Constitucional 181/2012, de 5 octubre, FJ 4 y 191/2012 y 29 octubre, FJ 4). De este modo, como afirma el Preámbulo del Real Decreto-Ley, ‘se homogeneiza, asimismo, el régimen de permisos para todas las administraciones públicas. Con la misma finalidad de racionalizar el gasto de personal, se limita el número de días por asuntos particulares y de días adicionales a los de libre disposición que puedan haber establecido las administraciones públicas’”. Sin embargo, para la Sala proponente, tanto desde la perspectiva del art. 149.1.13 y 156.1, como desde la del art. 149.1.18, existen determinados límites a la competencia estatal que no respeta el precepto cuestionado. Con cita de las SSTC 171/1996, de 30 de octubre, FJ 3, y 50/1999, de 6 de abril FJ 3, se refiere a la doctrina de que las “bases” no pueden regular agotadoramente una materia, y deben siempre dejar margen a las comunidades autónomas para desarrollar políticas propias, y a partir de ahí se plantea si el Estado no se ha excedido en este concreto caso privando de todo margen a las comunidades autónomas desarrollar sus propias políticas de gasto y personal. Le parece, asimismo, que la repercusión más o menos directa e inmediata que la reducción de los días de permiso tiene en el gasto público tampoco justifica o ampara la medida, pues el Estado podía haber optado por otras alternativas que sí respetaban ese margen de actuación de las comunidades autónomas que exige el binomio bases-desarrollo. Apunta así, “a efectos puramente dialécticos y sin pretender en ningún momento ejercitar por sustitución funciones constitucionales que no le corresponden a este órgano jurisdiccional, [al] establecimiento de topes máximos en la legislación básica a partir de los cuales cada Administración Pública pudiera haber concretado e individualizado sus propias decisiones ponderadas de contención del gasto público en materia de personal en relación con esta u otras partidas. De hecho, esa homogeneización estatal impide a una Comunidad Autónoma que, en ejercicio de sus competencias sobre régimen estatutario de los funcionarios públicos y en atención a sus propias políticas de reducción del gasto público, quisiera reducir aún más el permiso por asuntos particulares, hacerlo por debajo de ese límite de tres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subraya que la reducción del permiso por asuntos particulares de seis a tres días, y su homogeneización para todas las Administraciones públicas, no es la única medida adoptada en el Real Decreto-ley 20/2012 para la racionalización de reducción del gasto de personal, por lo que, a su juicio, el legislador estatal debería haber justificado que la desaparición del margen de decisión de las comunidades autónomas en relación a dicha concreta y específica materia era también “estrictamente indispensable” para la consecución de los objetivos de política económica que persigue el artículo 8.1 del Real Decreto-ley, y no simplemente oportuna o conveniente desde la perspectiva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le lleva a entender que el Estado, a través del art. 8.1 del Real Decreto-ley 20/2012, ha vulnerado el régimen de distribución de competencias que respecto de la concreta materia regulada —permisos de los funcionarios públicos— se deriva del bloque de constitucionalidad. En sus propias palabras: “como declaró el Tribunal Constitucional en Sentencia 57/1982, de 27 julio, FJ 4, ‘El art. 10.4 del Estatuto Vasco, confiere competencia exclusiva la Comunidad Autónoma en materia de estatuto de los funcionarios de la administración local, pero señalando que ello es ‘sin perjuicio de lo establecido en el artículo 149.1.18 de la Constitución’, según el cual, el estado posee competencia exclusiva para establecer las bases del régimen estatutario de los funcionarios de las Administraciones Públicas. De esta complementación de normas resulta, que al Estado corresponde establecer las normas básicas en esta materia, y a la Comunidad Autónoma le corresponde la competencia legislativa respetando dichas bases’. Pues bien”, a juicio de la Sala, “en el presente caso, el Estado ha incurrido en un exceso en la regulación de las bases del régimen estatutario de los funcionarios públicos (artículo 149.1.18 CE) al modificar el artículo 48.1 k) (sic) de la Ley 7/2007, de 12 abril, del Estatuto Básico del Empleado Público a través del artículo 8.1 (sic) del Real Decreto Ley 20/2012, que no está tampoco justificado por la invocación de los artículos 149.1.13 y 156.1 CE y que supone vulnerar la competencia reconocida la Comunidad Autónoma del País Vasco por el artículo 10.4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2014, el Pleno del Tribunal, a propuesta de la Sección Cuarta, acordó admitir a trámite la cuestión planteada por la Sala de lo Contencioso-Administrativo del Tribunal Superior de Justicia del País Vasco en relación con el art. 8.1 del Real Decreto-ley 20/2012, de 13 de julio, de medidas para garantizar la estabilidad presupuestaria y de fomento de la competitividad, por posible vulneración de los arts. 149.1.13, 149.1.18 y 156.1 CE; acordó también, de conformidad con lo dispuesto en el art. 10.1 c) LOTC, reservar para sí el conocimiento de la presente cuestión, así como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 la Sala de lo Contencioso-Administrativo del Tribunal Superior de Justicia del País Vasco a fin de que, de conformidad con lo dispuesto en el art. 35.3 LOTC, permanezca suspendido el proceso hasta que este Tribunal resuelva definitivamente la presente cuestión; y finalmente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16 de diciembre de 2014, registrado en el Tribunal el siguiente día 17, el Presidente del Senado comunicó al Tribunal el acuerdo de la Mesa de la Cámara, de igual fecha, en orden a que se tuviera por personado al Senado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la misma fecha y también registrado el día 17 de diciembre de 2014, el Presidente del Congreso de los Diputados comunicó al Tribunal el acuerdo de la Mesa de la Cámara de 16 de diciembre de 2015 en orden a que se tuviera por personado al Congreso de los Diputados en el procedimiento y por ofrecida su colaboración a los efectos del art. 88.1 LOTC, así como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enero de 2015 tuvo entrada en este Tribunal el escrito de alegaciones del Abogado del Estado, en representación del Gobierno de la Nación, en el que se interesa la inadmisión y, subsidiariamente,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alegando la deficitaria exteriorización por el órgano proponente de los juicios de aplicabilidad y relevancia del precepto cuestionado, que son requisitos de admisión de conformidad con el art. 35.1 y 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juicio de relevancia, no está adecuadamente exteriorizado porque en realidad, a juicio del Abogado del Estado, el fallo de la Sala en el proceso a quo no depende de la constitucionalidad del art. 48 k) LEEP, por tres razones. En primer lugar, porque el objeto del recurso contencioso-administrativo no es solo el art. 2.2 del Decreto 173/2013, sino todo el reglamento, de modo que se somete a enjuiciamiento de la Sala cuestiones que trascienden de la mera fijación del permiso por asuntos particulares del citado art. 48 k). En segundo lugar, porque el citado art. 2.2 del Decreto173/2013 no coincide con el art. 48 k) LEEP, ni en su ámbito de aplicación, ni en su regulación sustantiva. En su ámbito de aplicación porque mientras el art. 48 k) es de aplicación a “los funcionarios” el precepto reglamentario se refiere al personal representado en la mesa general de negociación de la administración de la comunidad autónoma (funcionario, estatutario y laboral), y en su regulación sustantiva porque mientras el art. 48 k) LEEP fija en tres días el permiso por asuntos particulares el art. 2.2 del Decreto 173/2013 cuantifica la duración de los permisos, los deduce de la jornada anual y determina en consecuencia el tiempo de presencia efectiva durante el año. Y finalmente, en tercer lugar, porque se esgrimen en el recurso otros motivos de impugnación que de ser acogidos desembocarían igualmente en la estimación del recurso contencioso-administrativo, como son (i) el incumplimiento del art. 38.10 LEEP, (ii) la vulneración del art. 103 de la Ley de policía del País Vasco, y (iii) defectos de carácter formal invalidantes de conformidad con los arts. 62 e) de la Ley 30/1992, de 26 de noviembre, y 17 e) de la Ley 4/1992, de 17 de julio, de policía del País Vasco. De todo ello concluye el Abogado del Estado que el fallo no depende de la “validez” de la norma cuestionada, como impone el antes citado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juicio de aplicación, le parece que el art. 35.1 LOTC exige que la norma legal cuestionada sea “concreta o directamente aplicable al supuesto de hecho controvertido, no abstractamente aplicable”. Diferencia en este sentido los casos de recurso contencioso-administrativo contra actos, donde el reglamento sí es directa o concretamente aplicable pero los órganos jurisdiccionales tienen la potestad de inaplicar ese reglamento supuestamente ilegal, precisamente para evitar la confirmación de actos jurídicos ilegales, y el caso de los recursos directos contra reglamentos, donde los órganos jurisdiccionales, sostiene, no ejercen un control material o concreto, sino formal o abstracto, no haciendo una aplicación concreta y material de la ley, sino formal. Es decir, en estos casos de recurso directo contra reglamentos el órgano jurisdiccional no hace aplicación directa de la ley, sino que enjuicia la conformidad con ella del reglamento, de modo que si el reglamento se adapta a la ley desestimará el recurso y si por el contrario contradice sus determinaciones lo estimará. Pero en esta tarea, dice el Abogado del Estado, la ley no es “aplicable” al caso en el sentido exigido por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examen del contenido de la norma cuestionada, tras recordar la condición formalmente básica de la norma controvertida de conformidad con la disposición final cuarta del mismo Real Decreto-ley 20/2012, explica por qué a su juicio la norma cuestionada debe ser considerada asimismo como materialmente básica. Recuerda que conforme a la doctrina de este Tribunal Constitucional a propósito del art. 149.1.18 CE la expresión “régimen estatutario de los funcionarios” contenida en el citado precepto comprende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[SSTC 99/1987, de 11 de junio FJ 3 c), 56/1990, de 29 de marzo, FJ 10; 37/2002, de 14 de febrero, FJ 5; 31/2010, de 28 de junio, FJ 82; 113/2010, de 24 de noviembre, FJ 3, y 175/2011, de 8 de noviembre, FJ 5, entre otras]. Le parece entonces obvio que la regulación de las licencias, vacaciones y permisos forma parte de las bases reservadas al Estado en el citado art. 149.1.18 CE, como ha recordado la STC 294/2006, de 11 de octubre, FJ 8, y al contrario, reputa “inconcebible” que los funcionarios de las distintas Administraciones pudiera disfrutar de un diferente régimen de permisos. Así, el título III LEEP regula el “código de conducta de los empleados públicos” y su artículo 14 m) incluye entre los “derechos de carácter individual” el de disfrutar de “vacaciones, descansos, permisos y licencias”; y en el capítulo V de este título III, se regulan los derechos “a la jornada de trabajo, permisos y vacaciones”, capítulo en que se integran los arts. 48 y 50 a que da nueva redacción el art. 8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regulación uniforme de los permisos entronca con los mandatos que la CE impone a todas las Administraciones (art. 103.1 CE) y con el principio de estabilidad presupuestaria del artículo 135. Esto sentado, le parece que las comunidades autónomas sí tienen margen de desarrollo de la legislación estatal, no solo para “fijar límites máximos aún más estrictos” que los fijados por la normativa básica del Estado “que contribuyan a incrementar su productividad interna y a reducir sus déficits”, sino también fijando “la forma en que se disfrutan las vacaciones (por días sueltos o estableciendo un mínimo de días consecutivos), la posibilidad de unir los días de vacaciones a los de los distintos permisos, la de disfrutar permisos y vacaciones de un año en el mes de enero siguiente,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solo es el título competencial del art. 149.1.18 CE el que justifica la regulación impugnada. Para el Abogado del Estado, el art. 149.1.13 CE también ampara la reforma, al estar dirigida a reducir el gasto público a través de unos de sus capítulos más importantes, como es el capítulo de personal. Para él, la doctrina de este Tribunal Constitucional no deja margen de duda: todas las medidas de contención de gastos de personal que hayan de aplicase a todo el sector público, incluido el autonómico sin excepción, competen al Estado en virtud de los art. 149.1.13 y 156.1 CE, al que debe añadirse, hoy, el nuevo art. 135 CE (cita en apoyo de esta tesis, entre otras, las SSTC 63/1986, de 21 de mayo, FJ 11; 96/1990, de 24 de mayo, FJ 3; 171/1996, de 30 de octubre, FJ 4; 62/2001, de 1 de marzo, FJ 6; 24/2002, de 31 de enero, FJ 5; 139/2005, de 26 de mayo, FJ 7; 148/2006, de 11 de mayo, FFJJ 4 y ss.; 178/2006, de 6 de junio, FJ 3; 195/2006, de 22 de junio, FJ 6; 222/2006, de 6 de julio, y 297/2006,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que la presente cuestión de inconstitucionalidad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enero de 2015 tuvo entrada en este Tribunal el escrito de alegaciones del Fiscal General del Estado. Tras una pormenorizada exposición de los antecedentes y del contenido del Auto impugnado, el representante del Ministerio público se pronuncia sobre los diferentes motivos de inconstitucionalidad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considera que el Auto de planteamiento no concreta el modo en que la norma estatal habría invadido la competencia autonómicas derivada del art. 156.1 CE (autonomía financiera); en rigor, le parece que la única duda de constitucionalidad explicitada en el Auto de planteamiento es la de la posible extralimitación del Estado en el ejercicio de la competencia del art. 149.1.18 CE (bases del régimen estatutario de los funcionarios). En consecuencia, solo se pronuncia en sus alegaciones sobre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 este único objeto de la cuestión suscitada, le parece que la técnica seguida por el Auto de planteamiento es inadecuada, pues ha formulado sus dudas como una “mera confrontación entre una norma derogada y otra vigente, atribuyendo carácter constitucional a la primera para negárselo a la segunda”. Así, para la Sala promovente (según el Fiscal) la desaparición del carácter supletorio de la regulación anterior producida como consecuencia de la reforma cuestionada convertiría en inconstitucional esa reforma. Tal planteamiento, sin embargo, adolece de graves defectos que según el Fiscal General del Estado no pueden ser obviados, como son (i) prescindir de la confrontación del texto vigente con la Constitución, comparándolo solo con la normativa anterior que ese nuevo texto deroga, y (ii) no abordar tampoco la cuestión relativa a la titularidad de la competencia para regular la duración de los permisos de los funcionarios. De ello deduce que la cuestión ha de ser inadmitida por ser notoriamente infundada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y penetrando en el fondo de la cuestión planteada, partiendo de la doctrina contenida en la STC 37/2002, de 14 de febrero, el Fiscal General del Estado concluye que las “bases del régimen estatutario de los funcionarios” (art. 149.1.18 CE) comprenden la normación relativa a sus derechos y deberes, dentro de la cual, sin duda alguna, debe caber la relativa a las licencias y permisos.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y asumido también el carácter formalmente básico del precepto cuestionado, establecido en la disposición final cuarta del Real Decreto-ley 20/2012, le parece que el precepto analizado cumple también la función material que la Constitución asigna a normativa básica del Estado, por incidir de manera frontal en la regulación de un ámbito verdaderamente nuclear del régimen estatutario de los funcionarios públicos: los permisos y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para terminar, que es al Estado al que corresponde fijar el común denominador normativo necesario para asegurar la unidad fundamental prevista en las normas del bloque de la constitucionalidad, de acuerdo con la doctrina de este Tribunal (cita, entre otras, la STC 48/1988,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enero de 2016,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del País Vasco promueve cuestión de inconstitucionalidad en relación con el art. 48 k) de la Ley 7/2007, de 12 de abril, del estatuto básico del empleado público (LEEP, en adelante), en la redacción temporalmente aplicable al proceso que debe resolver, que es la que dio al precepto el art. 8.1 del Real Decreto-ley 20/2012, de 13 de julio, de medidas para garantizar la estabilidad presupuestaria y de fomento de la competitividad: “Los funcionarios públicos tendrán los siguientes permisos: k) Por asuntos particulares, tres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promovente, la regulación imperativa que establece el citado art. 48 LEEP puede representar una regulación agotadora de la materia contraria, por ello (por exceso), a la competencia exclusivamente básica que sobre el régimen estatutario de los funcionarios públicos reconoce al Estado el art. 149.1.18 CE. Recuerda que en su redacción originaria el estatuto básico del empleado público incluía una regulación simplemente supletoria de los permisos de los funcionarios públicos, pues decía el citado artículo 48: “1. Las Administraciones Públicas determinarán los supuestos de concesión de permisos a los funcionarios públicos y sus requisitos, efectos y duración. En defecto de legislación aplicable los permisos y su duración serán, al menos, los siguientes: … k) Por asuntos particulares, seis días”. De manera que antes de la reforma las comunidades autónomas tenían margen para regular esta materia, un margen que ha desaparecido tras la modificación operada por el art. 8.1 del Real Decreto-ley 20/2012. Y ello, para la Sala promovente, puede representar una vulneración de las competencias estatutariamente asumidas por la comunidad autónoma del País Vasco sobre el desarrollo de las citadas bases sobre el régimen estatutario de los funcionarios (art. 10.4 del Estatuto de Autonomía para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y el Fiscal General del Estado han solicitado en sus alegaciones la inadmisión de la presente cuestión de inconstitucionalidad por diferentes motivos, sin que exista impedimento alguno para que puedan ser examinados y apreciados fuera del trámite de admisión del art. 37.1 de la Ley Orgánica del Tribunal Constitucional (LOTC) y en el momento de dictar Sentencia [así, por todas, STC 41/2010, de 22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Fiscal General del Estado postula la inadmisión de la cuestión por considerar que es notoriamente infundada (art. 37.1 LOTC) debido a la forma en que ha sido construida y razonada en el Auto de planteamiento. Para el Ministerio público, el órgano promotor de la cuestión se ha limitado a contrastar el precepto cuestionado con su redacción anterior, ya comentada, y no con los preceptos constitucionales que luego se dicen vulnerados (señaladamente,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lectura atenta y sistemática del Auto de planteamiento revela que no es así. El órgano promovente, es cierto, compara el precepto impugnado con su redacción anterior, pero no lo hace para sostener que la redacción cuestionada sea inconstitucional por ese motivo, sino que justifica sus dudas acerca de la constitucionalidad de la nueva redacción citando ampliamente la doctrina de este Tribunal sobre los arts. 149.1.13 y 149.1.18, en concreto la STC 50/1999, de 6 de abril, FJ 3, entre otras, en las que este Tribunal se pronunció acerca de las materias comprendidas en las “bases del régimen estatutario de los funcionarios” (art. 149.1.18 CE), y que no menciona expresamente los permisos, y también la STC 57/1982, de 27 de julio, FJ 4, en la que este Tribunal delimitó el alcance y los límites de esta competencia, que no puede ser agotadora y debe dejar un margen de actuación a las comunidades autónomas. Y como le parece que el precepto cuestionado no cumple con estas exigencias, eleva cuestión de inconstitucionalidad a este Tribunal Constitucional en un ejercicio impecable de la potestad que le confiere el art. 163 CE (y el art. 5.2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primera causa de inadmisión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añade un segundo óbice a la admisibilidad de la presente cuestión de inconstitucionalidad. Para él, el órgano promovente no ha exteriorizado adecuadamente los juicios de aplicación y relevancia exigidos por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primero, la posibilidad de plantear cuestiones de inconstitucionalidad en el seno de procesos que tengan por objeto recursos directos contra reglamentos, que es lo que niega el Abogado del Estado, ha sido ya expresamente admitida por este Tribunal en las SSTC 76/1990, de 26 de abril, FJ 1; 183/1992, de 16 de noviembre, FJ 2; y 337/1994, de 23 de diciembre, FJ 4 a), exigiendo simplemente que el órgano judicial exteriorice la conexión entre la norma de rango reglamentario cuya legalidad ha de juzgar con la de rango legal cuya constitucionalidad cuestiona. Y esta especialidad de la cuestión de inconstitucionalidad en estos casos es cumplida por el órgano proponente, como puede comprobarse en el apartado de los antecedentes. Carece así de sentido sostener, como hace el Abogado del Estado, que en esa clase de recursos (directos contra disposiciones generales) el precepto legal de contraste no es “aplicable al caso”, como exigen los arts. 163 CE y 35.1 LOTC, y que en ellos la aplicación de la ley es “formal o abstract[a]”, a diferencia de lo que sucede en los recursos contra actos administrativos de aplicación, donde la jurisdicción ordinaria sí efectúa —en su opinión— una aplicación “concreta o material” de la ley. La realidad es que tanto en un caso como en otro la sujeción del órgano jurisdiccional a la ley es la misma (art. 117.1 CE), y esa es la razón por la que no pueden declarar contraria al “ordenamiento jurídico” (art. 70.2 de la Ley reguladora de la jurisdicción contencioso-administrativa) y anular la actuación administrativa impugnada (sea un acto o una disposición general) si una ley, expresamente, la ampara. Resulta artificioso distinguir así entre uno y otro supuesto, cuando ambos están encomendados a la jurisdicción contencioso-administrativa. Como dice la STC 76/1990, ya citada, “es claro que también en estos casos el proceso judicial no puede resolverse si antes no se despeja la duda acerca de la adecuación o no a la Constitución de los preceptos legales que las normas reglamentarias impugnadas desarrollan o ejecutan” (FJ 1). Tanto es así que, de hecho, es habitual que este Tribunal admitida y examine sin reparo alguno cuestiones de inconstitucionalidad promovidas en el seno de recursos directos contra reglamentos (así, entre otras, SSTC 117/2011, de 4 de julio, o 147/2012, de 5 de julio). No es posible por tanto asumir la causa de inadmisión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juicio de relevancia, entendido como “el esquema argumental dirigido a probar que el fallo del proceso judicial depende de la validez de la norma cuestionada” (por todos, ATC 21/2001, de 30 de enero, FJ 1), este Tribunal ha reiterado que de acuerdo con el tenor del propio art. 35.2 LOTC compete, en principio, al promotor de la cuestión comprobar y exteriorizar la existencia del citado nexo de causalidad o dependencia entre el fallo del proceso y la norma cuestionada, sin que, por ello, este Tribunal Constitucional pueda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(por todas, STC 139/2005,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tal y como ha quedado debidamente detallado en los antecedentes, la demanda del proceso contencioso-administrativo a quo cuestiona, directamente, la conformidad con el art. 149.1.18 CE de la reducción de seis a tres días del permiso por asuntos propios operada por el Decreto del Gobierno vasco 173/2013, de 5 de marzo (art. 2.2); y tanto el preámbulo del Decreto como el letrado de la comunidad autónoma en su contestación a la demanda defienden la medida aprobada por el obligado acatamiento y aplicación de la normativa formalmente básica aprobada por el Estado, que es el repetido Real Decreto-ley 20/2012 que en su art. 8.1 dio nueva redacción al art. 48 LEEP. Y así lo recoge el auto de planteamiento. De este modo, y desde la perspectiva externa y formal de verificación que corresponde a este Tribunal, la relación de dependencia entre la constitucionalidad del precepto legal cuestionado y el fallo que haya de dictarse aparece suficientemente justificada, a los efectos de admitir la presente cuestión de inconstitucionalidad. En contra de lo que pretende el Abogado del Estado, no corresponde a este Tribunal examinar la concurrencia de otros motivos de impugnación del Decreto impugnado, cuestión de estricta legalidad ordinaria para la que, obviamente, carece de jurisdicción y de competencia (STC 84/2012, de 18 de abril, FJ 3); por otra parte, como igualmente recuerda el ATC 39/2012, de 28 de febrero, FJ 5, “no puede pretenderse que las cuestiones de previas de legalidad ordinaria sean resueltas en el Auto de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también la falta de condiciones procesales alegada por el Abogado del Estado (art. 37.1 LOTC, en relación con el artículo 35.2)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y entrando ya en el examen de la duda de constitucionalidad suscitada, es de obligada referencia la STC 156/2015, de 9 de julio, dictada en el recurso de inconstitucionalidad núm. 5741-2012 interpuesto por el Consejo de Gobierno de la Junta de Andalucía y que era uno de los que el propio Auto de planteamiento consideraba vinculados 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fundamento jurídico 8 de la citada STC 156/2015 este Tribunal ha rechazado que el régimen de licencias y permisos introducido por el art. 8 del Real Decreto-ley 20/2012 haya supuesto una extralimitación competencial del Estado. Según recuerda la Sentencia y fundamento citados, es cierto que “el nuevo régimen jurídico de los permisos, licencias y vacaciones de los funcionarios públicos difiere notablemente del anterior, en el que … la precedente redacción del art. 48.1, que se corresponde con el actual art. 48 apartado único, le proporcionaba a la materia un tratamiento de normativa supletoria ‘en defecto de legislación aplicable’ (art. 48.1 LEEP)”. Sin embargo, ello no se consideró determinante de la inconstitucionalidad de ese nuevo régimen jurídico, pues “la determinación de lo que deba reputarse como básico para delimitar el ámbito correspondiente del título competencial del Estado aplicable a una materia no puede hacerse en términos de relación, por cuanto el perfil de lo básico ha de construirse sobre los principios de igualdad y solidaridad al tiempo que ha de tenerse en cuenta la vocación armonizadora de generalidad que debe reunir esta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esta premisa, la citada STC 156/2015, FJ 8, encontró amparo en los citados principios de igualdad y solidaridad para la nueva regulación de los permisos y licencias de los funcionarios públicos establecida por el art. 8.1 del Real Decreto-ley 20/2012, descartando así su denunciada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luz de estos planteamientos la recurrente plantea que la normativa estatal ha agotado toda posibilidad de desarrollo normativo localizando su impugnación en que los dos preceptos de la Ley del estatuto básico del empleado público introducidos por el art. 8 del Real Decreto-ley 20/2012 establecen una duración determinada sin posibilidad de modificación alguna del número de días que se prevén para cada tipo de permiso o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duración de tales permisos o licencias de los funcionarios públicos entra dentro de lo básico, correspondiendo al Estado su fijación, en la medida en que, a través de las bases, se establece un régimen común, tanto de los diferentes conceptos de ausencia temporal justificada al puesto de trabajo, como de la duración de aquellos. Con tal planteamiento no se persigue otro objetivo que lograr una mínima y fundamental homogeneidad en este aspecto sustancial del régimen funcionarial que es el de los permisos y vacaciones, sin que tal delimitación impida a las Comunidades Autónomas el margen de actuación necesario para el desarrollo y ejecución de dichas bases, pues permite a aquellas optar por fijar la forma y manera de su utilización estableciendo, por ejemplo, si los permisos del art. 48 o los turnos de vacaciones del art. 50 LEEP pueden, los primeros, disfrutarse dentro o fuera de determinadas fechas del calendario anual o sin unirlos a los de vacaciones; y los segundos, en determinados períodos de tiempo, por días sueltos o estableciendo un mínimo de días consecutivos etc. Es decir, la norma estatal, aun fijando la duración de los diferentes tipos de permisos, no cierra toda posibilidad de desarrollo y aplicación a las Comunidades Autónomas de la normativa básica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nueva regulación halla su fundamento en la competencia del Estado sobre las bases del régimen de derechos y deberes de los funcionarios públicos (art. 149.1.18 CE) y posibilita un margen de desarrollo a las Comunidades Autónomas, por lo que la impugnación en este punto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identidad del precepto impugnado en el citado recurso de inconstitucionalidad y el aquí cuestionado, así como de los motivos de inconstitucionalidad alegados en uno y otro caso obligan, como es natural, a desestimar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Antonio Narváez Rodríguez en relación con la Sentencia dictada en la cuestión de inconstitucionalidad núm. 6423-2014, y al que se adhieren los Magistrados doña Adela Asua Batarrita, don Fernando Valdés Dal-Ré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porque entiendo que el art. 8.1 del Real Decreto-ley 20/2012, de 13 de julio, de medidas para garantizar la estabilidad presupuestaria y de fomento de la competitividad, en el particular que ha dado nueva redacción al art. 48 k) de la Ley 7/2007, de 12 de abril, del estatuto básico del empleado público, es inconstitucional en lo que se refiere a la específica duración del permiso de tres días por asuntos particulares, que ha regulado temporalmente este precepto respecto de los funcionarios de todas las Administraciones públicas, incluidos los de las Comunidades Autónomas y de las corporaciones locales, sin que deba ser declarado nulo en lo que atañe a los funcionarios de la Administración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156/2015, de 9 de julio,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enero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