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4217-2012, interpuesto por el Parlamento de Navarra contra los arts. 3 y 4 y, por conexión, la disposición final 1ª del Real Decreto-ley 14/2012, de 20 de abril, de medidas urgentes de racionalización del gasto público en el ámbito educativo. Ha comparecido y formulado alegaciones la Abogada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julio de 2012, el Letrado del Parlamento de Navarra, en la representación que legalmente ostenta, promovió recurso de inconstitucionalidad contra los arts. 3 y 4 y, por conexión, la disposición final primera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ejercicio de las competencias atribuidas al Estado por el art. 149.1.30 CE, en conexión con las atribuidas por las reglas 1 y 18 del mismo precepto constitucional, y con carácter orgánico en lo que supone desarrollo del art. 27 CE, el Estado ha legislado abundantemente, regulando el derecho a la educación, configurando el sistema educativo y diseñando el gobierno de los centros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Navarra en materia de enseñanza viene establecida en el art. 47 de la Ley Orgánica de reintegración y amejoramiento del régimen foral de Navarra (LORAFNA). Como reza el precepto, la Comunidad Foral tiene competencia “plena” para la regulación y gestión (o administración) de la “enseñanza en toda su extensión”, si bien marcada por una intensa y extensa limitación: el condicionamiento que restringe las potestades normativas de Navarra recoge prácticamente la totalidad de las previsiones constitucionales en la materia [arts. 27, 20 a) y 149.1.1, 18 y 30 CE], las leyes orgánicas y las complementarias estatales derivadas de ambas. La doctrina interpreta esta singular alusión a la plenitud en la voluntad del amejoramiento de asumir la totalidad del elenco competencial que constitucionalmente no corresponde al Estado y, desde luego, la gestión del servicio público de la enseñanza no universitaria en su totalidad, como pone de relieve el Real Decreto 1070/1990, de 31 de agosto, de traspaso de servicios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avala la jurisprudencia constitucional (SSTC 77/1985, de 27 de junio; 137/1986, de 6 de noviembre, y otras), a grandes rasgos y con excepción de la alta inspección, el Estado ostenta competencias de carácter normativo con alcance orgánico y básico derivado de los preceptos constitucionales referidos, en garantía de la homogeneidad y unidad del sistema educativo, así como de las condiciones básicas de igualdad de todos los ciudadanos en el ejercicio del derecho fundamental a la educación (STC 6/1982, de 27 de febrero, FJ 4). La Comunidad Foral de Navarra dispone de competencias de desarrollo normativo y de regulación propia de los aspectos no básicos del sistema educativo, así como las ejecutivo-administrativas para la gestión del sistema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estatutario de los funcionarios públicos, corresponde al Estado dictar las bases (art. 149.1.18 CE) y a Navarra, en virtud de su régimen foral, la competencia exclusiva, “respetando los derechos y obligaciones esenciales que la legislación básica reconozca a los funcionarios públicos”. Así la Comunidad Foral queda sometida sólo a una parte del estatuto funcionarial básico. La limitación y cuantificación de las retribuciones del personal al servicio de las Administraciones públicas no constituyen medidas integradas en el régimen estatutario de los funcionarios públicos, sino disposiciones emanadas del art. 149.1.13, en relación con el art. 156, ambos de la Constitución (SSTC 140/1990, de 20 de septiembre, y 148/2006,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la STC 54/1982, de 26 de julio, FJ 5 b), el Tribunal ha sostenido que no puede considerarse como básica la jornada establecida a efectos retributivos. Esta tesis fue plenamente asumida por el Estado, que desde entonces no ha establecido una norma básica relativa a la jornada laboral de los funcionarios públicos, porque su determinación y distribución no forma parte del régimen estatutario a efectos de lo previsto en el art. 149.1.18 CE. Y así lo ha recogido la Ley 7/2007, de 12 abril, por la que se aprueba el estatuto básico del empleado público (LEEP) en sus arts. 37.1 m) y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Navarra, la regulación de la jornada se ha abordado por la legislación foral emanada de la competencia histórica sobre el estatuto de la función pública. El Decreto Foral 225/1998, de 6 de julio, regula la jornada y el horario del personal docente no universitario por remisión a la establecida con carácter general para los funcionarios dependientes del Gobierno de Navarra. Fija la jornada presencial en el centro docente en treinta horas semanales, y dispone que el resto (no presencial) se dedicará a la preparación de las actividades docentes y al perfeccionamiento del profesorado, sin perjuicio de la obligación de participar en los órganos de selección o actividades análogas. En función de los niveles educativos, distribuye la jornada presencial en horas lectivas, horas de cómputo lectivo y horas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 jornada lectiva del personal docente no universitario se inserta con naturalidad en las competencias forales de normación y gestión del servicio público de educación, en convergencia con la relativa a la regulación del régimen estatutario de sus funcionarios públicos, que tiene el plus derivado de la sujeción solo a los derechos y obligaciones esenciales [art. 49.1 b) LORAFNA]. No se discute que el Estado establezca las enseñanzas mínimas y el horario a ellas destinado, pero el modo de cumplir estas exigencias con los recursos humanos de los que se dispone se defiere a la entera responsabilidad del titular del servicio público educativo, en este caso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3 y 4 del Real Decreto-ley 14/2012, dirigidos a establecer un mínimo de jornada lectiva del personal docente y a fijar límites a la sustitución del profesorado, carecen de un efecto relevante y significativo en la actividad económica general, aunque ciertamente pueden contribuir en alguna medida a reducir el gasto público y a facilitar, en un grado menor, la consecución del objetivo de estabilidad presupuestaria. En cualquier caso, la mera invocación de esta finalidad por la citada norma no convierte dichas medidas en mecanismos indispensables para alcanzar fines de política económica general que, en consecuencia, no encuentran cobijo en la competencia estatal dimanante del art. 149.1.13 CE, como se desprende de la STC 36/2012,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del art. 149.1.13 CE puede alcanzar al personal propio de los servicios públicos autonómicos y, más concretamente, al gasto público generado por dicho personal, como determinó para la Comunidad Foral de Navarra la STC 148/2006 en relación con los techos máximos de incremento de la masa salarial del sector público. Lo mismo cabe decir de la restricción de la oferta pública de empleo (STC 178/2006, de 6 de junio, FJ 3). Las medidas avaladas por la jurisprudencia constitucional afectan a la masa salarial global o al conjunto retributivo del sector público, con el objeto de contener o reducir el capítulo presupuestario de los gastos de personal, en cuanto segmento global del gasto corriente, de extraordinaria entidad cuantitativa.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aquí impugnados representan un supuesto muy distinto, al estar limitadas a un tipo específico de personal y no constituir acciones de dirección económica, sino estrictas medidas normativas y de gestión del personal docente no universitario. El entendimiento contrario supondría un vaciamiento competencial, con grave quebrantamiento del esquema diseñado por el bloque de la constitucionalidad, ya que resulta difícil imaginar medida pública alguna que no tenga incidencia en la vertiente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dispone de mecanismos específicos para la consecución del objetivo de estabilidad presupuestaria, principio consagrado en el art. 135 CE, al que están sujetas todas las Administraciones públicas. Estos instrumentos, enderezados al establecimiento de los objetivos de estabilidad, a la prevención de desviaciones, al control de su cumplimiento y a la corrección en caso necesario, constituyen un engranaje básico de las finanzas públicas, que irradia toda la actuación pública y que, llegado el caso, puede condicionar intensamente la autonomía financiera de las Comunidades Autónomas en el ejercicio de sus competencias. No se discute la plena aplicación a Navarra del régimen constitucional de estabilidad presupuestaria, y su sujeción a la Ley Orgánica 2/2012, de 27 de abril, de estabilidad presupuestaria y sostenibilidad financiera en los términos de su disposición final tercera. Conforme a la Ley Orgánica 2/2012, corresponde al Estado la fijación de los objetivos de estabilidad presupuestaria de todo el sector público y a las Comunidades Autónomas la aprobación de su techo de gasto no financiero, coherente con el objetivo de estabilidad presupuestaria (límite del déficit estructural), pudiendo operar para ello con la capacidad de su sistema tributario, de especial importancia en Navarra, al relacionarse directamente su poder tributario con su capacidad de gasto. Partiendo del insoslayable ajuste a los objetivos de estabilidad, las Comunidades Autónomas gozan de discrecionalidad para determinar la cuantía y estructura de su gasto público, sin que el Estado pueda dirigir y condicionar las facultades de gasto inherentes a sus competencias, indicándoles a qué finalidades y en qué cuantía deben destinar sus recursos públicos, sin perjuicio de las limitaciones derivadas de la legislación básica que le corresponda dictar en virtud de los títulos competenciales que le reconoce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los mecanismos establecidos por la Ley Orgánica 2/2012, la contribución al logro de los objetivos de déficit y volumen de deuda asignados debe realizarse por los distintos subsectores públicos en el ámbito de los títulos competenciales que les atribuye el bloque de la constitucionalidad. La mera invocación de la finalidad consagrada por el art. 135 CE, no autoriza al Estado, al socaire de la competencia prevista en el art. 149.1.13 CE, a dictar cualesquiera disposiciones transversales afectantes a materias que sean competencia específica de las Comunidades Autónomas, de acuerdo con sus Estatutos y la Constitución. Las facultades estatales pueden afectar de manera bien intensa al ámbito de decisión autonómico, siempre que se desvíen del objetivo fijado o lo incumplan, conforme a lo establecido en la Ley Orgánica 2/2012. Lo que no cabe es sustituir tales mecanismos preferentes por medidas legales preventivas, con vigencia nacional uniforme, emanadas por el Estado, en materias sobre las que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entrar a valorar si las medidas sobre jornada y sustituciones del profesorado (arts. 3 y 4 del Real Decreto-ley 14/2012) son necesarias, idóneas o adecuadas a la finalidad pretendida, es la Administración educativa foral la competente para la gestión de los recursos humanos a asignar a los centros docentes. En coherencia con ello, la Comunidad Foral, sin desviarse del objetivo de estabilidad que tiene asignado, goza del poder ínsito a su autogobierno para decidir los recursos públicos que destina a esta rama de la enseñanza. Atendiendo a las enseñanzas mínimas y horarios de este carácter básicamente establecidos, podrá resolver acerca del régimen de dedicación de su funcionariado y del modo de proveer a su sustitución cuando las necesidades lo reclamen. Más específicamente aún, respetando los límites estatales sobre el monto global del salario público, podrá optar por su ponderación relativa en los distintos servicios públicos. La política propia en esta materia comprende tanto la opción de implantar medidas de austeridad en el segmento de los recursos humanos docentes como la de trasladarlas a otras variantes del mismo, o a otros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Bajo las anteriores premisas, los arts. 3 y 4 del Real Decreto-ley 14/2012 carecen de cobertura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regulación con carácter básico de la parte lectiva de la jornada del personal docente (art. 3) ha reducido y limitado el ámbito decisorio de la Comunidad Foral, al fijar unos mínimos superiores a los establecidos en la normativa foral antes citada y en los correspondientes pactos.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del impacto del precepto básico impugnado es apreciable teniendo en cuenta que no recae sobre la jornada general, ni siquiera sobre la jornada presencial. Incide en un escalón más reducido, la jornada lectiva dedicada a la docencia directa, y además, trascendiendo la simple asignación de horario lectivo mínimo, penetra en el régimen de compensación de horas complementarias. Ese intenso grado regulativo no es encuadrable ni en las bases del régimen estatutario de los funcionarios públicos ni en las bases del sistema educativo, y su relación con las condiciones básicas del ejercicio del derecho a la educación es tan remota que no merece análisis detenido. Tampoco puede encuadrarse en el art. 149.1.13 CE, al tratarse de una medida singular, no global, que casa mal con la incidencia directa en la planificación general de la actividad económica, según la interpretación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una disposición específica que es inconstitucional al entrar de lleno en la potestad foral de organización de los servicios educativos no universitarios y de regulación y gestión de los recursos humanos docentes que le están adscritos, materias prototípicas de la competencia de la Comunidad Foral de Navarra, a tenor de lo previsto en los arts. 47 y 49.1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4 regula la sustitución de profesores por funcionarios interinos, referencia inequívocamente trasladable, dada su identidad de razón, al personal contratado administrativo previsto en el art. 88.5 del estatuto del personal al servicio de las Administraciones públicas de navarra, texto refundido aprobado por Decreto Foral Legislativo 251/1993, de 30 de agosto. La intensidad y alcance de la medida estatal puede valorarse en comparación con otras medidas estatales sobre congelación de las ofertas de empleo o limitación de la reposición de efectivos que, pese a su aguda afectación al poder organizatorio y de gestión, dejan un margen de apreciación a las Comunidades Autónomas y otras Administraciones públicas para valorar la necesidad de contratación temporal, con salvaguarda de la prestación de los servicios públicos esenciales, como la educación, especialmente en la etapa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recogida en el art. 4 del Real Decreto-ley 14/2012 va mucho más allá de las citadas, avaladas por la jurisprudencia constitucional, porque no deja margen alguno a la Administración educativa de la Comunidad Foral de Navarra para valorar las necesidades de prestación docente y proveer a la garantía del servicio esencial de la educación, en forma acorde con sus facultades organizatorias de los recursos humanos. La taxatividad del aplazamiento inexcusable “a diez días lectivos” es buena prueba de ello. La disposición parece dirigida a un ente público pródigo, que no supiese por sí mismo discernir sobre la forma más razonable de proveer a la prestación de sus servicios. Por las razones ya aducidas, el precepto menoscaba la competencia foral en materia educativa y de regulación y gestión de recursos humanos [arts. 47 y 49.1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artículos 3 y 4 son asimismo aplicables a los “centros docentes privados sostenidos con fondos públicos”, o centros concertados. Los arts. 116 y 117 de la Ley Orgánica 2/2006, de 3 de mayo, de educación (LOE) establecen el régimen básico de los conciertos educativos, debiendo suscribir los centros un concierto con la correspondiente Administración educativa. El importe mínimo del módulo económico por unidad escolar se fija anualmente en la Ley de presupuestos generales del Estado, pudiendo ser mejorado por las Comunidades Autónomas, a las que corresponde formalizar los conciertos y abonar, con cargo a sus propios presupuestos, los importes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superior la jornada lectiva fijada en el art. 3 del Real Decreto-ley 14/2012 a la establecida por la Ley Foral de presupuestos para 2012, se condicionan las facultades de Navarra, que no puede instituir un módulo que establezca una jornada lectiva inferior a 25 horas semanales. De esta forma, lo que era un umbral mínimo susceptible de mejora se convierte en un tope máximo de financiación que no puede sobrepasar la Comunidad Foral. Con ello se incide indirectamente en la capacidad de Navarra para configurar la forma y la cuantía en que financia la actividad de los centros concertados, coartando su competencia para configurar su propio modelo docente y diseñar sus propios parámetros respecto a las prestaciones educativas que considere pertinentes. Se limita así la capacidad de gasto de la Comunidad Foral en materia educativa, sin título legítimo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habría que concluir respecto a la sustitución de profesores en los centros concertados, en la medida en que pueda condicionar su financiación por la Comunidad Foral, coartando así su política educativa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conexión con los arts. 3 y 4, es inconstitucional la disposición final primera del Real Decreto-ley 14/2012, en cuanto pretende dotar a las medidas impugnadas de carácter básico, carente de fundamento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julio de 2012, el Pleno, a propuesta de la Sección Tercera,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20 de julio de 2012, la Abogada del Estado se personó en el proceso en nombre del Gobierno, solicitando una prórroga de ocho días en el plazo concedido para formular alegaciones, que le fue concedida por providencia de 25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sendos escritos registrados con fecha 27 de julio y 5 de septiembre de 2012, los Presidentes del Congreso de los Diputados y del Senado comunicaron la personación de las respectivas Cámaras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del Estado, en la representación que legalmente ostenta, presentó su escrito de alegaciones el día 21 de septiembre de 2012,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Decreto-ley 14/2012 persigue mejorar la eficiencia del gasto público en educación y contribuir al cumplimiento del objetivo de estabilidad presupuestaria que deriva del marco constitucional y de los compromisos con la Unión Europea. Las medidas que contiene proporcionan el marco básico que permita a las Comunidades Autónomas, sobre las que recae la mayor parte del gasto educativo, racionalizar dicho gasto y contribuir al objetivo común de la estabilidad presupuestaria, que para las Comunidades Autónomas se traduce en un déficit máximo del 1,5 por 100 de su producto interior bruto.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impugnadas son medidas excepcionales para una situación excepcional, como precisa la exposición de motivos del Real Decreto-ley 14/2012, que también se pronuncia sobre su correcto amparo competencial. En concreto, como señala la memoria de impacto normativo de la disposición, las medidas para el ámbito de la enseñanza no universitaria tienen carácter coyuntural, y su vigencia queda limitada al mantenimiento de las condiciones macroeconómicas que impone un escenario presupuestario de contención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enmarca la norma en las medidas imprescindibles para reducir el déficit del conjunto de las Administraciones públicas, solicitadas por la Unión Europea y por diversos organismos internacionales ante la situación de desconfianza en la deuda soberana de la zona euro creada desde la crisis griega desencadenada en 2010. El Real Decreto-ley 14/2012 se adopta en el contexto de una crisis económica global sobre cuya gravedad no hace falta abundar en exceso. Así lo recogen los informes anuales del Banco de España desde 2008 a 2011 para apreciar la singular gravedad de la crisis, que probablemente solo tenga parangón con la de 1929. El Tribunal no se ha mostrado ajeno a la gravedad de esta crisis (ATC 161/2012, de 13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senda de consolidación fiscal pactada con los órganos de la Unión Europea, España se ha visto obligada a una fuerte reducción del déficit en términos de PIB (del 8,5 por 100 en 2011 al 5,3 en 2012), que además debe abordarse en un contexto recesivo, lo que ha exigido adoptar importantes medidas de reducción del gasto público. No cabe desconocer el peso del gasto educativo en el conjunto del gasto público español (un 10,99 por 100 en 2010); concretamente, como se recoge en el documento núm. 1, la evolución del porcentaje del gasto público en educación de las Administraciones autonómicas entre los años 2000 (9,20) y 2010 (9,05) permite constatar que éstas dedican una parte importante de su presupuesto a dicho servicio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primera del Real Decreto-ley 14/2012 cita como títulos competenciales que amparan la norma los previstos en los apartados 1, 13, 18 y 30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jurisprudencia constitucional se ha ocupado extensamente de la interpretación del art. 149.1.1 CE (por todas, STC 61/1997, de 20 de marzo, FFJJ 7 y 8). De esta interpretación deriva que esta habilitación no proporciona cobertura competencial autónoma al contenido material del Real Decreto-ley 14/2012, únicamente refuerza el campo acotado de las normas básicas para el desarrollo del art. 27 CE, por lo que en este supuesto carecería de entidad si no es por conexión al “ejercicio en condiciones de igualdad” de los derechos reconocidos en el art. 27 CE, finalidad ya atendida por el art. 149.1.30 CE, segundo inciso. No puede estimarse por tanto prevalente para la resolución de este recurso (STC 212/2005, de 21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invocación del art. 149.1.18 CE, en lo que pudiera afectar a la enseñanza no universitaria, la normativa básica estatal impugnada tiene también como finalidad garantizar a los administrados un tratamiento común frente a las Administraciones públicas. Fija unos mínimos en relación con la jornada lectiva y la sustitución de profesores que tiene como consecuencia última que los alumnos, como administrados sujetos a una relación especial, reciban una formación común. La finalidad prioritaria no es dar un trato genéricamente homogéneo a tales administrados sino, desde una perspectiva estrictamente docente, garantizar una calidad mínima de la enseñanza. Y si bien los preceptos impugnados pudieran tener un efecto reflejo en la organización de la Administración educativa e incluso en el acceso a determinados puestos de trabajo, no es discutible que, al prevalecer la finalidad de garantizar una mínima calidad de la enseñanza mediante la exigencia de tales medidas, es el art. 149.1.30 CE el que ofrece cobertura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interesa también poner de manifiesto que, de acuerdo con el art. 2.3 LEEP, el personal docente se rige en primer lugar por lo previsto en la legislación específica del Estado, integrada por la Ley Orgánica de educación y sus reglamentos de desarrollo. En este sentido, el legislador estatal ha establecido previsiones concretas sobre el horario del personal estatutario de los servicios de salud en la Ley 55/2003, del estatuto marco del personal estatutario de los servicios de salud (arts. 47 y ss.), que justifica en el establecimiento de un régimen común para garantizar el funcionamiento armónico y homogéneo de los servicios de salud. De este modo, en la medida en que el propio Ley del estatuto básico del empleado público se remite a la legislación específica de los funcionarios docentes y sanitarios, y la legislación específica de los funcionarios sanitarios aborda la regulación concreta de los horarios de los mismos, no cabría negar la procedencia de regular los horarios lectivos en el marco de la legislación específica de los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hay que tener en cuenta que, en virtud del art. 49.l b) LORAFNA, la Comunidad Foral de Navarra tiene competencias más intensas que las restantes Comunidades Autónomas en materia de régimen estatutario de la función pública, que van más allá del puro desarrollo de las bases estatales. En virtud de esta competencia, la Comunidad Foral de Navarra ha establecido un régimen jurídico especial en materia de función pública con mayores especificidades que las restantes regiones.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Partiendo de la doctrina sentada por el Tribunal Constitucional en el ámbito del art. 149.1.30 CE y de los requisitos materiales de la normativa básica (SSTC 154/2005, de 9 de junio, FJ 8; 222/2006, de 6 de julio, FJ 3; 101/2005, de 20 de abril, FJ 5; 141/1993, de 22 de abril, FJ 3; 212/2005, de 21 de julio, FJ 6, y 131/1996, de 11 de julio, FFJJ 5 y 9), los preceptos controvertidos serán constitucionales si se mantienen dentro del legítimo ejercicio competencial, es decir, si reúnen los requisitos materiales y formales para que puedan tener la consideración de básicos. La fijación mínima de plazos en la duración de la jornada lectiva o el régimen de sustitución del profesorado, además de en las ineludibles exigencias de racionalización del gasto educativo, encuentran su justificación en garantizar una mínima calidad en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de la STC 49/1988, de 22 de marzo, FJ 2, relativo a la imposibilidad de establecer una separación radical entre la competencia para dictar normas básicas relativas a la organización y la actividad externa de las cajas de ahorro, es naturalmente trasladable a este debate. La incidencia en la actividad docente, es decir, en la calidad de la enseñanza (de indudable competencia estatal, en cuanto garante de que los títulos oficiales respondan a un mínimo de conocimientos homogéneos) no puede realizarse sin producir un cierto efecto reflejo en la organización, dado que ésta existe para realizar aquella actividad. Sin embargo, esta incidencia es indirecta o refleja, pues el legislador estatal no especifica cómo deben plasmarse organizativamente las previsiones básicas relativas al personal docente no universitario, dejando un amplio margen de desarrollo autonómico para elegir la fórmula más adecuada, en concreto, la fijación temporal última, a las especificidades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asegurar una formación común y de calidad que garantice la validez de los títulos correspondientes, el Estado debe fijar la impartición temporal mínima por parte del personal docente de cada una de las materias en las que los estudiantes deben acreditar sus capacidades. No cabe ninguna duda de la importancia que la duración de la parte de la jornada laboral que efectivamente se dedica a la impartición de clases (jornada lectiva) tiene en la transmisión y adquisición del conocimiento. Esa calidad docente está directamente relacionada con la duración mínima de la parte lectiva de la jornada semanal del personal docente, en tanto constituye el tiempo real que el profesorado dedica a la docencia directa del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Siendo el principal objetivo del Real Decreto-ley 14/2012 el de contribuir a la consecución del objetivo de estabilidad presupuestaria, derivado del marco constitucional y de la Unión Europea, y concretado en los presupuestos generales del Estado para 2012, el análisis de constitucionalidad de las medidas impugnadas ha de efectuarse fundamentalmente por contraste con lo dispuesto en el art. 149.1.13 CE, teniendo igualmente presente el principio de coordinación con las haciendas públicas, consagrado en el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memoria de análisis de impacto normativo estima que la aplicación de las medidas recogidas en el Real Decreto-ley 14/2012 puede producir una minoración de 3.756 millones de euros en los presupuestos de las Administraciones educativas. Constituye consolidada doctrina constitucional (SSTC 237/1992, de 15 de diciembre; 171/1996, de 30 de octubre, y 134/2011, de 20 de julio, entre otras) que la contención de los gastos corrientes, consuntivos, y la correlativa reducción del déficit público, medidas encaminadas a la consecución de la estabilidad económica y a la gradual recuperación del equilibrio presupuestario, son objetivos que legitiman la intervención del Estado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135 CE incorpora la estabilidad presupuestaria como principio constitucional (apartado 1) y, tras consagrar la prohibición de incurrir en un déficit estructural que supere los márgenes establecidos, en su caso, por la Unión Europea (apartado 2), establece en su apartado 6 que “las Comunidades Autónomas, de acuerdo con sus respectivos Estatutos y dentro de los límites a que se refiere este artículo, adoptarán las disposiciones que procedan para la aplicación efectiva del principio de estabilidad en sus normas y decisiones presupuestarias”. En cumplimiento del mandato del apartado 5, se ha aprobado la Ley Orgánica 2/2012, destacando lo dispuesto en su artículo 7 en relación con el principio de eficiencia en la asignación y utilización de los recursos públicos. Estos mandatos claramente constituyen bienes o intereses constitucionalmente protegidos que dotan de plena validez a la normativa introducida por 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2016 se señaló para deliberación y votación del presente recurso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inconstitucionalidad, el Parlamento de Navarra ha impugnado los arts. 3 y 4 y, por conexión, la disposición final primera del Real Decreto-ley 14/2012, de 20 de abril, de medidas urgentes de racionalización del gasto público en el ámbito educativo. Considera que estos preceptos vulneran las competencias forales de organización de los servicios educativos no universitarios y de regulación y gestión de los recursos humanos docentes que le están adscritos, que corresponden a la Comunidad Foral en virtud de lo dispuesto por los arts. 47 y 49.1 b) de la Ley Orgánica de reintegración y amejoramiento del régimen foral de Navarra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ha instado la íntegra desestimación del recurso, por considerar que los preceptos impugnados responden al ejercicio de las competencias reservadas al Estado por el art. 149.1, reglas 13, 18 y 30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controversia ha quedado ya resuelta en la STC 26/2016, de 18 de febrero, que ha ratificado la competencia estatal para la regulación recogida en los preceptos impugnados en este proceso, en atención a los razonamientos que, siendo aplicables en su integridad, se exponen ahora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fundamento jurídico 6 a), hemos señalado que las medidas introducidas en los arts. 3 y 4 del Real Decreto-ley 14/2012 son cuestiones que afectan a la ordenación del servicio público educativo, por lo que su concreto contenido material está relacionado con la educación. Por tanto, los títulos competenciales estatales a considerar son el art. 149.1.30 CE y, complementariamente, el art. 149.1.18 CE, en lo que respecta a la función pública docente. Estos son los títulos que resultan aplicables por ser más específicos que los que, con carácter más genérico, recogen el art. 149.1.1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fundamento jurídico 6 b) aborda el examen del art. 3 del Real Decreto-ley 14/2012, cuyo objetivo es fijar un número mínimo de horas de dedicación lectiva del personal docente. Persigue garantizar el derecho a la educación en su dimensión prestacional, y fija un criterio de coordinación que el Estado puede establecer en ejercicio de sus competencias básicas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considerar que una de las previsiones básicas dirigidas a definir y hacer efectivo el nivel prestacional financiado con fondos públicos en el ámbito de la enseñanza es la determinación cuantitativa de las horas lectivas que debe impartir el personal docente. El carácter único del sistema educativo en todo el territorio nacional puede reclamar, al tratarse de centros sostenidos con fondos públicos, un tratamiento mínimamente homogéneo del ejercicio de la tarea docente dentro de la jornada laboral del profesorado, medida que tiene por finalidad garantizar el cumplimiento de las obligaciones de los poderes públicos en materia de educación, que han de desarrollarse en el marco básico que establezca el Estado. Supone así un mínimo común denominador normativo en materia de programación docente, que además garantiza una continuidad en el proceso de aprendizaje de los alumnos, proceso para el que el régimen de dedicación del profesorado no resulta inocuo o indiferente.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específico de los profesores con la condición de funcionarios públicos, el legislador estatal se encuentra además legitimado para dictar la previsión controvertida en virtud del título competencial ex art. 149.1.18 CE. Las bases del régimen estatutario de los funcionarios públicos incluyen, en principio, la normación relativa a los derechos y deberes de los funcionarios, y no cabe duda de que la fijación de la jornada de trabajo constituye una previsión integrada en esta esfera. La determinación de la parte lectiva de la jornada del personal docente, incluido el aspecto relativo a la compensación con horas complementarias, con carácter básico, se justifica porque con ello se logra una mínima y fundamental homogeneidad en un aspecto sustancial de su régimen funcionarial, máxime si se trata de funcionarios de ámbito estatal que pueden prestar servicio en cualquier parte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carácter mínimo de la regla establecida (o de máximo, en el caso de las horas complementarias con que se compensa el posible exceso lectivo), así como el margen de organización y concreción del total de la dedicación del profesor, cuya carga lectiva podría incluso aumentarse, permiten apreciar que el precepto cuestionado no cierra a las Comunidades Autónomas toda posibilidad de desarrollo y aplicación de la normativa básica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fundamento jurídico 6 c) trata del art. 4 del Real Decreto-ley 14/2012, que introduce una limitación temporal para el nombramiento de profesores interinos para la sustitución transitoria de profesores, que sólo será aplicable en caso de ausencias superiores a diez días 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que relativa a situaciones de vacío temporal en la impartición de docencia, la norma se incardina en el art. 149.1.30 CE, dado que persigue garantizar una mínima homogeneidad en el proceso de sustitución del profesorado a través del establecimiento de una regla básica relativa a los medios humanos disponibles, a efectos de determinar y hacer efectivo el nivel prestacional de la enseñanza financiado con fondos públicos. Es cierto que se reducen las atribuciones que correspondían a la Comunidad Autónoma, pero no se vacían de contenido, puesto que, respetando ese límite, puede seguir regulando las sustituciones de profesores. Es posible un cierto desarrollo por parte de las Administraciones educativas, pues puede entenderse que se trata de un plazo mínimo, que no puede ser reducido por las Administraciones educativas, y no se regula el resto de cuestiones que afectan al régimen de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de la disposición final primera, cuestionada por conexión, en la medida en que enuncia los títulos competenciales que habilitan al Estado para establecer los preceptos recurridos del Real Decreto-ley 14/2012, ha quedado resuelta en consonancia con las conclusiones alcanzadas en el examen de aquellos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4217-2012.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el Magistrado don Fernando Valdés Dal-Ré a la Sentencia dictada en el recurso de inconstitucionalidad núm. 4217-2012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absoluto respeto a la opinión expresada por la mayoría del Pleno, formulamos el presente Voto particular por los mismos motivos que nos llevaron a discrepar de la STC 26/2016, de 18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concierne a la desestimación de la impugnación dirigida contra los arts. 3 y 4 del Real Decreto-ley 14/2012, de 20 de abril, de medidas urgentes de racionalización del gasto educativo, que constituyen el objeto de este proceso, las razones de nuestra discrepancia están recogidas en los apartados 1 y 2 del mencionado Voto particular,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