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20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2514-2012, promovido por don Tasio Erkizia Almandoz, representado por el Procurador de los Tribunales don Javier Cuevas Rivas, bajo la dirección de la Letrada doña Jone Goirizelaia Ordorika, contra la Sentencia de la Sala de lo Penal del Tribunal Supremo de 14 de marzo de 2012, que declara no haber lugar al recurso de casación núm. 1638-2011 interpuesto contra la Sentencia de la Sección Primera de la Sala de lo Penal de la Audiencia Nacional de 3 de mayo de 2011 en el rollo de sala núm. 14-2010. Ha intervenido el Ministerio Fiscal. Han comparecido la Asociación Dignidad y Justicia, representada por la Procuradora de los Tribunales doña Mónica Ana Liceras Vallina, bajo la dirección de la Letrada doña Carmen Ladrón de Guevara Pascual. Ha sido Ponente el Magistrado don Juan Antonio Xiol Ríos,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Javier Cuevas Rivas, en nombre y representación de don Tasio Erkizia Almandoz, bajo la dirección de la Letrada doña Jone Goirizelaia Ordorika, interpuso demanda de amparo contra las resoluciones que se mencionan en el encabezamiento, mediante escrito registrado en este Tribunal el 27 de abril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Primera de la Sala de lo Penal de la Audiencia Nacional, por Sentencia de 3 de mayo de 2011, dictada en el rollo de sala núm. 14-2010, condenó al recurrente, como autor de un delito de enaltecimiento del terrorismo [art. 578 del Código penal (CP)], con la atenuante de dilaciones indebidas, a las penas de un año de prisión y siete años de inhabilitación absoluta, imponiéndole las costas de la instancia, incluidas las de la acusación popular. La Sentencia consideró probados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acusado, Tasio Erquizia Alamandoz es mayor de edad y carece de antecedentes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referido, el día 21 de diciembre de 2008 participó como principal orador en un acto celebrado en la localidad de Arrigorriaga (Vizcaya) en recuerdo y loa del responsable de la organización E.T.A. Jose Miguel Beñaran Ordeñana, alias ‘Argala’, quien había sido asesinado treinta años antes en la localidad francesa de Angelu.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 fue publicitado mediante carteles pegados en las calles en los que se transcribía un texto atribuido a Argala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lucha armada no nos gusta a nadie, la lucha armada es desagradable, es dura, a consecuencia de ellas se va a la cárcel, al exilio, se es torturado; a consecuencia de ella se puede morir, se ve uno obligado a matar, endurece a la persona, le hace daño, pero la lucha armada es imprescindible para avanzar’.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 celebración se colocó una carpa y en su interior una tarima o escenario elevado en el que, en su lado derecho desde el punto de vista del público asistente, había, sobre un caballete, una gran fotografía del miembro de ETA cuya figura se ensalzaba; en el centro, una pantalla en la que se proyectaron fotografía de miembros encapuchados de la banda terrorista y de presos y, a la izquierda, un atril desde el que el acusado pronunció un discurso, todo ello presidido por un cartel con el lema ‘Independentzia Sozialismo 1949-1978’, en referencia a la fecha de nacimiento y muerte del llamado Argala.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el homenaje a ‘Argala’ actuaron bailarines o ‘dantzaris’ que ejecutaron una ‘Ezpatadantza’ o danza de espadas, baile de conmemoración y rendición de honores en el que los bailarines saludan con espadas de forma similar a la presentación de armas de los actos militares y también se ejecutó una ‘Ikurrin dantza’ o danza de la bandera en la que los danzantes adoptaron postura genuflexa frente al escenario, inclinando la cabeza hacia el suelo mientras en el centro un abanderado hondeaba la ikurriña sobre ellos, tras lo cual depositaron claveles rojos ante la fotografía de Argala.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intervinieron versolaris —improvisadores populares de versos en euskera— y músicos que tocaban instrumentos tradicionales vascos como la txalaparta,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discurso del acusado Tasio Erkizia Almandoz fue el momento central del acto. En él pidió ‘una reflexión [para] escoger el camino más idóneo, el camino que más daño le haga al Estado, que conduzca a este pueblo a un nuevo escenario democrático’ y terminó con los gritos 'Gora Euskal Herria askatuta’, ‘Gora Euskal Herria euskalduna’ y ‘Gora Argala’ -¡Viva Euskal Herria libre! ¡Viva Euskal Herria vasca! ¡Viva Argala!, gritos que fueron respondidos por el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al subir al escenario, Erkizia colocó un clavel rojo sobre el soporte en el que se apoyaba la fotografía de Argala.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acusado no había tenido relación de amistad ni trato o contacto especial con José Miguel Beñaran Ordañana, ‘Argala’, cuya única actividad conocida fue su pertenencia, como dirigente, de ETA, grupo organizado que usando armas, explosivos y otros medios comete delitos contra aquellos que no comparten su proclamada finalidad de conseguir la independencia de ‘Euskal Herria’.”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en sus fundamentos de Derecho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delito de enaltecimiento del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declarados probados son constitutivos de un delito de enaltecimiento del terrorismo previsto y penado en los artículos 578 y 579.2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dice en los autos del pleno de esta sala de 9 de julio de 2008, citados por la defensa, ‘enaltecer’, según el Diccionario de la Real Academia Española, es sinónimo de ensalzar, que significa engrandecer, exaltar, alabar.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Exaltar, es elevar a alguien o a algo a gran auge o dignidad, realzar el mérito o circunstancias de alguien.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Alabar es elogiar, celebrar con palabras.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coloca así al ensalzado, exaltado o alabado en una posición preferente de virtud o mérito convirtiéndolo en referente y ejemplo a imitar.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que enaltece —sujeto activo del delito— otorga a los delitos de terrorismo y a los que en ellos intervienen —autores y partícipes— la condición de modelo a seguir, otorgándoles un valor de asimilación al orden jurídico, pese a contradecirlo frontalmente.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‘Justificar’ es, también según el diccionario, probar una cosa con razones convincentes o con testigos o documentos y también hacer justo algo.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tipo penal del que tratamos equivale a argumentar a favor del terrorista, disculpar sus acciones y aproximarlas o incluirlas en los actos permitidos por el ordenamiento jurídico, pese a vulnerarlo de modo directo. En palabras del Tribunal Supremo es hacer aparecer como acciones lícitas o legitimas aquello que solo es un comportamiento criminal —STS, 2, 149/2007 de 26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tipo penal exige, además, que los actos de ‘enaltecimiento o justificación’, estén dotados de una publicidad de cierta calidad y capacidad de incidencia (medios de expresión pública o difusión) y que se inscriban en una línea clara de concreto apoyo a acciones específicas de carácter terroristas en sentido estricto (ATS de 23 de septiembre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hay que distinguir entre lo que son ‘actos’ y ‘delitos de terrorismo’ ( artículos 571 a 577 Código penal ) y los que sin ser actos de terrorismo, expresan públicamente alguna forma de apoyo o solidaridad moral a los hechos o a sus autores (enaltecimiento o justificación), distinción que de forma inequívoca realizó el Tribunal Constitucional en STC 199/1987, de 16 de diciembre , al resolver los recursos de inconstitucionalidad interpuestos contra la Ley Orgánica 9/1984, de 26 de diciembre y cuya doctrina aparece recogida en el Auto del Tribunal Supremo de 23 de mayo de 2002 y en el de 14 de junio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matiz es de gran trascendencia, pues como expresan los autos del Tribunal Supremo citados ‘la apología, cuando se persigue penalmente, es un delito (de opinión) que versa sobre otro delito distinto, o delito-objeto: el de terrorismo, con el que no puede confundirse. De no ser así, esto es, si la apología del terrorismo fuera también delito de terrorismo, tendría que ser tratada de igual modo como delito la apología de la apología, lo que conduciría directamente al absurdo’…”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Los elementos objetivos del tipo del artículo 578 C.P. exigen, por lo que concierne al caso, que en el acto colectivo se llevara a cabo la loa de ‘Argala’ con intervención del acusado, y, como antecedente, que esa loa estuviera vinculada a la conducta terrorista del ensalzado, para lo que ha de tenerse especialmente en cuenta a efectos de valoración de la prueba que ‘en una concurrencia de personas gozan de tanta riqueza semiótica las palabras como los gestos’ (STS 20.06.2007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 preciso que el acto haya tenido cierta repercusión pública, pues el tipo penal exige que el enaltecimiento se haga por cualquier medio de expresión pública o 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prueba practicada conduce a afirmar la concurrencia de dichas premisas: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quedó patente por las imágenes vistas en el plenario que el acto es un homenaje a José Miguel Bañarán Ordeñana, ‘Argala’, pues es un acto que se celebra en su honor, con claras muestras de veneración y respeto hacia él con motivo del trigésimo aniversario de su fallecimiento.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la extrae el tribunal de los siguientes hechos apreciados directamente en las imágenes: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escenario —elevado sobre el nivel del suelo para que fuese perfectamente visible—, sobre un caballete, hay una gran fotografía de Argala.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Durante el acto se tocan instrumentos tradicionales —txalaparta, txistu, etc.— y se recitan versos improvisados en su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baila una ‘ezpatadantza’ o baile de espadas, danza siempre ligada a la conmemoración o a la rendición de honores y, en nuestro caso, con esta última función pues, como claramente se aprecia en las imágenes, los bailarines saludan militarmente con las espadas a la fotografía que hay sobre el estrado.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bailan una Ikurrin dantza o baile de la bandera en la que se ondea la Ikurriña sobre la cabeza humillada de los danzantes, que están en postura genuflexa de frente al estrado (véase también la fotografía al folio 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 se depositan claveles rojos al pie de la fotografía como señal de respeto.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estos gestos no pueden interpretarse sino como que el acto tenía por finalidad la loa de Argala.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que en él interviene el acusado como máximo protagonista es algo inconcuso y está admitido por él mismo tanto en fase de instrucción como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que la loa tenía por objeto la conducta terrorista del homenajeado queda patente por varios hechos, singularmente porque: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José Miguel Beñarán Ordeñana, Argala, no se le conoce otra actividad que la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un hecho notorio que fue dirigente de la banda y su gran influencia en la pervivencia del terrorismo etarra tras la instauración del Estado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quedó acreditado, además, por las declaraciones del testigo miembro del Cuerpo Nacional de Policía con número 77.665 que ratificó los dos informes que constan en la causa sobre quién era Argala y su participación en la actividad de ETA y por los propios carteles que convocaban al acto y en los cuales aparece una leyenda con palabras de Argala en las que dice que ‘La lucha armada no nos gusta a nadie, la lucha armada es desagradable, es dura, a consecuencia de ellas se va a la cárcel, al exilio, se es torturado; a consecuencia de ella se puede morir, se ve uno obligado a matar, endurece a la persona, le hace daño, pero la lucha armada es imprescindible para avanzar’ (por todos, folio 50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Durante el acto se proyecta en una pantalla situada en el centro del escenario imágenes en las que se ve a varios encapuchados sentados tras una mesa con los símbolos y anagrama de ETA, así como imágenes de presos.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aparición de la noticia en los medios de difusión, periódicos y noticiarios de televisión, es prueba de la repercusión pública del acto, como afirma la tan citada STS de 20.06.2007.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acusado se prestó voluntariamente a participar como protagonista en un acto que, como se acaba de exponer, era un claro homenaje a un terrorista —condición que no se pierde por haber sido a su vez víctima de otros delincuentes que lo asesinaron—, y a su vista, ciencia y paciencia se desarrolló toda él que siempre giró en torno a la rendición de honores, loa, elogio y alabanza de ‘Argala’, por lo que no es razonable ni creíble la explicación de que se trataba sólo de un recordatorio dentro de un acto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si el acusado se hubiera limitado a pronunciar un discurso estrictamente político en defensa de la independencia del País Vasco y el socialismo su conducta no sería reprochable, pues España es una democracia tolerante, no militante; es decir, no se exige la adhesión a los postulados constitucionales sino que se puede defender cualquier idea —incluso el cambio de la estructura del Estado, de la forma política o la secesión de éste— siempre que se haga por medios democráticos -lo que excluye radicalmente la violencia y no se vulneren o lesiones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acusado no hace eso sino que, con ambigüedad calculada pide ‘una reflexión [para] escoger el camino más idóneo, el camino que más daño le haga al Estado, que conduzca a este pueblo a un nuevo escenario democrático’, terminando su discurso con el grito de ‘Gora Argala!’ —¡Viva Argala!— ante cuya fotografía había depositado un clavel rojo.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del contexto en el que se produce su intervención, de su actitud y de sus palabras y gestos se extrae su voluntad de exaltar la figura de José Miguel Bañarán Ordeñana, Argala, cuya única actividad conocida es la de terrorista y al que se presenta como héroe e icono de la ‘lucha del pueblo vasco’ por el socialismo y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formuló recurso de casación, alegando, entre otros motivos, la vulneración de los derechos fundamentales a la libertad ideológica (art. 16.1 CE) y a la libertad de expresión [art. 20.1 a) CE], argumentando que la exteriorización de las ideas o de las propias convicciones, asociadas al ideario político de cada uno, solo podrían ser consideradas manifestaciones ilícitas cuando lleve aparejada una injerencia violenta o intimidatoria o cuando se hagan manifestaciones contrarias a derechos o se ensalcen a organizaciones terroristas. Esas circunstancias no habrían concurrido en este caso ya que en los hechos probados no aparece ninguna expresión en que se ensalce actividades terroristas, toda vez que la expresión “Gora Argala!” lo único que da es muestras de afecto a una persona en el marco de un homenaje familiar e íntimo al que acudieron 50 familiares y amigos en el trigésimo aniversario de su fallecimiento.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de la Sala Segunda del Tribunal Supremo de 14 de marzo de 2012, acordada en el recurso de casación núm. 1638-2011, declaró no haber lugar al recurso. El concreto motivo de casación referido a la vulneración de los derechos fundamentales a la libertad ideológica (art. 16.1 CE) y a la libertad de expresión [art. 20.1 a) CE] fue desestimado en el fundamento de derecho cuarto, tras hacer una exposición en que se justificaba la constitucionalidad del precepto, con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alega que la condena se ha producido imputándose al acusado una manifestación ‘Gora Argala’ que se considera como loa a un terrorista miembro de ETA, pero la conducta del Sr. Erkizia no supone sino la libre expresión de un discurso político en el marco de una confrontación ideológica propia de un Estado de derecho, en el que el pluralismo político es la base, y donde se explicó la posición de la izquierda abertzale con respecto a la coyuntura política del momento, y el recuerdo a una persona fallecida de la que se ha sido amigo, sin otra trascendencia.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En nuestra STS núm. 299/2011, de 25 de abril, indicamos que ‘ciertamente el tipo penal de la exaltación/justificación en la doble modalidad del crimen o de sus autores, en la medida que constituye una figura que desborda la apología clásica del art. 18, puede adentrarse en la zona delicada de la sanción de opiniones, por deleznables que puedan ser consideradas, y, lo que es más delicado, pueden entrar en conflicto con derechos de rango constitucional como son los derechos de libertad ideológica y de opinión, reconocidos, respectivamente en los arts. 16.1 y 20.1 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reconociendo la tensión que existe entre este delito y el derecho a la libre expresión de ideas y libertad ideológica, (como expresamente se reconoce en la sentencia de esta Sala 585/2007 de 20 de junio ), la labor judicial, como actividad individualizada que es, en un riguroso análisis, caso por caso, habrá de examinar tanto las concretas frases o expresiones producidas así como la ocasión y el escenario en el que fueron pronunciadas y, en fin, todas las circunstancias concurrentes, para determinar si está dentro del ámbito del tipo penal o extramuros de él, sin olvidar que el principio favor libertatis debe jugar, necesariamente en los casos de duda, ante la naturaleza constitucional de los derechos de libertad de expresión e ideológica que podrían quedar afectados por el tipo penal, derechos que constituyen una de las más acusadas señas de identidad de la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nos lleva a la conclusión de que el delito de exaltación/justificación del terrorismo o sus autores se sitúa extramuros del delito de la apología clásica del art. 18 CP, pero sin invadir ni cercenar el derecho de libertad de expresión. Zona intermedia que, como ya hemos dicho, debe concretarse cuidadosamente caso 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¿Cuál es esa zona intermedia? se pregunta la sentencia referenciada 224/2010 .Y a ello se responde que, ‘de acuerdo con la concreta previsión contenida en la Exposición de Motivos de la Ley 7/2000, el bien jurídico protegido estaría en la interdicción de lo que el TEDH —SSTEDH de 8 de julio de 1999, Sürek vs Turquía, 4 de diciembre de 2003, Müslüm vs Turquía y también nuestro Tribunal Constitucional STC 235/2007 de 7 de noviembre— califica como el discurso del odio, es decir la alabanza o justificación de acciones terroristas, que no cabe incluirlo dentro de la cobertura otorgada por el derecho a la libertad de exposición o ideológica en la medida que el terrorismo constituye la más grave vulneración de los Derechos Humanos de aquella Comunidad que lo sufre, porque el discurso del terrorismo se basa en el exterminio del distinto, en la intolerancia más absoluta, en la pérdida del pluralismo político y en definitiva en el aterrorizamiento colectivo como medio de conseguir esas finalidades.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claramente un plus cualitativamente distinto del derecho a expresar opiniones arriesgadas que inquieten o choquen a sectores de una población, porque la Constitución también protege a quienes la niegan —STC 176/1995—, y ello es así porque nuestra Constitución no impone un modelo de ‘democracia militante’. No se exige ni el respeto ni la adhesión al ordenamiento jurídico ni a la Constitución. Nada que ver con esta situación es la alabanza de los actos terroristas o la apología de los verdugos.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dijo esta Sala en la sentencia 633/2002 de 21 de mayo, la opción independentista puede y tiene cabida y legitimidad dentro del pluralismo político, y de hecho hay partidos que sostienen tal ideología y que ostentan responsabilidades políticas en algunas Comunidades Autónomas. Cuestión distinta es, al socaire de una legítima opinión independentista, tratar de imponerla con el indisimulado propósito de exterminar el pluralismo político mediante los más graves actos de aterrorización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consciente confusión entre la opción independentista y el exterminio del disidente, tiene una de sus manifestaciones más claras en la atribución a los terroristas de ETA la condición de ‘presos políticos’ por el entorno social que apoya el terrorismo. Se trata de una burda manifestación de la reinvención del lenguaje que constituye uno de los símbolos de la dinámica terrorista, que, en ocasiones, de forma inconsciente y por frivolidad acaba formando parte del lenguaje coloquial, de forma tan acrítica como censurable.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jurisprudencia reciente, cabe recordar también que la STS 31/2011, de 2 de febrero, decía textualmente que ‘en esta clase de delitos es importante, no solo el tenor literal de las palabras pronunciadas, sino también el sentido o la intención con los que han sido utilizados, pues evidente que el lenguaje admite ordinariamente interpretaciones diversas y, a los efectos de establecer la responsabilidad por un delito de enaltecimiento del terrorismo, es preciso determinar con claridad en cuál de los posibles significados ha sido utilizado en cada ocasión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de esta Sala núm. 676/2009 de 5 de junio de 2009, se abordan hechos relativos a la designación de ‘reina y dama’ de las fiesta de la localidad a dos personas condenadas por delitos de terrorismo relacionados con ETA. Los acusados exhibieron también unas fotos o monigotes, como dice la sentencia, en el salón de Pleno del Ayuntamiento y por las calles de la localidad. La Audiencia Nacional les condenó como autores de un delito de enaltecimiento del terrorismo. La sentencia de casación —ciertamente con un voto particular— desestimó el recurso interpuesto, destacando que se trataba el aplicado de un tipo específico descrito por el Legislador sin tacha de constitucionalidad, consistente en ensalzar, encumbrar o mostrar como digna de honra la conducta de una determinada gravísima actuación delictiva, como es la de los elementos terroristas.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que el propio carácter del fenómeno terrorista justifica ampliamente tal previsión legislativa que enfrenta una fenomenología delictiva de enorme importancia social, en la que incluso personas o grupos inicialmente ajenos a la propia actividad ilícita contribuyen a ella, reforzando su actuación mediante mensajes de justificación y claro apoyo.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se destaca en esta sentencia que, por ello ha de tenerse muy presente que ni se trata en modo alguno de una simple criminalización de opiniones discrepantes ni el fundamento y el bien jurídico protegido en este caso es la defensa de la superioridad de ideas contrarias a aquellas que animan a esta clase de delincuentes, sino que, muy al contrario, la finalidad es combatir la actuación dirigida a la promoción pública de quienes ocasionan un grave quebranto en el régimen de libertades y en la paz de la comunidad con sus actos criminales, abortando toda clase de justificación y apoyo para lo que no son sino cumplidos atentados contra la significación más profunda del propio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situándonos en el sabido contexto en que se producen los hechos objeto de enjuiciamiento, es claro que en el País Vasco existe, desde hace tiempo, una facción criminal que propugna la independencia política respecto del resto del Estado del Reino de España por medios violentos, expresados en asesinatos, estragos, extorsiones y amedrentamientos de los núcleos de población que mayoritariamente han optado por la democracia como medio pacífico de expresión de las ideas. Su rechazo, es obvio, que debe hacerse tanto a través de la necesaria criminalización y castigo, con graves penas, de esas conductas y sus autores, como mediante su expulsión del mundo democrático del que voluntariamente se han apartado al recurrir al crimen como medio de actuar sobre la realidad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 ciertamente, en ese contexto es donde tienen lugar los hechos declarados probados. En el presente caso nos encontramos con un acto de indudable ‘homenaje’ a un dirigente de la organización terrorista ETA. Organización que viene atemorizando y causando dolor a la sociedad española en general, y a la vasca en particular, durante ya más de cincuenta años. La sala de instancia examina el entorno y circunstancias en los que se producen las manifestaciones del acusado. La convocatoria de una manifestación en un espacio público, realizada con fotografías y textos de un miembro de ETA, militante activo hasta su fallecimiento, hondeando la ikurriña, con ejecución de bailes de rendición de honores, en ese acto y circunstancias el acusado realiza su intervención, colocando un clavel rojo sobre el soporte en que se apoyaba una gran fotografía de Argala, y tomando después la palabra, acabó profiriendo como final de su actuación los gritos de ‘Gora Euskal Herria askatuta’, ‘Gora Euskal Herria euskalduna’ y ‘Gora Argala’, a los que respondió el público convocado.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significarse que, (a diferencia de lo acontecido en otras ediciones de la conmemoración del aniversario con respecto a otros oradores) no es el contenido de las palabras pronunciadas en su discurso por el Sr. Erkizia recogidas parcialmente en el factum, y reflejadas en la grabación, que fue reproducida ante el acusado y el tribunal de instancia —siendo invocada por el acusado y su defensa repetidamente, a pesar de su impugnación en este recurso—, por independentista y contrario a la subsistencia del actual sistema constitucional, que sea, lo que resulta incompatible con el derecho a la libre expresión de ideas y libertad ideológica, sino que es el conjunto de actos desarrollados en honor del homenajeado con la participación del acusado como principal invitado, quien terminó su alocución con la expresión “gora Argala” (“Arriba Argala”), estando presente en el desarrollo de la danza, música, versos y efectuación personal de ofrenda floral, lo que excede de los límites legales del ejercicio del expresado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pretendida disociación entre el estricto homenaje familiar a una persona, en el aniversario de su fallecimiento, y el enaltecimiento público de esa misma persona, en su cualidad de miembro destacado de una organización terrorista, como es ETA, no puede efectuarse. El desarrollo de todas las fase del descrito acto, con manifestación pública posterior de unas 250 personas por el casco urbano de la población, y el contexto de aquél, en un lugar tan señalado y público como los soportales de las antiguas escuelas municipales, ubicadas junto al Ayuntamiento (ver informe de la Ertzanza, f 84), no lo permiten.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de tener presente que, desde luego, no estamos ante una simple criminalización de opiniones discrepantes, como también que el bien jurídico protegido se centra en combatir los actos dirigidos a la promoción pública de ‘quienes ocasionan un grave quebranto en el régimen de libertades y en la paz de la comunidad con sus actos criminales, abortando toda clase de justificación y apoyo para lo que no son sino cumplidos atentados contra la significación más profunda del propio sistema democrático.’ (STS 5-6-09).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notoriedad de la trayectoria del citado ‘Argala’ y las circunstancias en las que se realizan los actos, permiten al Tribunal de instancia, concluir, acertadamente, que la mencionada tensión entre el derecho de libertad de expresión y la realización de los elementos del tipo del art. 578 CP, ha de resolverse a favor de éste. En el caso examinado resulta la procedencia de la condena de Tasio Erkizia, siendo su conducta penalmente incardinable en el delito de ensalzamiento, previsto y penado en dicho precepto. Sin que ello conlleve el resentimiento constitucional que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motivo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incluye un Voto particular discrepante en que se sostiene que a partir de los hechos declarados probados y teniendo en cuenta todo el contexto de la intervención del acusado en el homenaje no puede afirmase que existiera una extralimitación del ejercicio del derecho a la libertad de expresión mediante una manifestación del discurso del odio.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en su recurso que las Sentencias impugnadas han vulnerado sus derechos fundamentales a la libertad ideológica (art. 16.1 CE) y a la libertad de expresión [art. 20.1 a) CE], por lo que solicita su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expone que los derechos a la libertad ideológica, a la participación política y a la libre expresión de ideas son derechos de especial incidencia en un sistema cuya base es el pluralismo político y que la exteriorización de las ideas, de las propias convicciones, de manera oral, escrita o con la adopción de actitudes o conductas sociales y asociadas al ideario político de cada uno, solo podrán ser consideradas manifestaciones ilícitas cuando su exteriorización lleve aparejada una injerencia violenta o intimidatoria de la libertad de otra persona o grupo, o cuando se hagan manifestaciones contrarias a derechos o se ensalcen a organizaciones terroristas, porque en ese caso se traspasa la esfera del legítimo ejercicio del derecho. En relación con ello, argumenta que la condena se ha basado en la participación en un acto político en que se realizaron reflexiones de ese carácter, por lo que la conducta desarrollada “no supone sino la libre expresión de un discurso político en el marco de una confrontación ideológica propia de un Estado de derecho”. Igualmente, pone de manifiesto que en los hechos probados no aparece ninguna expresión en que se ensalce actividades terroristas, toda vez que la expresión “Gora Argala!” lo único que da es muestras de afecto en el marco de un homenaje familiar e íntimo al que acudieron 50 familiares y amigos a recordar a una persona en el trigésimo aniversario de su fallecimiento.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justifica la especial trascendencia constitucional de recurso afirmando que el tipo penal de enaltecimiento del terrorismo en su doble modalidad de justificación del crimen o sus autores desborda el clásico delito de apología pudiendo entrar en conflicto con los derechos a la libertad ideológica y de expresión, lo que hace necesario un pronunciamiento del Tribunal constitucional en que se establezcan qué requisitos deben darse para deslindar el legítimo ejercicio del derecho de la comisión de un delito de enaltecimiento.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3 de junio de 2013, acordó admitir a trámite la demanda de amparo y, en aplicación de lo dispuesto en el art. 51 de la Ley Orgánica del Tribunal Constitucional (LOTC), requerir que se remitiera certificación o copia adverada de las actuaciones y el emplazamiento de quienes hubieran sido parte en el procedimiento para que pudiesen comparecer en el plazo de diez días en el proceso de amparo. Igualmente, se acordó formar la correspondiente pieza separada de suspensión, en la que, tras los trámites oportunos, se acordó por ATC 167/2013, de 9 de septiembre,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26 de julio de 2013, tuvo por recibidos los testimonios de las actuaciones; por personada a la Procuradora doña Mónica Ana Liceras Vallina, en nombre y representación de la Asociación Dignidad y Justicia; y acordó dar vista de las actuaciones al Ministerio Fiscal y a las partes personadas por un plazo de 20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4 de octubre de 2013, presentó sus alegaciones interesando que se denegara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en primer lugar, que las resoluciones impugnadas han hecho un detenido análisis tanto de las expresiones proferidas por el recurrente como del contexto y actuaciones desarrolladas en el marco del acto para concluir que su conducta no quedaba amparada por el legítimo ejercicio de los derechos a la libertad ideológica (art. 16.1 CE) y a la libertad de expresión [art. 20.1 a) CE]. A esos efectos, argumenta que desde la perspectiva de los derechos invocados y tomando en consideración que la condena ha sido por un delito de enaltecimiento del terrorismo del art. 578 CP resulta preciso analizar si las ideas expresadas por el recurrente “versaron sobre materias y se manifestaron de modo que pudieran contribuir a la formación de una opinión pública libre, como garantía del pluralismo democrático. De ser así la fuerza del derecho fundamental se convertiría en una causa de justificación que operaría como excluyente de la antijuridicidad de la conducta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el Ministerio Fiscal expone la jurisprudencia constitucional y la del Tribunal Europeo de Derechos Humanos sobre el particular, poniendo de manifiesto la consideración de que la libertad de expresión no puede ofrecer cobertura al llamado discurso del odio, definido como aquel desarrollado en términos que suponga una incitación a la violencia contra los ciudadanos en general o contra determinadas razas o creencias en particular. Así, destaca que en los hechos declarados probados se sostiene que el recurrente participó como principal orador en un acto celebrado en recuerdo y loa de un responsable de ETA, que se publicitaba mediante carteles pegados en las calles en que se transcribía un texto atribuido al homenajeado en que el que se afirmaba que la lucha armada era imprescindible para avanzar; que sobre un caballete se mostraba una gran fotografía del miembro de ETA homenajeado; que en el centro se situó una pantalla en la que se proyectaron fotografías de miembros encapuchados de ETA y que el discurso del recurrente fue el momento central del acto “y que en él pidió una reflexión para escoger el camino más idóneo, el camino que más daño le haga al Estado, que conduzca a un nuevo escenario democrático”. A partir de ello, el Ministerio Fiscal concluye que la conducta del recurrente no puede encontrar amparo en la protección constitucional dispensada por los arts. 16.1 y 20.1 a) CE, ya que suponía “una particular manifestación personificada del conocido como ‘discurso del odio’; esto es, aquella forma de expresión que propaga, promueve o justifica el odio racial, la xenofobia y otras formas de odio basadas en la intolerancia, incluyendo la intolerancia manifestada mediante un nacionalismo y etnocentrismo agresivos como los que representa la organización terrorista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doña Mónica Ana Liceras Vallina, en escrito registrado el 26 de septiembre de 2013, presentó sus alegaciones solicitando que el recurso de amparo fuera desestimado. Argumenta que la invocación del derecho a la libertad ideológica y de expresión se fundamenta en un presupuesto fáctico que no responde a la verdad objetiva que aparece reflejada en la Sentencia impugnada, ya que la condena trae causa de su participación destacada en un homenaje a un terrorista integrante de ETA hasta su muerte no solo con la manifestación de “Gora Argala”, sino por sus palabras, gestos y el contexto y repercusión de su intervención. Igualmente, se afirma que esta intervención del recurrente no queda amparada por el derecho a la libertad ideológica y de expresión ya que “carece de cobertura constitucional la apología de los verdugos, glorificando su imagen y justificando sus hechos más si cabe cuando ello pueda suponer una humillación de sus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1 de octubre de 2013, presentó sus alegaciones ratificándose en su escrito de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junio de 2016,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analizar si las resoluciones judiciales impugnadas han vulnerado los derechos fundamentales del demandante de amparo a la libertad ideológica (art. 16.1 CE) y de expresión [art. 20.1 a) CE], por haber sido condenado penalmente como autor de un delito de enaltecimiento del terrorismo (art. 578 CP) con motivo de su intervención en un homenaje ciudadano tributado a una persona que había formado parte de la banda terrorista ETA en el trigésimo aniversario de su muerte producida como consecuencia de un atentado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 trascendencia constitucional de este recurso, en los términos formulados a efectos meramente enunciativos y ejemplificadores en la STC 155/2009, de 25 de junio, FJ 2, radica en la posibilidad de que el Tribunal Constitucional, como máximo intérprete de los derechos fundamentales, tenga la oportunidad de pronunciarse sobre una cuestión hasta ahora no planteada ante esta jurisdicción constitucional como es el eventual conflicto que puede generar la interpretación y aplicación del delito de enaltecimiento del terrorismo (art. 578 CP) con el derecho a la libertad de expresión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constitucional ha destacado tanto el carácter preeminente que tiene el derecho a la libertad de expresión en los sistemas democráticos, como su carácter limitado cuando entra en conflicto con otros derechos o intereses constitucionales, como sucede, por ejemplo, con aquellas expresiones que son manifestación del discurso del odio y que cabe interpretar como incitaciones a la violencia, discriminación contra colectivos, etc. Igualmente, la jurisprudencia constitucional también ha abordado la cuestión relativa a los límites que impone el principio de proporcionalidad a la injerencia que en el ejercicio del derecho a la libertad de expresión supone la sanción penal de determinadas expresiones. La reciente STC 177/2015, de 22 de julio, FJ 2, destaca estos tres aspectos cuando expone lo siguientes elementos caracterizadores de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carácter institucional del derecho a la libertad de expresión. La STC 177/2015 afirma que en una jurisprudencia unánime que arranca de las tempranas SSTC 6/1981, de 16 de marzo, y 12/1982, de 31 de marzo, se subraya repetidamente la “peculiar dimensión institucional de la libertad de expresión”, en cuanto que garantía para “la formación y existencia de una opinión pública libre”, que la convierte “en uno de los pilares de una sociedad libre y democrática”. De modo congruente con ello se destaca la necesidad de que dicha libertad “goce de un amplio cauce para el intercambio de ideas y opiniones”, que ha de ser “lo suficientemente generoso como para que pueda desenvolverse sin angostura; esto es, sin timidez y sin temor”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177/2015 continúa exponiendo que este carácter institucional determina que la jurisprudencia constitucional haya establecido que la libertad de expresión comprende la libertad de crítica “aun cuando la misma sea desabrida y pueda molestar, inquietar o disgustar a quien se dirige, pues así lo requieren el pluralismo, la tolerancia y el espíritu de apertura, sin los cuales no existe sociedad democrática”; y que la libertad de expresión vale no solo para la difusión de ideas u opiniones “acogidas con favor o consideradas inofensivas o indiferentes, sino también para aquellas que contrarían, chocan o inquietan al Estado o a una parte cualquiera de la población”, ya que en nuestro sistema “no tiene cabida un modelo de ‘democracia militante’, esto es, un modelo en el que se imponga, no ya el respeto, sino la adhesión positiva al ordenamiento y, en primer lugar, a la Constitución … El valor del pluralismo y la necesidad del libre intercambio de ideas como sustrato del sistema democrático representativo impiden cualquier actividad de los poderes públicos tendente a controlar, seleccionar, o determinar gravemente la mera circulación pública de ideas o doctrinas”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carácter limitable del derecho a la libertad de expresión y, singularmente, el derivado de manifestaciones que alienten la violencia. La ya citada STC 177/2015 también sienta que el derecho a la libertad de expresión no es de carácter absoluto. Así, el Tribunal declara en este pronunciamiento que la libertad de expresión tiene, como todos los demás derechos, sus límites, de manera que cualquier ejercicio de ese derecho no merece, por el simple hecho de serlo, protección constitucional, y recuerda que la jurisprudencia del Tribunal Europeo de Derechos Humanos ha afirmado que la tolerancia y el respeto de la igual dignidad de todos los seres humanos constituyen el fundamento de una sociedad democrática y pluralista, de lo que resulta que, en principio, se pudiera considerar necesario en las sociedades democráticas sancionar e incluso prevenir todas las formas de expresión que propaguen, inciten, promuevan o justifiquen el odio basado en la intolerancia y que, del mismo modo, la libre exposición de las ideas no autoriza el uso de la violencia para imponer criterios propios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elemento caracterizador, en la STC 177/2015 se afirmó que, ante conductas que pueden ser eventualmente consideradas manifestaciones del discurso del odio, la labor de control constitucional que debe desarrollarse es la de “dilucidar si los hechos acaecidos son expresión de una opción política legítima, que pudieran estimular el debate tendente a transformar el sistema político, o si, por el contrario, persiguen desencadenar un reflejo emocional de hostilidad, incitando y promoviendo el odio y la intolerancia incompatibles con el sistema de valores de la democracia” (FJ 4). Igualmente se recodaba que “[e]n la STC 136/1999, de 20 de julio, afirmamos que ‘no cabe considerar ejercicio legítimo de las libertades de expresión e información a los mensajes que incorporen amenazas o intimidaciones a los ciudadanos o a los electores, ya que como es evidente con ellos ni se respeta la libertad de los demás, ni se contribuye a la formación de una opinión pública que merezca el calificativo de libre’ (FJ 15). Del mismo modo, la utilización de símbolos, mensajes o elementos que representen o se identifiquen con la exclusión política, social o cultural, deja de ser una simple manifestación ideológica para convertirse en un acto cooperador con la intolerancia excluyente, por lo que no puede encontrar cobertura en la libertad de expresión, cuya finalidad es contribuir a la formación de una opinión pública libre” (FJ 4). Y, además, que “[e]s obvio que las manifestaciones más toscas del denominado ‘discurso del odio’ son las que se proyectan sobre las condiciones étnicas, religiosas, culturales o sexuales de las personas. Pero lo cierto es que el discurso fóbico ofrece también otras vertientes, siendo una de ellas, indudablemente, la que persigue fomentar el rechazo y la exclusión de la vida política, y aun la eliminación física, de quienes no compartan el ideario de los intolerantes”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proporcionalidad en la limitación penal del ejercicio del derecho a la libertad de expresión. Por último, también la STC 177/2015 pone de manifiesto los riesgos derivados de la utilización del ius puniendi en la respuesta estatal ante un eventual ejercicio, extralimitado o no, del derecho a la libertad de expresión por la desproporción que puede suponer acudir a esta potestad y el efecto desaliento que ello puede generar. Así, en dicha resolución se afirma que los límites a los que está sometido el derecho a la libertad de expresión deben ser siempre ponderados con exquisito rigor, habida cuenta de la posición preferente que ocupa la libertad de expresión, cuando esta libertad entra en conflicto con otros derechos fundamentales o intereses de significada importancia social y política respaldados por la legislación penal. A ese respecto se incide en que, cuando esto sucede, esas limitaciones siempre han de ser interpretadas de tal modo que el derecho fundamental a la libertad de expresión no resulte desnaturalizado, lo que obliga al Juez penal a tener siempre presente su contenido constitucional para “no correr el riesgo de hacer del Derecho penal un factor de disuasión del ejercicio de la libertad de expresión, lo que, sin duda, resulta indeseable en el Estado democrático”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anterior la STC 177/2015 recuerda que en este contexto de análisis la labor que debe desarrollar el órgano judicial penal consiste en valorar, como cuestión previa a la aplicación del tipo penal y atendiendo siempre a las circunstancias concurrentes en el caso concreto, si la conducta que enjuicia constituye un ejercicio lícito del derecho fundamental a la libertad de expresión y, en consecuencia, se justifica por el valor predominante de la libertad de expresión, lo que determina que “la ausencia de ese examen previo al que está obligado el Juez penal o su realización sin incluir en él la conexión de los comportamientos enjuiciados con el contenido de los derechos fundamentales y de las libertades públicas no es constitucionalmente admisible” y “constituye en sí misma una vulneración de los derechos fundamentales no tomados en consideración” [FJ 2 d)]. A esos efectos, la jurisprudencia constitucional ha afirmado como justificativo de esa posición no solo que “es obvio que los hechos probados no pueden ser a un mismo tiempo valorados como actos de ejercicio de un derecho fundamental y como conductas constitutivas de un delito” (SSTC 89/2010, de 15 de noviembre, FJ 3, y 177/2015, de 22 de julio, FJ 2); sino también que el juez al aplicar la norma penal, como el legislador al definirla, no pueden “reaccionar desproporcionadamente frente al acto de expresión, ni siquiera en el caso de que no constituya legítimo ejercicio del derecho fundamental en cuestión y aun cuando esté previsto legítimamente como delito en el precepto penal” (STC 110/2000, de 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concreta cuestión de la eventual incidencia que podría tener la sanción de un delito de enaltecimiento del terrorismo en el derecho a la libertad de expresión no ha sido todavía objeto de ningún pronunciamiento de este Tribunal mediante Sentencia. Ahora bien, por la similitud estructural que presentan ambos tipos penales y por su incidencia sobre el derecho fundamental invocado, resulta necesario recordar la doctrina establecida en la STC 235/2007, de 7 de noviembre, en la que se analiza la constitucionalidad de los tipos penales referidos a la negación y difusión de ideas que justifiquen el genocidio. En la STC 235/2007, en relación con los delitos de genocidio se afirmaba que “la especial peligrosidad de delitos tan odiosos y que ponen en riesgo la esencia misma de nuestra sociedad permite excepcionalmente que el legislador penal sin quebranto constitucional castigue la justificación pública de ese delito, siempre que tal justificación opere como incitación indirecta a su comisión” (FJ 9). Esa idea de la necesidad de que la justificación opere como una incitación indirecta a la comisión del delito fue la que determinó que la STC 235/2007 declarara la inconstitucionalidad del delito de negación del genocidio, ante la ausencia de ese elemento de incitación en su tipificación (FJ 8). E, igualmente, fue la exigencia interpretativa de que debiera concurrir ese elemento de incitación en el delito de la difusión de ideas que justifiquen el genocidio, lo que permitió mantener su constitucionalidad (FJ 9 y apartado 2 del fallo). En efecto, en relación con la tipificación penal de esta última conducta, la STC 235/2007 afirmó que “[t]ratándose de la expresión de un juicio de valor, sí resulta posible apreciar el citado elemento tendencial en la justificación pública del genocidio. La especial peligrosidad de delitos tan odiosos y que ponen en riesgo la esencia misma de nuestra sociedad, como el genocidio, permite excepcionalmente que el legislador penal sin quebranto constitucional castigue la justificación pública de ese delito, siempre que tal justificación opere como incitación indirecta a su comisión; esto es incriminándose (y ello es lo que ha de entenderse que realiza el art. 607.2 CP) conductas que aunque sea de forma indirecta supongan una provocación al genocidio. Por ello, el legislador puede, dentro de su libertad de configuración, perseguir tales conductas, incluso haciéndolas merecedoras de reproche penal siempre que no se entienda incluida en ellas la mera adhesión ideológica a posiciones políticas de cualquier tipo, que resultaría plenamente amparada por el art. 16 CE y, en conexión, por el art. 20 CE”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exigencia de que la sanción penal de las conductas de exaltación o justificación de actos terroristas o de sus autores requiere, como una manifestación del discurso del odio, una situación de riesgo para las personas o derechos de terceros o para el propio sistema de libertades como condición para justificar su compatibilidad con el estándar del derecho de la libertad de expresión por ser necesaria esa injerencia en una sociedad democrática también aparece en el contexto internacional y regional europeo tal como se acredita con la actividad desarrollada tanto por el Consejo de Europa como por la Unión Europea en favor de sancionar penalmente las manifestaciones de apoyo a los fenómenos terroristas o a sus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del Consejo de Europa, cabe destacar la aprobación del Convenio del Consejo de Europa para la prevención del terrorismo, hecho en Varsovia el 16 de mayo de 2005 (“BOE” núm. 250, de 16 de octubre de 2009). El art. 5.1 de este Convenio, bajo la rúbrica “provocación pública para cometer delitos terroristas”, establece que “[a] los efectos del presente Convenio, se entenderá por ‘provocación pública para cometer delitos terroristas’ la difusión o cualquier otra forma de puesta a disposición del público de mensajes con la intención de incitar a cometer delitos terroristas, cuando ese comportamiento, ya preconice directamente o no la comisión de delitos terroristas, cree peligro de que se puedan cometer uno o varios delitos.” En el art. 5.2 se impone a los Estados parte, entre ellos España, la adopción de “las medidas necesarias para tipificar como delito, de conformidad con su derecho interno, la provocación pública para cometer delitos terroristas tal como se define en el apartado 1, cuando se cometa ilegal e intencionadamente”.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explicativo de este convenio destacó, en relación con la sanción penal de estas conductas, los riesgos derivados de una eventual limitación desproporcionada del derecho a la libertad de expresión, enfatizando que la jurisprudencia del Tribunal Europeo de Derechos Humanos —se citaba la STEDH de 20 de enero de 2000, asunto Hogefeld c. Alemania— había establecido que no puede quedar amparado bajo el legítimo ejercicio de este derecho la incitación a actos terroristas violentos, por lo que ciertas restricciones a los mensajes que puedan constituir una incitación indirecta a delitos terroristas violentos están en consonancia con el Convenio europeo para la protección de los derechos humanos y de las libertades fundamentales (§ 92 del informe explicativo). Igualmente se puso de manifiesto que en el origen de la definición de esta conducta de provocación pública están los documentos elaborados por el grupo de trabajo sobre apología del terrorismo del comité de expertos sobre terrorismo del Consejo de Europa (Codexter-Apologie), quien había propuesto centrarse, entre otras conductas, en las expresiones públicas de apoyo a actos terroristas o grupos (§§ 86 a 88 del informe explicativo); teniendo para ello presente tanto las opiniones de la Asamblea Parlamentaria del Consejo de Europa como del Comisionado para los Derechos humanos del Consejo de Europa que también habían sugerido que tal disposición podría cubrir, entre otras conductas, la difusión de mensajes de elogio al autor de un ataque terrorista (§ 95 del informe explicativo). De ese modo, se concluye en el informe explicativo que si bien finalmente en el art. 5.1 del Convenio se utiliza una fórmula genérica frente a otra más casuística, permite una cierta discreción a los países para definir este delito en relación con, por ejemplo, la conducta de difundir la idea de que un acto terrorista pueda resultar necesario y justificado (§§ 96 a 98 del Informe explicativo).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marco de la Unión Europea, si bien en la redacción originaria de la Decisión marco 2002/475/JAI del Consejo, de 13 de junio de 2002, sobre la lucha contra el terrorismo (“DOCE” núm. L 164, de 22 de junio de 2002), se limitaba a incluir en el artículo 4.1 la obligación de tipificar como delito la inducción a la comisión de delitos terroristas. Con ocasión de la nueva redacción dada a su art. 3.1 a) por la Decisión marco 2008/919/JAI del Consejo, de 28 de noviembre de 2008 (“DOUE” núm. L 330, de 9 de diciembre de 2008), ya se establece que se entenderá por “’provocación a la comisión de un delito de terrorismo’ la distribución o difusión pública, por cualquier medio, de mensajes destinados a inducir a la comisión de cualesquiera de los delitos enumerados en el artículo 1, apartado 1, letras a) a h), cuando dicha conducta, independientemente de que promueva o no directamente la comisión de delitos de terrorismo, conlleve el riesgo de comisión de uno o algunos de dichos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Tribunal Europeo de Derechos Humanos también ha tenido la ocasión de pronunciarse sobre la eventual tensión que se podría generar entre la sanción penal de este tipo de conductas y el derecho a la libertad de expresión. A esos efectos, la jurisprudencia del Tribunal Europeo de Derechos Humanos parte de la constatación de que este derecho no es ilimitado, en primer lugar, en aplicación del apartado segundo del art. 10 del Convenio europeo de derechos humanos (CEDH), conforme al cual, su ejercicio “podrá ser sometido a ciertas formalidades, condiciones, restricciones o sanciones previstas por la ley, que constituyan medidas necesarias, en una sociedad democrática, para la seguridad nacional, la integridad territorial o la seguridad pública, la defensa del orden y la prevención del delito, la protección de la salud o de la moral, la protección de la reputación o de los derechos ajenos, para impedir la divulgación de informaciones confidenciales o para garantizar la autoridad y la imparcialidad del poder judicial”. Igualmente, también ha sostenido que la libertad de expresión puede sufrir excepciones, en segundo lugar, en aplicación del art. 17 CEDH, conforme al cual, ninguna de las disposiciones del Convenio “podrá ser interpretada en el sentido de que implique para un Estado, grupo o individuo, un derecho cualquiera a dedicarse a una actividad o a realizar un acto tendente a la destrucción de los derechos o libertades reconocidos en el presente Convenio o a limitaciones más amplias de estos derechos o libertades que las previstas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por lo que se refiere a sanciones penales vinculadas a conductas de incitación o apología del terrorismo es reiterada la jurisprudencia del Tribunal Europeo de Derechos Humanos en el sentido de que podría resultar justificada una limitación de la libertad de expresión cuando pueda inferirse que dichas conductas supongan un riesgo para la seguridad nacional, la integridad territorial o la seguridad pública, la defensa del orden o la prevención del delito (por ejemplo, STEDH de 2 de octubre de 2008, as. Leroy v. France, § 43), bien sea como apoyo moral a la actividad —mediante el enaltecimiento de la propia actividad— (por ejemplo, SSTEDH de 16 de marzo de 2000, as. Özgür Gündem c Turquía, § 65; 7 de febrero de 2006, as. Halis Dogan c Turquía, § 37; 7 de marzo de 2006, as. Hocaoğullari c Turquía, § 39; 10 de octubre de 2006, as. Halis Dogan c Turquía —núm. 3—, § 35); o como apoyo moral a la ideología a través de la loa a quienes desarrollan esa actividad —mediante el enaltecimiento de sus autores— (por ejemplo, STEDH de 28 de septiembre de 1999, as. Öztürk c Turquía, § 66; 2 de octubre de 2008, as. Leroy v. France, § 43). En aplicación de esta doctrina han sido diversas las resoluciones bien de inadmisión (STEDH de 16 de junio de 2009, as. Bahceci y Turan c Turquía; decisión de 13 de noviembre de 2003, as. Gündüz c Turquía —num. 2—) bien de desestimación de la lesión del derecho a la libertad de expresión (SSTEDH de 25 de noviembre de 1997, as. Zana c Turquía; de 8 de julio de 1999, as. Sürek c Turquía —núms. 1 y 3—; 7 de febrero de 2006, as. Halis Dogan c Turquía; 7 de marzo de 2006, as. Hocaoğullari c Turquía; 10 de octubre de 2006, as. Halis Dogan c Turquía —núm. 3—; 2 de octubre de 2008, as. Leroy v. France) en supuestos en que quedaba acreditado que la condena penal se derivaba de conductas que eran concretas manifestación del discurso del odio por justificar el recurso a la violencia para la consecución de objetivos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tomando en consideración la jurisprudencia de este Tribunal sobre la incidencia de las manifestaciones del denominado discurso del odio en el derecho a la libertad de expresión —que está en línea con la preocupación que a nivel internacional y regional se ha desarrollado en relación con la necesidad de sancionar penalmente las conductas de provocación a la comisión de delitos terroristas y la eventual incidencia que ello podría tener sobre el derecho a la libertad de expresión y con la jurisprudencia del Tribunal Europeo de Derechos Humanos sobre el particular—, hay que concluir que la sanción penal de las conductas de enaltecimiento del terrorismo sancionadas en el art. 578 —“el enaltecimiento o la justificación por cualquier medio de expresión pública o difusión de los delitos comprendidos en los artículos 571 a 577 de este Código [delitos de terrorismo] o de quienes hayan participado en su ejecución”— supone una legítima injerencia en el ámbito de la libertad de expresión de sus autores en la medida en que puedan ser consideradas como una manifestación del discurso del odio por propiciar o alentar, aunque sea de manera indirecta, una situación de riesgo para las personas o derechos de terceros o para el propio sistema de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labor de control de constitucionalidad que bajo la invocación del derecho a la libertad de expresión [art. 20.1 a) CE] debe desarrollarse en este procedimiento de amparo debe quedar limitada, sin entrar en aspectos de legalidad penal ordinaria referidos a la concreta aplicación del tipo penal, a verificar si en este caso las resoluciones judiciales impugnadas, al imponer la sanción penal al recurrente, han ponderado esa concreta exigencia, como elemento determinante delimitador de la constitucionalidad, de que la conducta desarrollada por el recurrente pudiera ser considerada una manifestación del discurso del odio, que incitaba a la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como ha sido expuesto más detenidamente en los antecedentes, las resoluciones judiciales han justificado la condena del recurrente como autor de un delito de enaltecimiento del terrorismo (art. 578 CP), al haber considerado probado que participó como principal orador en un acto celebrado en la ciudad natal en recuerdo y loa de un responsable de la organización ETA, quien había sido asesinado treinta años antes. En concreto se destaca que aceptó intervenir en un evento de homenaje de una persona con la que no había tenido relación de amistad ni trato o contacto especial y cuya única actividad conocida fue su pertenencia, como dirigente, a la organización terrorista ETA. El acto se publicitó mediante carteles pegados en las calles en los que se transcribía un texto atribuido al homenajeado en que se menciona que “La lucha armada no nos gusta a nadie, la lucha armada es desagradable, es dura, a consecuencia de ellas se va a la cárcel, al exilio, se es torturado; a consecuencia de ella se puede morir, se ve uno obligado a matar, endurece a la persona, le hace daño, pero la lucha armada es imprescindible para avanzar” y para su celebración se usó una tarima en que se ubicó una gran fotografía del homenajeado; una pantalla en la que se proyectaron fotografías de miembros encapuchados de la banda terrorista y de presos; y un atril desde el que el demandante pronunció un discurso, todo ello presidido por un cartel con el lema “Independentzia Sozialismo 1949-1978”, en referencia a la fecha de nacimiento y muerte del llamado homenajeado. En el acto se desarrollaron bailes conmemorativos tradicionales de homenaje con el uso de espadas de forma similar a la presentación de armas de los actos militares y adoptándose posturas genuflexas frente al escenario ante un abanderado que ondeaba la ikurriña sobre ellos, tras lo cual depositaron claveles rojos ante la fotografía del homenajeado. El discurso del recurrente fue el momento central del acto y en él pidió “una reflexión [para] escoger el camino más idóneo, el camino que más daño le haga al Estado, que conduzca a este pueblo a un nuevo escenario democrático” y terminó con los gritos “¡Viva Euskal Herria libre! ¡Viva Euskal Herria vasca! ¡Viva Argala!”, gritos que fueron respondidos por el público. Previamente, al subir al escenario, colocó un clavel rojo sobre el soporte en el que se apoyaba la fotografía del homenajeado.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instancia argumentó que concurre el delito de enaltecimiento del terrorismo porque (i) el acto colectivo en que participó el demandante de amparo se desarrolló en loa del homenajeado, ya que se ubicó una gran foto del homenajeado sobre un escenario, se ejecutaron bailes y actuaciones tradicionales de homenaje y se depositaron claveles rojos al pie de la fotografía; (ii) esta loa estaba vinculada a la conducta terrorista del homenajeado, ya que al homenajeado no se le conocía ninguna otra actividad que la terrorista, la convocatoria se publicitó con un texto de este en que se hacía referencia a que la lucha armada es imprescindible para avanzar y durante el acto se proyectaba en una gran pantalla imágenes de varios encapuchados sentados tras una mesa con los símbolos y anagrama de ETA, así como de presos; y (iii) tuvo repercusión pública, apareciendo la noticia del homenaje en los medios de difusión, periódicos y noticiarios de televisión. Por lo que se refiere a la concreta autoría del demandante se argumenta que (i) se prestó voluntariamente a participar como protagonista en un acto que era un claro homenaje a un terrorista, condición que no se pierde por haber sido a su vez víctima de otros delincuentes que lo asesinaron, asistiendo a todo su desarrollo; y (ii) no se limitó a un discurso político reivindicativo, sino que con una ambigüedad calculada pide “una reflexión [para] escoger el camino más idóneo, el camino que más daño le haga al Estado, que conduzca a este pueblo a un nuevo escenario democrático”, terminando su discurso con el grito de “¡Gora Argala!” —“¡Viva Argala!”— ante cuya fotografía había depositado un clavel rojo.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Sentencia de casación confirmó la condena impuesta argumentando (i) que el contexto en que se produce la conducta enjuiciada es la existencia de un grupo terrorista que propugna la independencia política del País Vasco mediante el uso de la violencia; (ii) que el acto es de indudable homenaje a un terrorista y no un mero acto familiar como pone de manifiesto el lugar donde se desarrolló —un lugar tan señalado y público como los soportales de las antiguas escuelas municipales, ubicadas junto al Ayuntamiento—, el propio contenido del acto y la manifestación pública posterior de unas 250 personas por el casco urbano de la población; (iii) que lo incompatible con los derechos a las libertades de expresión e ideológica de la conducta del ahora demandante de amparo no es el contenido de las palabras pronunciadas en su discurso “sino que es el conjunto de actos desarrollados en honor del homenajeado con la participación del acusado como principal invitado, quien terminó su alocución con la expresión ‘gora Argala’ (‘Arriba Argala’), estando presente en el desarrollo de la danza, música, versos y efectuación personal de ofrenda foral, lo que excede de los límites legales del ejercicio del expresado derecho constitucional”; y (iv) que la condena no supone la criminalización de opiniones discrepantes, sino la sanción de un acto dirigido a la promoción pública de “quienes ocasionan un grave quebranto en el régimen de libertades y en la paz de la comunidad con sus actos criminales, abortando toda clase de justificación y apoyo para lo que no son sino cumplidos atentados contra la significación más profunda del propio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atención a lo expuesto, debe concluirse que las resoluciones judiciales impugnadas, al condenar al recurrente como autor de un delito de enaltecimiento del terrorismo por su participación en ese homenaje, no han vulnerado su derecho a la libertad de expresión [art. 20.1 a) CE]. Su conducta no puede ser considerada como un legítimo ejercicio de este derecho, por ser manifestación del conocido como discurso del odio, al estar presentes todos los requisitos citados necesarios para ello: fue una expresión de odio basado en la intolerancia (el acto se publicitó mediante carteles pegados en las calles en los que se transcribía un texto atribuido a Argala que dice: “La lucha armada no nos gusta a nadie, la lucha armada es desagradable, es dura, a consecuencia de ellas se va a la cárcel, al exilio, se es torturado; a consecuencia de ella se puede morir, se ve uno obligado a matar, endurece a la persona, le hace daño, pero la lucha armada es imprescindible para avanzar”; con proyección de fotografías de miembros encapuchados de la banda terrorista; el recurrente pidió con ambigüedad calculada “una reflexión [para] escoger el camino más idóneo, el camino que más daño le haga al Estado, que conduzca a este pueblo a un nuevo escenario democrático”); manifestado a través de un nacionalismo agresivo; con inequívoca presencia de hostilidad hacia otros individuos. Es cierto que la Recomendación núm. R (97) 20 del Consejo de Europa de la que parte la jurisprudencia del Tribunal Europeo de Derechos Humanos es aplicable a la difusión a través de los medios de comunicación. Sin embargo, no puede obviarse en el presente caso dos ideas. Por una parte, los hechos cursaron en un acto público, lo que sin problemas puede entenderse como de eficacia perfectamente equiparable. Por otra, como reflejan las sentencias que antecedieron a ésta, el acto tuvo repercusión pública, apareciendo la noticia del homenaje en los medios de difusión, periódicos y noticiarios de televisión, dato que no podía ignorar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puede afirmarse que hubo una instigación a la violencia. Ciertamente, el Tribunal Europeo de Derechos Humanos, Sentencia de 16 de julio de 2009, caso Feret c Bélgica, § 73, recuerda que “la incitación al odio no requiere necesariamente el llamamiento a tal o cual acto de violencia ni a otro acto delictivo”. Parece claro, pues, que si los hechos implican tal incitación a la violencia, con mayor razón pueden incardinarse en dicho discurso (SSTEDH de 29 de abril 2008, caso Kutlular c. Turquía, § 49; de 16 de julio de 2009, caso Feret c. Bélgica, § 64; de 8 de julio de 1999, caso Sürek c. Turquía, § 62). Incitar supone siempre llevar a cabo una acción que ex ante implique elevar el riesgo de que se produzca tal conducta violenta. Desde esta última perspectiva, acciones como las que nos ocupan crean un determinado caldo de cultivo, una atmósfera o ambiente social proclive a acciones terroristas, antesala del delito mismo, singularmente si se tienen en cuenta las circunstancias en las que cursaron los hechos: fue un acto público, previamente publicitado mediante carteles pegados en las calles, en un contexto en el que la actividad terrorista seguía siendo un importante problema social. Por consiguiente, es incuestionable que, para un espectador objetivo, la conducta del recurrente era idónea para contribuir a perpetuar una situación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efectuado no es ajeno a la jurisprudencia del Tribunal Constitucional. En efecto, tal como ya se ha expuesto anteriormente, la citada STC 235/2007, para entender como legítima la sanción de conductas de punición de justificación del genocidio, afirmó que “será necesario que la difusión pública de las ideas justificadoras entre en conflicto con bienes constitucionalmente relevantes de especial transcendencia que hayan de protegerse penalmente. Así sucede, en primer lugar, cuando la justificación de tan abominable delito suponga un modo de incitación indirecta a su perpetración. Sucederá también, en segundo lugar, cuando con la conducta consistente en presentar como justo el delito de genocidio se busque alguna suerte de provocación al odio hacia determinados en grupos definidos mediante la referencia a su color, raza, religión u origen nacional o étnico, de tal manera que represente un peligro cierto de generar un clima de violencia y hostilidad que puede concretarse en actos específicos de discriminación” (FJ 9). Es más, es claro que la justificación del genocidio ex ante, en determinado ambiente social, caracterizado por un rechazo generalizado de tales doctrinas, puede ser menos peligroso para bienes constitucionales que la conducta aquí objeto de consideración, llevada a cabo en un ambiente social en el que, patentemente, resultaba mucho más fácil que prendiera la llama. El contexto en el que acaecen los hechos no es jurídicamente irrelevante (STEDH Sürek contra Turquía, de 8 julio 1999, §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en su labor de interpretación y aplicación del art. 578 CP, han ponderado adecuadamente todas las circunstancias concurrentes en la conducta del demandante de amparo. Concluyen correctamente no solo la aplicación del tipo penal —sobre lo que nada tiene ahora que decir este Tribunal al no ser una cuestión controvertida en este recurso de amparo bajo la invocación del derecho a la legalidad sancionadora (art. 25.1 CE)—; sino, especialmente, que era una conducta que no quedaba amparada dentro del contenido constitucionalmente protegido de la libertad de expresión [art. 20.1 a) CE], que es el concretamente invocado en este amparo, al tratarse de una manifestación del discurso del odio que incitaba públicamente el uso de la violencia en la consecución de determinados objetivos políticos. Al respecto, no es ociosa la cita de STEDH de 8 julio 1999, caso Sürek contra Turquía, §§ 61-62, en la que se subraya que “allí donde las declaraciones litigiosas inciten al uso de la violencia con respecto a un individuo, un representante del Estado o una parte de la población, las autoridades nacionales gozan de un margen de apreciación más amplio en su examen de la necesidad de una injerencia en el ejercicio de la libertad de expresión”. Aceptado, como aquí hemos hecho, la presencia de dicha incitación a la violencia en los hechos objeto de enjuiciamiento, se comprimen aún más los márgenes para apreciar el ejercicio legítimo del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 denegarse el amparo solicitado por el demandante, toda vez que la sanción penal de su conducta, por ser una manifestación del discurso del odio, que incitaba a la violencia, a través del enaltecimiento del autor de actividades terroristas, la cual no puede quedar amparada dentro del contenido constitucionalmente protegido del derecho a la libertad de expresión [art. 20.1 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Desestimar el recurso de amparo interpuesto por don Tasio Erkizia Almandoz.</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 la Sentencia dictada en el recurso de amparo núm. 2514-2012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de Sala en la que se sustenta la Sentencia, manifiesto mi discrepancia con parte de la fundamentación jurídica y el fallo de esta. Considero que hubiera debido ser estimatoria por vulneración del derecho a la libertad de expresión [art. 20.1 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Votos particulares en defensa de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numerosos los votos particulares que me he considerado obligado a formular en mi función de magistrado del Tribunal Constitucional. Algunos de ellos lo han sido para discrepar de opiniones mayoritarias que, a mi juicio, restringían los estándares mínimos de protección de los derechos a la libertad de expresión e información por haber considerado que determinadas injerencias represivas en su ejercicio eran necesarias y proporcionadas (así, SSTC 73/2014, de 8 de mayo; 18/2015, de 16 de febrero; 65/2015, de 13 de abril, y 177/2015, de 22 de junio). Como afirmé en el Voto particular formulado a la STC 177/2015 estos derechos están íntimamente ligados a la democracia y son uno de los mejores indicadores de su calidad. Todo proceso de democratización comienza con la expansión de los derechos a la libertad de expresión e información por constituirse en una regla de reconocimiento inherente a ese sistema. La libertad de expresión, como tantas veces se ha reiterado en la jurisprudencia constitucional y en la internacional de los derechos humanos, es uno de los pilares de una sociedad libre y democrática. Todo proceso de deterioro democrático, en contraposición, comienza con la restricción de estos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fácil mostrarse discrepante cuando la cuestión de fondo planteada es el conflicto que generan conductas tan sensibles socialmente como son las de enaltecimiento del terrorismo o de la violencia en general con el derecho a la libertad de expresión. Opiniones favorables a la preferencia por la seguridad emergentes en nuestro entorno político y cultural derivadas de la amenaza que comporta la globalización del fenómeno terrorista harían más cómodo aliarse con la imperante idea de la justificación de legislaciones de excepción. Sin embargo, la defensa de los derechos fundamentales y, especialmente, del derecho a la libertad de expresión, determina que la protección que debe dispensarse deba ser especialmente cuidadosa cuando se trate de aquellas conductas que menos consenso puedan suscitar por resultar molestas o inquietantes o por chocar con las sustentadas por el Estado o una parte cualquiera de la población. El mejor derecho se hace a veces con las personas menos deseables (Frankfurter). El haz de garantías que dispensa el derecho a la libertad de expresión no resulta relevante respecto de manifestaciones acogidas con favor o consideradas inofensivas o indiferentes. Su campo de actuación es, precisamente, aquellas manifestaciones más extremas en que la discrepancia valorativa sea radical en relación con el propio sistema, por la conexión que tienen con una sociedad democrática los principios del pluralismo, la tolerancia y el espíritu de apertura, a los que sirve la libertad de expresión. La grandeza de la democracia, por ser una regla de reconocimiento del propio sistema democrático, es tanto mayor cuanto más coherente sea la feroz defensa de la posibilidad de que quienes discrepen con la democracia misma así puedan manifestarlo.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el derecho a la libertad de expresión no es de carácter absoluto y cualquier injerencia del Estado en el ejercicio de ese derecho no puede ser considerada lesiva del mismo. En esa idea se fundamenta la opinión mayoritaria en la que se sustenta la Sentencia para considerar que la conducta del recurrente, por ser una manifestación del discurso del odio, que incitaba a la violencia, a través del enaltecimiento del autor de actividades terroristas, no puede quedar amparada dentro del contenido constitucionalmente protegido del derecho a la libertad de expresión [art. 20.1 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mostrar mi acuerdo con el planteamiento general de la opinión mayoritaria en lo que se refiere a la doctrina constitucional aplicable al caso, si bien considero que hubiera sido necesario profundizar en el estudio de los elementos que posibilitan la represión penal de conductas de justificación de la violencia terrorista desde la perspectiva del derecho a la libertad de expresión. Esa profundización hubiera debido llevar a concluir, y esa es mi discrepancia principal con la opinión mayoritaria en la que se sustenta la sentencia, que en el presente caso no concurren esos elementos que hacen que la sanción impuesta al demandante resulte necesaria y proporcionada desde la perspectiva del derecho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represión penal de conductas de justificación de la violencia terrorista es legítima en el marco de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planteamiento general de la opinión mayoritaria parte del presupuesto de que la cuestión sometida a la consideración del Tribunal en el presente recurso de amparo es el conflicto que genera la interpretación y aplicación del delito de enaltecimiento del terrorismo (art. 578 CP) con el derecho a la libertad de expresión [art. 20.1 a) CE]. A partir de ello, y siguiendo una consolidada jurisprudencia constitucional, establece que en este contexto de análisis la labor que corresponde al órgano judicial penal consiste en valorar, como cuestión previa a la propia aplicación del tipo penal y atendiendo siempre a las circunstancias concurrentes en el caso concreto, si la conducta que enjuicia constituye un ejercicio lícito del derecho fundamental a la libertad de expresión y, en consecuencia, se justifica por el valor predominante de esta. Respecto de esa valoración la opinión mayoritaria realiza un interesante análisis —que se ha incluido en la Sentencia— sobre el tratamiento de esta materia en la jurisprudencia constitucional, en la del Tribunal Europeo de Derechos Humanos y en dos instrumentos normativos regionales como son el Convenio del Consejo de Europa para la prevención del terrorismo, hecho en Varsovia el 16 de mayo de 2005, y la Decisión marco 2002/475/JAI del Consejo, de 13 de junio de 2002, sobre la lucha contra el terrorismo, en la redacción dada tras la reforma por la Decisión marco 2008/919/JAI del Consejo, de 28 de noviembre de 2008. La conclusión que obtiene de este análisis la opinión mayoritaria es que la sanción penal de las conductas de enaltecimiento del terrorismo (art. 578 CP) supone una legítima injerencia en el ámbito de la libertad de expresión de sus autores solo en el caso en que dichas conductas propicien o alienten, aunque sea de manera indirecta, a la violencia terrorista, poniendo en una situación de riesgo a las personas o derechos de terceros o al propio sistema de libertades.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este planteamiento general de la opinión mayoritaria porque supone una necesaria clarificación de los límites constitucionales a la intervención penal en relación con las conductas de enaltecimiento del terrorismo, bien a través de justificación de la propia violencia terrorista, bien a través de la exaltación de sus autores. Me parece que es fundamental en el actual contexto de emergencia de nuevas realidades terroristas que la jurisprudencia constitucional deje claro (i) que la labor de los órganos judiciales penales en la aplicación del tipo penal del art. 578 del Código penal no queda limitada a la subsunción de los elementos objetivos y subjetivos del tipo, sino que, al tener también encomendado esos mismos órganos judiciales la protección de los derechos fundamentales, se les exige una previa ponderación de la injerencia que esa respuesta penal implica para la libertad de expresión; y (ii) que en esa previa ponderación lo determinante desde el punto de vista constitucional, y a cuya exigencia está sujeto el órgano judicial penal, es que la conducta enjuiciada, más allá del estricto cumplimiento de los elementos objetivos y subjetivos del delito de enaltecimiento del terrorismo, suponga una incitación, aunque sea indirecta, a la violencia terrorista.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 agradecer esta contundencia en la posición de la opinión mayoritaria, que incluso se ha traducido en una doble cita de la doctrina constitucional establecida en la STC 235/2007, de 7 de noviembre, en que se afirmó que la constitucionalidad de la sanción penal de la difusión de ideas que justifiquen el genocidio solo resultaba posible “siempre que tal justificación opere como incitación indirecta a su comisión” (FJ 9). Tal contundencia espero que sea correctamente interpretada por los operadores jurídicos en el sentido de que este pronunciamiento constitucional implica una suerte de sentencia interpretativa en relación con el tipo penal de enaltecimiento del terrorismo del art. 578 CP, en la línea de lo que ya se sostuvo respecto del delito de difusión de ideas que justifiquen el genocidio en la citada STC 235/2007. Espero, en una palabra, que la jurisprudencia constitucional cumpla en esta ocasión con su función.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Hacía falta profundizar en los elementos que posibilitan la represión penal de conductas de justificación de la violencia terrorista desde la perspectiva del derecho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es clara y contundente sobre la exigencia de que la constitucionalidad de la represión penal de las conductas de enaltecimiento del terrorismo impone que se acredite que exista una incitación, aunque sea indirecta, a la violencia terrorista. Entiendo esta opinión como un avance muy importante. Sin embargo, creo que el avance en la línea constitucionalmente exigible hubiera sido mayor si se hubiera realizado un mayor esfuerzo para profundizar en la determinación de los elementos que deben de ser tomados en consideración, desde una perspectiva constitucional, para valorar la necesidad y proporcionalidad de la injerencia de la intervención penal respecto de este tipo de conductas.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desarrollo de esta labor de concreción se hubiera visto muy favorecido, dentro del marco de lo que ha venido a llamarse el diálogo de tribunales —ya sé que algún miembro de la Sala no comparte este concepto, en el que yo insisto amablemente—, con un análisis más detallado de la jurisprudencia del Tribunal Europeo de Derechos Humanos por el gran número de ocasiones en que ha tenido la oportunidad de pronunciarse sobre asuntos semejantes al que se plantea en el presente recurso de amparo. A esos efectos, por ejemplo, hubiera sido esclarecedor un análisis más detenido sobre la relevancia que en esta valoración puede tener el mayor o menor impacto de difusión pública dependiendo de la naturaleza de la conducta desarrollada. Con carácter general, este tipo de conductas se suelen asociar a acciones que tienen lugar en medios de comunicación social con una amplia repercusión. Sin embargo, el Tribunal Europeo de Derechos Humanos se ha enfrentado también a otras manifestaciones del ejercicio de la libertad de expresión con un inferior impacto como son la publicación de libros en forma de narraciones, ensayos académicos o incluso poemarios; la lectura de un comunicado ante 150 personas (STEDH de 1 de febrero de 2011, as. Faruk Temel c Turquía) o la participación en actos conmemorativos como es, precisamente, el que dio lugar a este recurso de amparo. A ese respecto, la STEDH de 8 de julio de 1999, as. Gerger c Turquía, en un supuesto de sanción penal por las expresiones proferidas en una ceremonia conmemorativa de diversas personas sentenciadas a muerte y ejecutadas veinte años antes por un delito de intentar subvertir el orden constitucional mediante la violencia, que fueron interpretadas como una defensa de la legitimidad de la causa independentista de parte del territorio nacional turco, afirma que “[l]a Corte observa que el mensaje del demandante fue leído solamente ante un grupo de personas que asistieron a una ceremonia conmemorativa, lo que limita considerablemente su impacto potencial sobre la seguridad nacional, el orden público o la integridad territorial” (§ 50).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hubiera sido también importante comprobar la incidencia que otorga el Tribunal Europeo de Derechos Humanos en este tipo de ponderaciones a las circunstancias personales de quien realiza la conducta. No es preciso recordar que, con carácter general, el Tribunal Europeo de Derechos Humanos ha establecido que “[e]l artículo 10.2 apenas deja lugar para restricciones a la libertad de expresión en el ámbito del discurso y el debate político —en el cual la libertad de expresión reviste la más alta importancia— o de las cuestiones de interés general. Preciosa para todos, la libertad de expresión lo es muy especialmente para un cargo electo del pueblo; representa a sus electores, manifiesta sus preocupaciones y defiende sus intereses. Por consiguiente, las injerencias en la libertad de expresión de un parlamentario obligan al Tribunal a realizar un control más estricto” (STEDH de 15 de marzo de 2011, as. Otegi Mondragón c España, § 50). Esa misma apreciación la ha extendido a los supuestos concretos referidos a conductas relacionadas con la incitación al terrorismo (STEDH 23 de abril de 1992, as. Castells c. España, § 42; o, más recientemente, STEDH de 1 de febrero de 2011, as. Faruk Temel c Turquía, § 55). Por el contrario, el Tribunal Europeo de Derechos Humanos ha justificado esa limitación del ejercicio de la libertad de expresión en casos de personas detenidas por actos terroristas o miembros de ese tipo de organizaciones cuya finalidad fuera el justificar dichos actos (DTEDH de 20 de enero de 2000, as. Hogefeld c Alemania).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Otro de los elementos que han sido relevantes en las valoraciones realizadas por el Tribunal Europeo de Derechos Humanos es que la conducta desarrollada coincidiera en el tiempo con actos terroristas (SSTEDH de 25 de noviembre de 1997, as. Zana c Turquía, § 56; o de 2 de octubre de 2008, as. Leroy c France, § 45) o que se acreditara un contexto de violencia en que esa manifestación hubiera tenido alguna influencia. Respecto de esto último, es de destacar como la STEDH de 28 de septiembre de 1999, as. Öztürk c Turquía, en relación con el contenido de un determinado libro, señala que “el Tribunal no está convencido de que a la larga la edición de noviembre de 1988 podría haber tenido un efecto perjudicial sobre la prevención del desorden y el delito en Turquía. De hecho, el libro ha estado en venta abierta desde 1991 y, al parecer, no ha agravado la amenaza de ‘separatista’ que, según el gobierno, se habría producido antes y después de la condena del señor Öztürk” (§ 69).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también resulta interesante el análisis realizado por el Tribunal Europeo de Derechos Humanos de las concretas manifestaciones proferidas. A esos efectos si bien el Tribunal Europeo de Derechos Humanos afirma que esta cuestión no es tan relevante en los casos en que puede apreciarse la existencia de una incitación directa de la violencia terrorista (SSTEDH de 7 de febrero de 2006, as. Halis Dogan c Turquía, § 37; o 7 de marzo de 2006, as. Hocaogullari c Turquía, § 39); su valoración debe ser más cautelosa cuando, a pesar de tratarse de tonos hostiles e incluso de la defensa de objetivos contrarios al orden legal y constitucional establecidos, no puedan ser identificado como defensa de actitudes violentas en la consecución de esos objetivos. Así, por ejemplo, la STEDH de 11 de diciembre de 2007, as. Karakoyun y Taran c Turquía, afirma que “aunque ciertos pasajes dibujan un cuadro extremadamente negativo de Turquía y, consecuentemente, dan a la narración un tono hostil, ello no incita la violencia, la resistencia armada o la insurrección, por lo que no constituye una manifestación del discurso del odio, lo que, desde la perspectiva del Tribunal, es un factor esencial” (§ 30). El Tribunal Europeo de Derechos Humanos se ha enfrentado también a supuestos en que el discurso podía ser considerado de una ambigüedad calculada. Ese fue el caso de la STEDH de 21 de febrero de 2008, as. Yalciner c Turquía. En esa resolución, “[e]l Tribunal aprecia que existe una ambigüedad deliberada en la terminología usada en el discurso del demandante en lo referente al método a adoptar en respuesta a las medidas adoptadas por las autoridades. Por un lado, llamó a la acción política y, por otro, expresó una cierta justificación de la lucha armada, al describir la presencia del Ejército turco en el sudeste de Turquía como ‘ocupación’. En efecto, si bien no hacía un abierto llamamiento al uso de la fuerza y de la violencia como método de acción, tampoco la disociaba claramente del uso de la violencia” (§ 46). En relación con ello, se afirma que “[e]n estas circunstancias, por tratarse del discurso de un político que puede comprometer la paz civil del país, el Tribunal considera que la condena del demandante como tal, incluso tomando en consideración el limitado margen de apreciación del que disponen los estados en esta materia, podría ser considerado razonablemente una respuesta a una ‘necesidad social imperiosa’. Las razones expuestas por las autoridades para justificar la condena del demandante eran ‘relevantes y suficientes’” (§ 47). La Sentencia continúa afirmando que, “[e]n cualquier caso, el Tribunal debe también tomar en consideración la naturaleza y la severidad de las sanciones para valorar la proporcionalidad de la injerencia. Se comprueba que en este caso el demandante fue condenado inicialmente a una pena de prisión de un año y un mes” (§ 48). A partir de esto concluye que, a pesar de posteriormente se suspendiera su ejecución estableciendo una serie de condiciones, existió una vulneración del art. 10 CEDH porque la injerencia que para su libertad de expresión suponía esa condena resultaba desproporcionada para los fines legítimamente perseguidos.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Los órganos judiciales omitieron una ponderación específica sobre el derecho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como ya se ha expuesto, incide especialmente en que los órganos judiciales penales, dentro de su función de protección de los derechos fundamentales, deben valorar, como cuestión previa a la aplicación del tipo penal y atendiendo siempre a las circunstancias concurrentes en el caso concreto, si la conducta que se enjuicia constituye un ejercicio lícito del derecho fundamental a la libertad de expresión. Citando la STC 177/2015, de 22 de julio, establece además que “la ausencia de ese examen previo al que está obligado el Juez penal o su realización sin incluir en él la conexión de los comportamientos enjuiciados con el contenido de los derechos fundamentales y de las libertades públicas no es constitucionalmente admisible” y “constituye en sí misma una vulneración de los derechos fundamentales no tomados en consideración” [FJ 2 d)]. En atención a esto, pero de una manera casi apodíctica, la opinión mayoritaria en la que se sustenta la sentencia sostiene que las resoluciones judiciales impugnadas, en su labor de interpretación y aplicación del art. 578 CP, han ponderado adecuadamente todas las circunstancias concurrentes en la conducta del demandante de amparo y han concluido correctamente no solo la aplicación del tipo penal; sino, especialmente, que era una conducta que no quedaba amparada dentro del contenido constitucionalmente protegido de la libertad de expresión [art. 20.1 a) CE], al tratarse de una manifestación del discurso del odio que incitaba públicamente al uso de la violencia en la consecución de determinados objetivos políticos.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esa opinión. Si se pone en relación esta obligación de ponderación de los órganos judiciales penales con la circunstancia, también señalada, de que la legitimidad de la injerencia penal en el ejercicio de la libertad de expresión en este tipo de conductas queda estrictamente vinculada a que se acredite que supone una incitación, aunque sea indirecta, a la comisión de ilícitos penales, poniendo en riesgo los derechos de terceros o el propio orden constitucional, habría que haber concluido que en este caso las resoluciones judiciales impugnadas no habían hecho esa valoración previa. En efecto, partiendo de la base de que el art. 578 CP se sanciona “el enaltecimiento o la justificación por cualquier medio de expresión pública o difusión de los delitos comprendidos en los artículos 571 a 577 de este Código [delitos de terrorismo] o de quienes hayan participado en su ejecución”, ambas resoluciones judiciales se han centrado, a mi juicio de manera evidente, en una labor estrictamente formal de interpretación y aplicación del citado precepto penal limitándose a constatar (i) que, conforme a su tenor literal, se sanciona, entre otras, la conducta de enaltecimiento de quienes hayan participado en la ejecución de delitos terroristas; y (ii) que la conducta desarrollada por el recurrente constituía el enaltecimiento de una persona que treinta años antes había formado parte de una organización terrorista. Sin embargo, a tenor de la amplia transcripción que se ha realizado en los antecedentes, no han llevado a cabo la labor de ponderación que les correspondía como garantes de los derechos fundamentales, ya que no han hecho un análisis previo de verificación acerca de (i) si la conducta desarrollada por el recurrente podría ser considerada un legítimo ejercicio de su derecho a la libertad de expresión, en atención a que no era susceptible de ser valorada como una incitación, aunque fuera indirecta, a la comisión de ilícitos penales; (ii) o, por el contrario, si no quedaba amparada por el ejercicio de ese derecho al poner de manifiesto que constituía un riesgo para los derechos de terceros o el orden constitucional derivado de su potencial efecto, aunque fuera indirecto, para incitar a la comisión de ilícitos penales.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ausencia de esa ponderación previa constituye en sí misma, según la jurisprudencia del Tribunal, una vulneración de este derecho fundamental a la libertad de expresión que hubiera debido implicar la necesidad de que este recurso de amparo fuera 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No es acertada la valoración sobre la concurrencia en el presente caso de una conducta que incitaba a la violencia terrorista.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concluye que en el presente caso la condena del recurrente no vulnera su derecho a la libertad de expresión porque su conducta incitaba a la violencia a través del enaltecimiento del autor de actividades terroristas. Los argumentos en que se sustenta esa conclusión son (i) que, si bien la conducta no se desarrolló en un medio de comunicación, lo fue en un acto público que puede ser considerado como de eficacia equiparable al ser recogido por los medios de comunicación; (ii) que la conducta del recurrente fue una expresión de odio basada en la intolerancia manifestado a través de un nacionalismo agresivo con inequívoca presencia de hostilidad hacia otros individuos, como acreditaría el hecho de que el acto se publicitó mediante carteles pegados en las calles en los que se transcribía un texto atribuido al homenajeado en que se destaca que “la lucha armada es imprescindible para avanzar”, se proyectaban fotografías de miembros encapuchados de la banda terrorista y de que el recurrente pidió con ambigüedad calculada “una reflexión [para] escoger el camino más idóneo, el camino que más daño le haga al Estado, que conduzca a este pueblo a un nuevo escenario democrático”; y (iii) que esa conducta era idónea para incitar a la violencia y contribuir a perpetuar una situación de violencia, ya que creaba un determinado caldo de cultivo, una atmósfera o ambiente social proclive a acciones terroristas en un contexto en el que la actividad terrorista seguía siendo un importante problema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esta argumentación. Considero que la reacción punitiva del Estado imponiendo una sanción penal privativa de libertad de un año y siete años de inhabilitación absoluta al demandante de amparo por la conducta que desarrolló en el homenaje a “Argala” no era necesaria ni proporcionada, desde la perspectiva del derecho a la libertad de expresión, por no poder ser considerada una incitación, aunque fuera indirecta, a la violencia terrorista. Las razones en las que sustento esta conclusión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opinión mayoritaria ha utilizado para analizar la conducta del recurrente un contexto muy amplio formado por conductas y actos que, a partir de la declaración de hechos probados de las Sentencias impugnadas, no cabe imputar al demandante de amparo. Las circunstancias, por ejemplo, de que el acto se convocara mediante una cartelería en que aparecía una determinada expresión imputada al homenajeado sobre la necesidad de la lucha armada o que durante su desarrollo se emitieran fotografías de personas encapuchadas pertenecientes a una organización terrorista no puede ser utilizadas sin más para valorar las acciones del recurrente. Las resoluciones judiciales dejan claro que el demandante fue invitado por los organizadores del homenaje para dirigir unas palabras a los asistentes en el marco de ese acto conmemorativo, sin establecer ninguna otra vinculación ni con la organización del evento ni con su desarrollo. El mero hecho de la tolerancia que podría atribuirse al demandante de amparo por la asistencia a ese acto en las condiciones en que estaba convocado y con su concreto desarrollo no puede resultar relevante. Parece razonable considerar que si ninguna responsabilidad se estableció respecto de quienes hubieran tomado esas concretas decisiones, mucho menos lo puede ser ahora respecto de quien acudió al acto como mero invitado. Si se trató, tal como se establece en las resoluciones impugnadas, de un acto que por celebrarse en un espacio público fue debidamente comunicado y no clandestino, no pueden ahora utilizarse como elementos valorativos en contra del recurrente aspectos —como es su publicitación— respecto de los que también el Estado mostró tolerancia.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Por tanto, los aspectos relevantes de su actuación que eran susceptibles de ser valorados en nuestro control de constitucionalidad debían haber quedado limitados a aquellos que en la declaración de hechos probados se le atribuían. En concreto, el apartado III de esa declaración hacía constar lo siguiente: “El discurso del acusado Tasio Erkizia Almandoz fue el momento central del acto. En él pidió ‘una reflexión [para] escoger el camino más idóneo, el camino que más daño le haga al Estado, que conduzca a este pueblo a un nuevo escenario democrático’ y terminó con los gritos ‘¡Gora Euskal Herria askatuta!, ¡Gora Euskal Herria euskalduna! y ¡Gora Argala!’ —‘¡Viva Euskal Herria libre! ¡Viva Euskal Herria vasca! ¡Viva Argala!’—, gritos que fueron respondidos por el público”; añadiendo que “[p]reviamente, al subir al escenario, Erkizia colocó un clavel rojo sobre el soporte en el que se apoyaba la fotografía de Argala”.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esa concreta conducta desarrollada por el recurrente no tiene la entidad suficiente como para que pueda considerarse, más allá de la indudable exaltación y homenaje a la figura del conmemorado que se celebraba precisamente en la plaza de su pueblo natal que lleva su apodo —Argala—, que suponía una incitación, aunque sea indirecta, a la comisión de ilícitos terroristas o de cualquier otro modo evidenciara un riesgo más o menos inminente para los derechos de terceros o el orden constitucional derivado de la comisión de ilícitos penales. Es más, incluso si se aceptara la petición de principio de que la expresión pedir “una reflexión para escoger el camino más idóneo, el camino que más daño haga al Estado” pudiera aisladamente interpretarse como que ese camino es el camino de la violencia terrorista; creo que en el contexto completo de la expresión recogida en las sentencias, en que se añade que el demandante hacía una expresa indicación de que es un camino “que conduzca a este pueblo a un nuevo escenario democrático”, se despeja cualquier duda en relación a que no puede derivarse de sus palabras una defensa de la violencia terrorista.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a pesar de que la opinión mayoritaria en la que se sustenta la Sentencia insiste en afirmar que esta manifestación del recurrente responde a una ambigüedad calculada, la expresa referencia a un nuevo escenario democrático, con el contenido material que ello implica de respeto, entre otros, a los principios de pluralidad y tolerancia, impediría a cualquier espectador objetivo identificar en las expresiones del demandante de amparo una apelación al uso de medios violentos. Por lo demás, si se atiende a la existencia de otras afirmaciones del demandante en aquel acto que, aunque no están contenidas en la declaración de hechos probados, sí están recogidas como transcripción literal en el apartado primero del Voto particular del Magistrado don Joaquín Giménez a la Sentencia de casación a partir del visionado de los vídeos aportados como prueba, queda más evidenciado que su discurso nada tenía que ver con la incitación a la violencia. Al contrario, representa una toma de posición, en el marco del debate entonces imperante dentro de la izquierda abertzale, en favor de continuar por otras vías pacíficas el proceso de independencia. Solo de ese modo puede entenderse la expresión de que “hemos conseguido en estos 30 años con mucho sufrimiento, esfuerzo y trabas, y también con equivocaciones pero con una entrega total llegar a una crisis de las instituciones actuales. Es necesario dar un paso más, de la resistencia a la construcción. Sin la izquierda abertzale no hay futuro para Euskalerria y ellos lo saben muy bien”. La apelación al reconocimiento de errores y equivocaciones, a la necesidad de abandonar posiciones de resistencia por otras de construcción y la mención misma a la izquierda abertzale como motor del cambio no parece que pueda interpretarse en ningún caso como una incitación a persistir en la violencia terrorista como medio de consecución de objetivos políticos, sino, por el contrario, a abandonarla.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Las circunstancias personales del demandante y el contexto temporal en que se desarrolla su conducta son elementos que debidamente ponderados también hubieran debido propiciar la estimación del recurso de amparo. Todos estos elementos sirven, en conjunción con todo lo destacado anteriormente, para poner de manifiesto que la conducta del recurrente está muy lejos de tener la nota de incitación, aunque sea indirecta, a la violencia terrorista exigida para negar la protección constitucional debida por el derecho a la libertad de expresión a sus manifestaciones.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el recurrente concurre la condición de ser un destacado hombre político que, si bien en el momento en que se desarrolló el acto no ostentaba ningún cargo de representación electiva —ha sido concejal del Ayuntamiento de Bilbao desde 1979 a 1983 y ha sido diputado del Parlamento vasco desde 1984 a 1998—, sigue siendo un referente de la llamada izquierda abertzale. En ese marco, la intervención que desarrolló en el acto conmemorativo debe ser considerada una manifestación del denominado “discurso político” en que se toma una posición sobre un tema netamente de interés en el debate partidista. Por otra parte, es de conocimiento público que el demandante viene participando activamente en el proceso de reflexión interna que ya en los momentos en que tuvo lugar su intervención se estaba desarrollando en la izquierda abertzale, y que asistió a la reunión que dio lugar a la Declaración de Alsasua de 2009, siendo un firme defensor de la propuesta “Zutik Euskal Herria”, hecha pública en febrero de 2010, de creación de un Estado vasco por medio de vías políticas y democráticas y en ausencia de violencia, en que se asumen los principios Mitchell para dar salida a la situación de la violencia terrorista en el País Vasco. Con esa trayectoria no es fácil que las palabras del demandante, pronunciadas en diciembre de 2008, puedan ser interpretadas como incitadoras a continuar en el camino de la violencia terrorista.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anterior conclusión aparece reforzada por otros dos elementos de singular importancia como son, por un lado, que la conducta del recurrente se desarrolló en un acto conmemorativo en el que sus palabras quedaban limitadas en su difusión a las personas allí concentradas; y, por otro, determinadas circunstancias concurrentes en la persona del homenajeado. Respecto de lo primero, aunque en la declaración de hechos probados nada se dice sobre el número de asistentes, en su fundamentación se reitera la idea, no contradicha, de que los asistentes al acto eran una cincuentena de personas. De nuevo, la circunstancia de que los medios de comunicación se hubieran hecho eco del acto en sus noticieros tampoco resulta relevante en tanto que aquí lo concretamente enjuiciado no es el acto en sí —no se estaba juzgando a los promotores del homenaje— sino la posibilidad de afirmar que la conducta desplegada por el recurrente en ese acto no era una manifestación del ejercicio del derecho a la libertad de expresión por tener un contenido de incitación, aunque fuera de manera indirecta, a la violencia terrorista. En relación con ello, no se ha acreditado que lo difundido por los medios de comunicación fuera el concreto contenido de la intervención del demandante. Además, partiendo de la base de que tampoco existe ninguna prueba videográfica del contenido de su intervención, ya que los medios solo pudieron aportar la grabación del comienzo y el final de la misma, difícilmente puede concluirse que existió una difusión pública de dicha intervención en una magnitud que objetivamente pudiera implicar un riesgo.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los elementos concurrentes en la persona del homenajeado, hay que destacar (i) que había fallecido 30 años antes; (ii) que su actividad la desarrolló en un periodo histórico previo al comienzo del régimen constitucional democrático, de modo tal que, si bien no consta que nunca fuera condenado por ninguna actividad terrorista, se le asocia con la participación en el comando de ETA que el 20 de diciembre de 1973 cometió el magnicidio del entonces presidente del Gobierno durante el régimen dictatorial franquista, don Luis Carrero Blanco; y (iii) que, a su vez, había sido víctima mortal de un atentado terrorista cometido el 21 de diciembre de 1978 en Francia, que fue reivindicado por el Batallón Vasco Español. Este singular perfil del homenajeado y, especialmente, el carácter casi histórico de la actividad que pudo haber desarrollado aleja también la posibilidad de concluir en un análisis realizado por un espectador objetivo que, atendiendo a la concreta conducta del demandante y a las circunstancias concurrentes en el caso, se trataba de una acción que, a través del enaltecimiento de la figura de un terrorista, pretendía incitar públicamente a la violencia terrorista y era objetivamente idónea para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existe un conjunto de circunstancias en el caso que no permite concluir que la conducta del recurrente encierre un potencial lesivo de incitación a la comisión de ilícitos penales de tal relevancia que su castigo con una pena de prisión de un año y una larga condena de inhabilitación por siete años resulte necesario y proporcionado en una sociedad democrática que reconoce la libertad de expresión como un elemento institucional de primera magnitud en su sistema de valores. Por tanto, en mi opinión, debió haberse otorgarse al recurrente el amparo solicitado por la vulneración de su derecho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junio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