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151</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19 de septiembre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Asúa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5956-2015, promovido por don Alan Waite y doña Elaine Patricia Waite, representados por la Procuradora de los Tribunales doña Ana Llorens Pardo y asistidos por el Abogado don Jordi Mauri Solé, contra el Auto de 10 de septiembre de 2015 del Juzgado de Primera Instancia núm. 5 de Cartagena (Murcia), que desestimó el incidente de nulidad de actuaciones interpuesto en los Autos de ejecución hipotecaria núm. 114-2012. Han sido parte Caixabank, S.A., y Buildingcenter, S.A.U., ambas representadas por la Procuradora de los Tribunales doña Elena Medina Cuadros y asistidas por el Abogado don Antonio Morenilla Moreno. Ha intervenido el Ministerio Fiscal.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26 de octubre de 2015, doña Ana Llorens Pardo, Procuradora de los Tribunales y de don Alan Waite y doña Elaine Patricia Waite,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la demanda, relevantes para la resolución del caso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de 7 de marzo de 2012, Caixabank, S.A., interpuso demanda de ejecución hipotecaria frente a los ahora recurrentes en amparo. En ella se hacía constar como domicilio de los demandados la finca hipotecada sita en la Urbanización Los Molinos, vivienda 110, núcleo Campo de Golf, Paraje de Atamaría, de Cartagena (Murcia). Este domicilio era el que constaba a efectos de requerimientos y notificaciones en la escritura pública del préstamo hipotecario objeto de ejecución, en la que además figuraba que los Sres. Waite se encontraban “domiciliados en 30 Cobb Close, Strood, Rochester, Kent, ME2 3T4, Reino Unido”.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la entidad bancaria había remitido a la dirección de Los Molinos sendos burofaxes (documentos 4 a 8 de la demanda) por los que, ante el impago de ciertas mensualidades del crédito, lo daba por vencido anticipadamente y notificaba a los recurrentes el saldo deudor, requiriéndoles para su abono.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entrega de los burofaxes se intentó los días 6 y 9 de febrero del mismo año. Éstos, sin embargo, no fueron entregados a los interesados, dado que, conforme señalaba el acuse de recibo, se encontraban ausentes.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Repartida la demanda al Juzgado de Primera Instancia núm. 5 de Cartagena y una vez despachada ejecución por Auto de 28 de marzo de 2012, el órgano judicial acordó citar por telegrama a los demandados a fin de que comparecieran ante él para ser notificados de la demanda y requeridos judicialmente de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telegramas tampoco pudieron ser entregados. Según rezaba el acuse, la casa se encontraba cerrada, por lo que se había dejado aviso.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Juzgado resolvió entonces, por diligencia de ordenación de 8 de junio de 2012, que los demandados fuesen emplazados en la finca hipotecada, por el funcionario de auxilio judicial que correspondiese. No consta en las actuaciones, sin embargo, que esta diligencia se llevase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Auto de 6 de marzo de 2013, el Juez, previa audiencia al ejecutante, declaró de oficio abusiva la cláusula del préstamo hipotecario relativa a los intereses de demora.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escrito presentado el 6 de octubre de 2013, el procurador de la entidad bancaria solicitó practicar personalmente la notificación de la demanda a los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accedió a la petición, informando el mismo procurador en fecha de 19 de abril de 2013 del resultado negativo de la diligencia, que se había intentado el día 1 de abril. “Los vecinos informan que la vivienda se encuentra cerrada y deshabitada y que desconocen el actual paradero de los demandados”, decía el acta firmada por el referido procurador y los testigos que intentaron la notificación.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escrito se solicitaba, en consecuencia, que se llevase a cabo el emplazamiento de los ejecutados por edictos, a lo que el órgano judicial accedió por diligencia de ordenación de 9 de mayo de 2013, fecha en que los edictos fueron fijados en el tablón de anuncios del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diligencia de ordenación de 19 de diciembre de 2013 se acordó llevar a cabo la subasta electrónica del inmueble. Asimismo, por diligencia de 21 de marzo de 2014, se señaló para su celebración el día 6 de junio del mismo año, resolución que se notificó a los allí demandados también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Al no comparecer ningún postor, Caixabank solicitó que la vivienda hipotecada le fuese adjudicada a su favor, a fin de ceder el remate a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los trámites pertinentes, el Juzgado dictó Auto de adjudicación del inmueble a favor de Buildingcenter, S.A.U., en fecha de 10 de julio de 2014, el cual también fue notificado a los Sres. Waite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Los ejecutados se personaron en el procedimiento e interpusieron incidente de nulidad de actuaciones por escrito presentado el 14 de mayo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este último, los Sres. Waite no habían tenido conocimiento del proceso hipotecario, sino a raíz de otro pleito que por su parte mantenían contra Caixabank, en el que el letrado que allí les defendía supo de esta ejecución y de otra, también hipotecaria, que se seguía en el mismo Juzgado por la entidad contra ellos, con el número 113-2012.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se debía —según el escrito— a que el órgano judicial no les había notificado personalmente la demanda de la presente ejecución, sino que les había emplazado y requerido de pago por edictos, pese a que en la escritura de préstamo constaba —además del domicilio a efectos de notificaciones, que el banco, como predisponente, les había obligado a señalar en la finca hipotecada— su domicilio real en Reino Unido. A este último el Juzgado no se había dirigido en absoluto, como tampoco había tratado, por ninguno de los medios a su alcance, de averiguar un domicilio alternativo en que poder emplazar con efectividad a los ahora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Caixabank, sostenían los ejecutados, tenía perfecto conocimiento de este domicilio en Inglaterra, que constituye la vivienda habitual de los Sres. Waite, pues al mismo había remitido las comunicaciones derivadas del préstamo incluso después de haber iniciado la ejecución en el Juzgado. Con todo —terminaba el escrito— la falta de diligencia era sobre todo imputable al órgano judicial, el cual no debió acudir a la notificación edictal de la demanda, sino después de haber intentado al menos localizar a los demandantes de amparo en este otro domicilio que constaba en las actuaciones, como reiteradamente había exigido el Tribunal Constitucional (SSTC 97/1992, de 11 de junio; 193/1993, de 14 de junio; 29/1997, de 24 de febrero; 49/1997, de 11 de marzo; 65/2000, de 13 de marzo, y 254/2000, de 30 de octubre). Así, en concreto, había sido establecido respecto de los procesos de ejecución hipotecaria, en la STC 131/2014, de 21 de julio, cuyo FJ 2 reproducía, y en la que se cita la anterior STC 122/2013, de 20 de mayo, FFJJ 2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—concluía el escrito de interposición del incidente— en las actuaciones judiciales se había ocasionado la indefensión de los recurrentes, quienes, al no tener conocimiento de la ejecución hipotecaria, habían sido privados de la posibilidad de oponerse a ella en la forma y por las causas que la Ley de enjuiciamiento civil permite al deudor, por lo que suplicaba que fuesen declaradas nulas todas ellas desde el Auto que la despachó.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incidente de nulidad, tras ser tramitado en forma, fue desestimado por Auto de 10 de septiembre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resolución judicial, el importe de la deuda había sido notificado por el Juzgado, conforme al art. 682.2 de la Ley de enjuiciamiento civil (LEC), en el domicilio señalado a tal fin en la escritura pública de constitución de la hipoteca, sin que los demandados hubieran comunicado a la entidad bancaria el cambio de dicho domicilio en la forma que a este fin preceptúa el art. 683 de la misma Ley. Por esta razón no cabía entender que se hubiese ocasionado su indefensión: la demanda se había notificado en el único lugar en que, según interpretación que dice es “unánime” de las Audiencias, el órgano judicial debió llevar a cabo el emplazamiento. Como ejemplo, reproduce un Auto de la Audiencia Provincial de Murcia, Sección Quinta, de 6 de febrero de 2007 y otro de su Sección Segunda, de 29 de junio de 2004; así como un Auto de la Sección Tercera de la Audiencia Provincial de Valladolid, de 23 de noviembre de 2002, expresándose en este último que no hay indefensión si la parte deja de mostrar la diligencia debida, según la doctrina reiterada de este Tribunal Constitucional. Sin más razonamiento luego de esa transcripción de resoluciones, el Auto desestima el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representación de los recurrentes reitera la indefensión padecida por éstos (lesión del art. 24.1 CE), al haberse tramitado el procedimiento de ejecución hipotecaria de referencia inaudita parte, debido a que, ante el resultado negativo de la única diligencia de notificación personal a los ejecutados y ahora recurrentes llevada a cabo por el órgano judicial, éste acordó que se efectuase por edictos, sin intentar previamente su emplazamiento en su vivienda habitual sita en Inglaterra, de la que tenía conocimiento la entidad actora y que constaba, de hecho, en las actuaciones, en la escritura objeto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supuesto de hecho es idéntico —según la demanda— al que fue objeto de la STC 122/2013, de 20 de mayo, cuyos fundamentos jurídicos 2, 3 y 5 reproduce, en la que este Tribunal reconoció por este mismo motivo que el derecho a la tutela judicial efectiva de los entonces demandantes de amparo había sido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lógica consecuencia, suplica que se otorgue el amparo a los Sres. Waite, reconociendo que ha sido lesionado su derecho a no padecer indefensión (art. 24 CE) y declarando la nulidad de las actuaciones a partir del Auto por el que se despachó ejecución, de 28 de marzo de 2012, a fin de que éste les fuese notificado en forma, si bien a través de la procuradora que ya ostentaba su representación en el expediente.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30 de octubre de 2015, la Secretaria de Justicia de la Sala Segunda de este Tribunal acordó, antes de entrar a resolver sobre la admisibilidad del recurso, dirigir atenta comunicación al Juzgado de Primera Instancia núm. 5 de Cartagena a fin de que, a la mayor brevedad posible, remitiera certificación o fotocopia adverada de todas las actuaciones correspondientes al procedimiento de ejecución hipotecaria núm. 114-2012.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virtud de providencia de 1 de marzo de 2016, la Sección Cuarta de este Tribunal acordó admitir a trámite la demanda de amparo, apreciando especial trascendencia constitucional [art. 50 de la Ley Orgánica del Tribunal Constitucional (LOTC)], derivada de que el órgano judicial pudiera haber incurrido en negativa manifiesta del deber de acatamiento de la doctrina de este Tribunal [STC 155/2009, FJ 2 f)] acordó admitir a trámite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aplicación de lo dispuesto por el art. 51 de la Ley Orgánica del Tribunal Constitucional (LOTC), se ordenó también, dirigir atenta comunicación al mismo Juzgado, a fin de que en plazo que no debía exceder de diez días, emplazase a quienes hubieran sido parte en el procedimiento, excepto la parte recurrente en amparo, para que pudieran comparecer, si lo deseaban, en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recibidos los escritos de personación, la Secretaría de Justicia de la Sala Segunda de este Tribunal, mediante diligencia de ordenación de 12 de abril de 2016, acordó tener como partes en el recurso a Caixabank, S.A., y Buildingcenter, S.A.U., y dar vista de las actuaciones recibidas a las partes personadas por plazo común de veinte días, conforme al art. 52.1 LOTC, para que pudieran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Evacuando el referido trámite, la representación procesal común de Caixabank, S.A., y Buildingcenter, S.A.U., presentó escrito de alegaciones el 13 de mayo de 2016, en el que se solicitaba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éstas, ni la entidad bancaria había ocultado dolosamente al Juzgado el domicilio de los recurrentes en Reino Unido, ni el órgano judicial había incurrido en falta de diligencia alguna al proceder por vía de edictos la notificación de la demanda y requerimiento de pago edictales. La indefensión, por el contrario, sólo obedecía a la pasividad de los demandantes de amparo, quienes no comunicaron a Caixabank el cambio del domicilio a efectos de notificaciones que se había designado en la escritura de préstamo.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cita los arts. 682.2 y 683.2 LEC, el primero referido a los requisitos para la procedencia del proceso ejecutivo hipotecario, que incluyen la designación en la escritura de constitución de la hipoteca, de un domicilio a efecto de practicar los oportunos requerimientos y notificaciones; y el segundo, la regulación de los supuestos en que se permite el cambio posterior del domicilio indicado. Asimismo, se invoca el art. 686.3 LEC tras su reforma por la Ley 13/2009, que entiende fue la aplicada al caso, según el cual: “Intentado sin efecto el requerimiento en el domicilio que resulte del Registro, no pudiendo ser realizado el mismo con las personas a las que se refiere el apartado anterior, se procederá a ordenar la publicación de edictos en la forma prevista en el artículo 164.”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estos preceptos deduce la representación de Caixabank y Buildingcenter, que el único objetivo de la Ley es evitar la demora de los procesos de ejecución hipotecaria debido a problemas de notificación y requerimiento a los deudores, de forma que aquéllos que hubieran designado un domicilio a efectos de notificaciones en la escritura de constitución de hipoteca, están legalmente obligados a comunicar al acreedor su cambio, debiendo pechar en otro caso con la validez de la notificación efectuada en el domicilio inicialmente designado en caso de no ser hallados en él. Es el propio deudor el que debe emprender las actuaciones necesarias para que las notificaciones relativas al contrato puedan llevarse a cabo con éxito y, por tanto, quien debe asumir las consecuencias de que las notificaciones no puedan efectuarse por causa no imputable al acreedor. La tutela judicial efectiva del ejecutado —añade el escrito— queda así garantizada en la propia escritura de préstamo al señalar en ella un domicilio concreto a efectos de notificaciones que, en cualquier momento y a su petición, puede ser modificado.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13 de mayo de 2016, la representación procesal de los demandantes de amparo dio por reproducidos íntegramente los hechos, fundamentos y alegaciones del escrito de demanda y reiteró la petición de 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escrito registrado el 20 de mayo de 2016, interesó el otorgamiento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 hecho del caso y la pretensión de los demandantes en el presente recurso de amparo, el Fiscal recordó la doctrina de este Tribunal en materia de tutela judicial efectiva y notificación edictal, con cita de la STC 150/2008, de 17 de noviembre, FJ 2, destacando la importancia que tienen los actos de notificación a la parte demandada para que éste conozca la existencia del procedimiento y pueda defenderse en él, debiendo prevalecer en este sentido la notificación personal y sólo de manera supletoria y excepcional, la efectuada a través de edictos. De esto deriva el deber del órgano judicial, añade el Fiscal, de “extremar la diligencia para la averiguación del paradero o domicilio de los interesados, y para ello deberá utilizar los medios de averiguación que estén razonablemente a su alcance”, con cita en cuanto a esto último, de la STC 78/2008, de 7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prosigue diciendo, dado que para hablar de vulneración del derecho a la tutela judicial efectiva se exige la concurrencia de una indefensión material, ésta desaparece, según declara la misma doctrina de este Tribunal, si el interesado llega a tener conocimiento del proceso y no se persona en él, o bien cuando voluntariamente hubiera creado la situación de indefensión, “por ejemplo porque se hubiere constituido a propósito en paradero desconocido”, de nuevo con cita de la STC 78/2002, ahora en su fundamento jurídico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Sintetizada esa doctrina, se pregunta el Fiscal de inmediato si su exigencia podría haberse visto afectada por la reforma del art. 686 LEC, llevada a cabo por la Ley 13/2009, de 23 de noviembre, la cual dio nueva redacción a su apartado tercero, que es el “precepto vigente en el momento en que el órgano judicial resolvió la cuestión, tanto al dictar el auto despachando la ejecución, como al denegar el incidente de nulidad” y cuyo texto, acota en su escrito de alegaciones, “parece automatizar la posibilidad de acudir al expediente de citación por la vía edictal cuando, intentada la notificación en el domicilio pactado, esta ha devenido imposible”. Así formulado, considera sin embargo el Fiscal que no hay tal afectación de la doctrina referida, pues el propio Tribunal así lo ha descartado al declarar que en caso de duda sobre la idoneidad del domicilio señalado en la escritura de hipoteca para la práctica de las pertinentes notificaciones, el órgano judicial debe agotar su deber de diligencia para intentar el emplazamiento personal del demandado en la ejecución, tal como le impone el art. 24.1 CE. Concretamente así lo ha dicho, precisa, en la STC 122/2013, de 20 de mayo, FJ 5, que al efecto reproduce.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traslado de todo ello al proceso de ejecución objeto de la queja, el escrito de alegaciones del Ministerio Público concluye que el derecho fundamental de los aquí recurrentes a no padecer indefensión (art. 24 CE) fue vulnerado, pues el órgano judicial, siendo consciente a raíz de las diligencias de notificación personal emprendidas de que el domicilio ofrecido en la demanda de ejecución no era válido para conseguir el conocimiento personal de ésta por los ejecutados, acudió a su notificación edictal de forma inmediata, sin llevar a cabo una mínima diligencia para averiguar un domicilio alternativo al que figuraba en la escritura de préstamo hipotecario y donde realmente pudieran ser hallados los demandados, en una aplicación extremadamente literal de la normativa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Observa en todo caso el Fiscal, que la circunstancia de que “el domicilio se encontrara en Inglaterra, y que por tanto su citación en aquel lugar fuera más compleja por su lejanía y diversidad idiomática, no debe ser obstáculo suficiente para considerar que el despliegue de actividad que tuviera que hacer el órgano judicial fuera desmesurado y excediera de lo razonable, pues el acceso a los intervinientes que residen en el extranjero no puede ser hoy en día calificado así”. Si bien advierte que tal cosa “no nos consta que se lo hubiere planteado siquiera el órgano judicial, ya que nada ha motivado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Fiscal interesa que se otorgue el amparo, se reconozca que el derecho de los demandantes ha sido vulnerado y que se les restablezca en el mismo, acordando la nulidad del Auto de 10 de septiembre de 2015, con retroacción de las actuaciones al momento inmediatamente anterior al requerimiento de pago a los demandantes de amparo para que se les comunique el despacho de la ejecución en legal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la misma fecha en que se admitió a trámite la demanda, el 1 de marzo de 2016, la Sección Cuarta de este Tribunal acordó mediante otra providencia, que se formara la correspondiente pieza separada de suspensión a fin de proveer a la medida solicitada por la parte recurrente por otrosí digo de su demanda. Tras su tramitación, la Sección dictó Auto el 11 de abril de 2016 en el que se ordenó suspender la ejecución del Auto dictado por el Juzgado de Primera Instancia núm. 5 de Cartagena el 10 de septiembre de 2015 en el procedimiento de ejecución hipotecaria núm. 114-2012, con suspensión igualmente del acto de toma de posesión del bien inmueble ejecutado, previsto para el día 28 de junio de 2016, y las demás actuaciones relativas a dicha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15 de septiembre de 2016,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el Auto de 10 de septiembre de 2015 dictado por el Juzgado de Primera Instancia núm. 5 de Cartagena, que desestimó el incidente de nulidad de actuaciones interpuesto por los ahora recurrentes en el procedimiento de ejecución hipotecaria núm. 114-2012 de dicho Juzgado, al considerar que en él había sido vulnerado su derecho a la tutela judicial efectiva sin indefensión (art. 24.1 CE). En dicho incidente y ahora en el presente recurso se sostiene que no tuvieron conocimiento del desarrollo del proceso y que, por lo tanto, no pudieron hacer valer en él los medios de oposición que la ley les confiere, dado que el órgano judicial les notificó la demanda de ejecución y les requirió de pago por edictos, en lugar de hacerlo en su domicilio real sito en Reino Unido, que constaba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mencionado Auto el órgano judicial entendió que la indefensión había sido ocasionada sólo por los demandantes de amparo, quienes no notificaron a la entidad ejecutante, con arreglo al art. 683 de la Ley de enjuiciamiento civil (LEC), el cambio de domicilio a efectos de notificaciones consignado en la escritura de constitución de hipoteca. En consecuencia, puesto que el Juzgado había llevado a cabo la notificación personal de la demanda en el domicilio designado en la escritura, único lugar en el que la Ley exige que sea buscado el ejecutado con carácter previo a la notificación edictal (art. 686.1 y 3 LEC), no cabía considerar que se hubiese incurrido en vulneración alguna de aquel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Cabe entrar ya en el examen de fondo del recurso debiendo indicarse, como punto previo, que el precepto aplicado por la resolución impugnada y en relación al cual ha de identificarse la doctrina constitucional pertinente, es el apartado tercero del art. 686.3 LEC, en la redacción dada al mismo por la Ley 13/2009, de 3 de noviembre, de reforma de la legislación procesal para la implantación de la nueva oficina judicial (art. 15.304 de ésta), el cual señala: “Intentado sin efecto el requerimiento en el domicilio que resulte del Registro, no pudiendo ser realizado el mismo con las personas a las que se refiere el apartado anterior, se procederá a ordenar la publicación de edictos en la forma prevista en el artículo 164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este dato se comprueba que este Tribunal, en su STC 122/2013, de 20 de mayo, se ha ocupado precisamente del problema aquí planteado, en torno a si el art. 686.3 LEC en su redacción por la Ley 13/2009, dispensa al órgano judicial del deber de intentar la notificación personal del demandado en el proceso de ejecución hipotecaria en caso de no ser posible ésta en el domicilio que figure en la escritura de constitución de la hipoteca, pudiendo así acordar la notificación por edictos sin ninguna otra diligencia de averiguación.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3 de dicha Sentencia hicimos resumen de nuestra doctrina general en la materia, de acuerdo con la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tutela judicial efectiva sin indefensión (art. 24.1 CE) garantiza a todos los que puedan resultar afectados por la decisión que se dicte en un proceso judicial el derecho a conocer su existencia, a fin de que tengan la posibilidad de intervenir en él, ser oídos, y ejercer la defensa de sus derechos e intereses legítimos. Un instrumento capital de esa correcta constitución de la relación jurídico procesal, cuya quiebra puede constituir una lesión del derecho a la tutela judicial efectiva (art. 24.1 CE) es, indudablemente, el régimen procesal de emplazamientos, citaciones y notificaciones a las partes de los distintos actos procesales que tienen lugar en el seno de un procedimiento judicial, pues sólo así cabe garantizar los indisponibles principios de contradicción e igualdad de armas entre las partes del litigio. De tal manera que la falta o deficiente realización del emplazamiento a quien ha de ser o puede ser parte en el proceso coloca al interesado en una situación de indefensión, lo que vulnera el referido derecho fundamental (SSTC 219/1999, de 29 de noviembre, FJ 2, y 128/2000, de 16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implica que el órgano judicial tiene no sólo el deber de velar por la correcta ejecución de los actos de comunicación procesal, sino también el de asegurarse de que dichos actos sirven a su propósito de garantizar que la parte sea oída en el proceso. Ello comporta, en lo posible, la exigencia del emplazamiento personal de los afectados y, desde otra perspectiva, la limitación del empleo de la notificación edictal a aquellos supuestos en los que no conste el domicilio de quien haya de ser emplazado o bien se ignore su paradero. En este sentido hemos declarado que,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(por todas, SSTC 40/2005, de 28 de febrero, FJ 2; 293/2005, de 21 de noviembre, FJ 2; y 245/2006, de 24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Precisando a continuación en ese mismo fundamento jurídico 3, que dicha doctrina había resultado de aplicación también en el procedimiento de ejecución hipotecaria, lo cual significa: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es necesario que el órgano judicial agote los medios que tenga a su alcance para notificar al ejecutado la existencia del proceso en su domicilio real, de modo que, una vez que surjan dudas razonables de que el domicilio señalado en la escritura del préstamo hipotecario y que figura en el Registro sea el domicilio real del ejecutado, le es exigible que intente, en cumplimiento del deber de diligencia que en orden a la realización de los actos de comunicación procesal le impone el art. 24.1 CE, el emplazamiento personal del ejecutado en el domicilio que figure en las actuaciones, distinto del que consta en la escritura de préstamo hipotecario y en el Registro (SSTC 245/2006, de 24 de julio, FJ 4; 104/2008, de 15 de septiembre, FJ 3; y 28/2010, de 27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que encontráramos motivos para modificar estos criterios, con ocasión de lo previsto en el art. 686.3 LEC (resultante de la Ley 13/2009), pues frente a su literalidad razonamos que debe prevalecer una interpretación sistemática del precepto, que permita su aplicación judicial respetando el deber de averiguación del domicilio real del demandado por los medios que dispone la ley, de no ser posible la comunicación personal en aquel designado en la escritura (fundamento jurídico 5 de la misma STC 122/2013):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una estricta perspectiva constitucional, procede realizar una interpretación secundum constitutionem del art. 686.3 LEC, integrando su contenido, de forma sistemática, con el art. 553 LEC, precepto rector de la llamada al proceso de ejecución hipotecaria, y con la doctrina de este Tribunal en cuanto a la subsidiariedad de la comunicación edictal, la cual tiene su fuente directa en el derecho de acceso al proceso del art. 24.1 CE, de manera que la comunicación edictal en el procedimiento de ejecución hipotecaria sólo puede utilizarse cuando se hayan agotado los medios de averiguación del domicilio del deudor o ejecutado.”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específica ha sido reiterada en las SSTC 131/2014, de 21 de julio, FJ 4; 137/2014, de 8 de septiembre, FJ 3 y 89/2015, de 11 de mayo, FJ 3, todas relativas a procedimientos de ejecución hipotecaria. Por cierto, el precepto en cuestión ha sido objeto de modificación por la posterior Ley 19/2015, de 13 de julio (en su art. 1.25), que entró en vigor el 15 de octubre de 2015, incluyendo ahora expresamente la necesidad de que se efectúen las averiguaciones para la localización del demandado, en caso de no ser hallado en el domicilio que conste en 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aplicación de esta doctrina al caso de autos, la vulneración del derecho fundamental a la tutela judicial efectiva como consecuencia del indebido recurso a la notificación edictal, se desprende con claridad del relato de hechos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que resultó infructuoso el intento de notificación personal de los ejecutados en el domicilio vigente según el Registro de la Propiedad, el Juzgado de Primera Instancia núm. 5 de Cartagena ordenó, sin más trámite, que aquéllos fuesen notificados de la demanda y requeridos de pago por edictos, de los que —no se discute en esta sede— los ejecutados no tuvieron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que en la escritura de constitución de la hipoteca aportada a los autos constaba el domicilio de los recurrentes en Reino Unido, no se intentó llevar a cabo ninguna notificación en él como tampoco intentó el Juzgado averiguar, por cualquier medio a su alcance, otro domicilio en que poder emplazar a los recurrentes en amparo. Realizando una interpretación literal del art. 686.3 LEC, proscrita por este Tribunal Constitucional —y después derogada la norma por el legislador— como ya se ha dicho, apoyándose el Juzgado en resoluciones de las Audiencias Provinciales que por su antigüedad no podían ni siquiera referirse al precepto aplicado, ordenó, sin más, la notificación edictal de la demanda de ejecución, ocasionando así que los Sres. Waite no tuvieran conocimiento ni, por ende, posibilidad de intervenir en su defensa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correctamente afirma el Fiscal en su escrito de alegaciones, al cumplimiento del deber de diligencia que le correspondía al Juzgado no cabe oponer el hecho de que los demandados tuvieran su domicilio real en Inglaterra, pues al margen de la mayor complejidad derivada de tener que acordar la comunicación por los mecanismos de cooperación judicial entre España y el Reino Unido que resultaban de aplicación, tal cosa no entrañaba un despliegue de actividad “desmesurado y [que] excediera de lo razonable”. Esto con independencia, como igualmente razona el Fiscal, de que no consta en la resolución impugnada que dicho factor fuese considerado por el Juzgado como ratio decidendi de su decisión, limitándose éste en realidad a aplicar literalmente el entonces vigente art. 686.3 LEC, sin otra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razón de todo lo expuesto procede la estimación del recurso de amparo, con nulidad del Auto dictado el 10 de septiembre de 2015 por el Juzgado de Primera Instancia núm. 5 de Cartagena, en los autos de ejecución hipotecaria núm. 114-2012.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como medida de restablecimiento del derecho, hemos de acordar la retroacción de las actuaciones hasta el momento inmediatamente siguiente al de dictarse el Auto despachando ejecución, a fin de que se provea por el órgano judicial a la notificación de la demanda ejecutiva y el requerimiento de pago a los recurrentes en términos respetuosos con su derecho fundamental a la tutela judicial efectiva sin indefensión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presente demanda de amparo interpuesta por don Alan Waite y doña Elaine Patricia Waite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el derecho de los demandantes de amparo a la tutela judicial efectiva, en su vertiente de prohibición de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Restablecerlos en su derecho y, a tal fin, declarar la nulidad del Auto de 10 de septiembre de 2015 del Juzgado de Primera Instancia núm. 5 de Cartagena (proceso de ejecución hipotecaria núm. 114-2012).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Acordar la retroacción de las actuaciones en dicho procedimiento, hasta el momento inmediatamente siguiente al de dictarse el Auto por el que se despachó ejecución, a fin de que se provea por el Juzgado a la notificación de la demanda de ejecución hipotecaria y del requerimiento de pago a los recurrentes, en términos respetuosos con su derecho fundamental.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septiembre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