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154</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22 de septiembre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núm. 6144-2014, promovido por la asociación Algeciras Acoge, representada por el Procurador de los Tribunales don Agustín Sanz Arroyo, bajo la dirección de la Letrada doña Rocío Sierra Medina, contra el Auto del Juzgado de Instrucción núm. 2 de Algeciras de 20 de agosto de 2014, por el que se deniega la incoación de oficio del procedimiento de habeas corpus núm. 6-2014. Ha intervenido el Ministerio Fiscal.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Agustín Sanz Arroyo, en nombre y representación de la asociación Algeciras Acoge, bajo la dirección de la Letrada doña Rocío Sierra Medina, interpuso demanda de amparo contra la resolución que se menciona en el encabezamiento mediante escrito registrado en este Tribunal el 13 de octubre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recurrente registró en el Juzgado de Instrucción núm. 2 de Algeciras, en funciones de guardia, un escrito el 20 de agosto de 2014, solicitando que se “tenga por presentada denuncia por posible comisión de un delito de detención ilegal”, al mismo tiempo por otrosí digo, pedía que “este Juzgado inste procedimiento judicial de habeas corpus respecto de las personas inmigrantes que se encuentran en la localidad de Tarifa bajo el control de las FF.CC. de Seguridad del Estado y privadas de libertad”, al amparo del art. 3 de la Ley Orgánica 6/1984, de 24 de mayo, de regulación del procedimiento de habeas corpus (LOHC), que prevé la iniciación de oficio del procedimiento de habeas corpus por el Juez competente. En el escrito puso de manifiesto que en un pabellón de Tarifa permanecían bajo custodia de la Guardia Civil unos 250 inmigrantes que habían arribado a las costas españolas en diversas embarcaciones de las denominadas “pateras” los días 11 y 12 de agosto de 2014, en un total de 1.219 personas, al parecer por la permisividad de Marruecos durante el plazo de 48 horas, sin que hubieran pasado a disposición judicial en esos ocho o nueve días que llevaban privados de libertad, por lo que podía haberse cometido un delito de detención ilegal. A esos efectos, se exponía en el escrito de solicitud que el día 19 de agosto de 2015 por la tarde varios miembros de diversas asociaciones, de los que refleja su filiación y número de documento nacional de identidad ofreciendo su declaración a efectos probatorios, se desplazaron hasta estas instalaciones, afirmando los guardias civiles que custodiaban el lugar que los inmigrantes no podían salir del pabellón al estar retenidos a la espera de pasar a la comisaría de la Policía Nacional y que no habían recibido asistencia letrada alguna. Finalmente concluye que “incluso, si las autoridades españolas prevén que no es posible la devolución de estas personas (y por ello se realizan gestiones con ONG para la acogida en centros y pisos), se debió haber procedido a su puesta en libertad sin agotar el plazo de las 72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Juzgado tramitó la solicitud con el número de procedimiento de habeas corpus 6-2014, dando traslado de la misma al Ministerio Fiscal. El Fiscal Jefe de la Fiscalía del Área de Algeciras, por informe de 20 de agosto de 2014, interesó que fuera archivado, argumentando que “falta un elemento esencial: Una privación de libertad. Nos encontramos con una denuncia genérica referente a un hecho dramático, una llegada masiva de inmigrantes a las costas de Tarifa y las medidas extraordinarias que se están adoptando para atenderles de la mejor manera posible. En ningún momento se ha detenido a estas personas, puesto que ningún delito han cometido. Por eso no hay privación de libertad y no cabe habeas corpus alguno”. Igualmente, señaló que, además, “aunque se dieran los requisitos, el habeas corpus es un expediente individual en el que hay que hacer referencia a una persona que sufre una privación de libertad relatando sus circunstancias y exponiéndolas al juez para que las valore y actúe en consecuencia. Por eso no cabe un habeas corpus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Juzgado de Instrucción núm. 2 de Algeciras, por Auto de 20 de agosto de 2014, acordó denegar la incoación de procedimiento de habeas corpus “respecto de las personas inmigrantes que se encuentran en la localidad de Tarifa bajo el control de las FF.CC. de Seguridad del Estado”. En su razonamiento jurídico único afirma que el art. 1 LOHC establece los supuestos en los que se considera que una persona ha sido ilegalmente detenida, y el art. 3 y 4 las personas que podrán instar y los requisitos formales para iniciar el procedimiento de habeas corpus, afirmando que examinada la solicitud formulada y el informe del Ministerio Fiscal, resulta que en el presente caso no se dan los requisitos formales determinados en la Ley Orgánica de regulación del procedimiento de habeas corpus, y por ello, conforme establece el art. 6 de la referida Ley, debe considerarse improcedente la petición efectuada. Añade que “[e]n el presente caso no se observa incorrecta la detención efectuada, y ello es así porque en primer lugar falta el elemento esencial: Una privación de libertad". A partir de ello, reitera el informe del Ministerio Fiscal refiriendo que “[n]os encontramos con una denuncia genérica referente a una llegada masiva de inmigrantes a las costas de Tarifa y las medidas extraordinarias que se están adoptando para atenderles de la mejor manera posible. No se han detenido a estas personas al no haber cometido ningún delito, por eso no hay privación de libertad relatado (sic) y no cabe habeas corpus, al no ser los hechos denunciados constitutivos de la infracción penal denunciada, sino la regularización de su situación individual de cada una de las personas que masivamente han entrado en territorio español por la costa de Tarifa. Para más abundamiento, aunque se dieran los requisitos, el habeas corpus es un expediente individual en el que hay que hacer referencia a una persona que sufre una privación de libertad relatando sus circunstancias y exponiéndolas al juez para que las valore y actúe en consecuencia.” Finalmente concluye que se estima ajustada a derecho la retención practicada y las circunstancias en que se realizó, procediéndose en consecuencia a decretar el archivo de las actuaciones sin ulterior trámite. Dicho Auto fue notificado el mismo día a la Letrado de la recurrente, sin que conste interpuesto incidente de nulidad de actuaciones contra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demandante, con cita de los arts. 17.2, 3 y 4 y 24.1 CE, interesa la nulidad del Auto del Juzgado de Instrucción núm. 2 de Algeciras de fecha 20 de agosto de 2014. Denuncia que se ha vulnerado el derecho fundamental a la libertad en su triple vertiente de garantizar la inmediata puesta a disposición judicial de toda persona detenida ilegalmente; a que la detención preventiva no pueda durar más del tiempo estrictamente necesario sin que, en todo caso, pueda superar un plazo de 72 horas; y a ser informada de forma inmediata y de modo comprensible de sus derechos y de las razones de su detención. Igualmente considera que se ha vulnerado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recurrente fundamenta estas vulneraciones argumentando “la concurrencia de todos los requisitos que justificaban la admisión a trámite de la solicitud de incoación de oficio del habeas corpus”. Se expone que la decisión de inadmisión del procedimiento de habeas corpus se ha sustentado, en contradicción con la doctrina constitucional reiterada, por ejemplo, en la STC 12/2014, de 27 de enero, FJ 3, en razones de fondo que tienen que ver con la legalidad de la privación de libertad y no de requisitos formales que son los únicos constitucionalmente legítimos. A esos efectos se argumenta que el art. 3 LOHC establece la posibilidad de que se incoe de oficio un procedimiento de habeas corpus, en cuyo caso, de acuerdo con el art. 4 LOHC, no es preciso que conste el nombre ni las circunstancias de la persona privada de libertad. También destaca que las personas privadas de libertad eran plenamente identificables y determinables en atención a los datos de ubicación y fechas facilitadas en la solicitud, haciendo constar que no se permitió a los miembros de las asociaciones el acceso al pabellón impidiendo con ello su “individualización”. Del mismo modo, se afirma que la falta de identificación personal obedece, precisamente, a la ausencia de regularización judicial en el plazo de 72 horas que establece la ley, y a que la Guardia Civil no cumplió tampoco con la obligación previa de la puesta a disposición del Cuerpo Nacional de Policía a los efectos de identificación tal como se establece en el art. 23.2 del Real Decreto 557/2011, de 20 de abril. Por último, se pone de manifiesto que cuestionarse si debería incoarse un procedimiento de habeas corpus por cada persona privada de libertad o uno solo por todas ellas es una cuestión sin relevancia constitucional que no puede servir como argumento para neutralizar la garantía de control judicial establecida en el art. 17.4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 que el Auto impugnado (art. 17.4 CE) ha limitado el ámbito de protección del habeas corpus y del propio derecho a la libertad constitucionalmente reconocido, pues, en abierta contradicción con la jurisprudencia constitucional (STC 173/2008, de 22 de diciembre, FJ 3), afirma que el procedimiento constitucional de habeas corpus queda reducido a los supuestos de detención por la sospecha de comisión de delitos, no siendo de aplicación a las privaciones de libertad previstas en la legislación de extranjería, y que en dicha legislación se establece un plazo máximo de puesta a disposición judicial no superior a las 72 horas (arts. 58 y 61 de la Ley Orgánica 4/2000, de 11 de enero). A esos efectos, se recuerda que ya en la STC 174/1999 se estableció la aplicación del habeas corpus a los supuestos de rechazo en frontera y que la STEDH asunto Nolan y K c Rusia, de 12 de febrero de 2009, consideró que también en estos casos está afectado el derecho 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considera que la recurrente se encuentra legitimada para acudir en amparo al haber sido parte en el proceso judicial anterior [art. 46.1 b) LOTC], e invocar un interés legítimo, “[s]i se otorga el amparo, se produciría en su ámbito jurídico una ventaja en sentido jurídico, cual es la posibilidad de haber accedido a esas personas y, en su caso, haber contribuido al efectivo ejercicio del derecho a la tutela judicial efectiva de las personas extranjeras a través de la legitimación que el artículo 20 LOEXIS (sic) (LO 4/2000, Ley de Extranjería) le confiere para intervenir como interesadas en los procedimientos administrativos, caso de contar con la expresa designación. Adicionalmente, cabe destacar que la legitimación activa de las asociaciones ya ha sido reconocida por este Alto Tribunal, v. gr., la STC (Sala Primera) 184/2008 de 2 de diciembre, cuyo fundamento 3 in fine señala: ‘[…] respecto de la legitimación activa de las asociaciones en los procedimientos contencioso-administrativos en que pretendan actuar defendiendo los intereses que constituyen sus fines estatutarios, se ha destacado que en los supuestos en que exista una relación directa entre dichos fines y el motivo en que se fundamentaba la impugnación del acto administrativo, la conclusión de que la asociación carecería de interés legítimo supone una ampliación en exceso rigorista de esta exigencia legal, toda vez que no cabe alegar en este tipo de supuestos que la asociación, en atención a sus fines estatutarios, sea neutral o indiferente ante el mantenimiento de la norma o resolución recurrida (STC 282/2006, de 9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providencia de 16 de abril de 2015, acordó admitir a trámite la demanda de amparo apreciando que ofrece especial trascendencia constitucional porque plantea un problema o afecta a una faceta de un derecho fundamental sobre el que no hay doctrina de este Tribunal [STC 155/2009, FJ 2 a)]; porque la doctrina de este Tribunal sobre el derecho fundamental que se alega podría estar siendo incumplida de modo general y reiterado por la jurisdicción ordinaria o pudieran existir resoluciones judiciales contradictorias sobre el derecho fundamental [STC 155/2009, FJ 2 e)]; y porque el asunto suscitado trasciende el caso concreto al plantear una cuestión jurídica de relevante y general repercusión social y económica [STC 155/2009, FJ 2 g)]. Igualmente se acordó, en aplicación de lo dispuesto en el art. 51 LOTC, requerir al órgano judicial la remisión del testimonio de las actuaciones y el emplazamiento de quienes hubieran sido parte en el procedimiento para que pudiesen comparecer en el plazo de diez días en el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ordenación de 18 de mayo de 2015, acordó tener por recibido el testimonio de las actuaciones y dar vista de las actuaciones al Ministerio Fiscal y a la recurrente por un plazo de veinte días para presentar las alegaciones que estimasen pertinentes, de conformidad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25 de junio de 2015, presentó sus alegaciones interesando que se otorgue el amparo por vulneración del derecho fundamental a la libertad personal (art. 17.1 y 4 CE) y que se declare la nulidad del Auto del Juzgado de Instrucción núm. 2 de Algeciras, de 20 de agosto de 2014, dictado en el procedimiento de habeas corpus núm. 6-2014.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 carácter previo, precisa que la invocación del derecho a la tutela judicial efectiva carece de autonomía, como reconoce la propia entidad demandante, y debe ser reconducida al también invocado art. 17.4 CE, que establece la garantía judicial reforzada del procedimiento de habeas corpus como proceso judicial específico de protección del derecho a la libertad frente a su privación por la autoridad gubernativa. En segundo lugar, señala la singularidad del caso, ya que la asociación recurrente instó al órgano judicial la incoación de oficio del procedimiento de habeas corpus de conformidad con los arts. 3 y 4 LOHC y lo hizo denunciando la falta de regularización judicial de la situación de detención gubernativa de 250 personas, detenidas por aplicación de la legislación de extranjería, así como por el incumplimiento del plazo de 72 horas establecido en la ley y la ausencia de asistencia letrada.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pone de manifiesto que hace ya 30 años se elaboró una doctrina constitucional conforme a la cual las decisiones judiciales de inadmisión a limine de las peticiones de habeas corpus por razones de fondo vulneran el art. 17.4 CE, al ser una decisión que solo puede legítimamente adoptarse una vez incoado y sustanciado el procedimiento. A pesar de ello, recalca el Ministerio Fiscal, “la práctica judicial sigue evidenciando una aplicación frontalmente contraria a la misma, al persistir en la inadmisión de las peticiones de habeas corpus por razones de fondo, sin ni siquiera oír a la persona o personas detenidas. Práctica que se complementa con la utilización de formularios, ampliamente extendidos, que con la invocación formal del art. 1 LOHC, se pronuncian sobre el carácter legal de la detención gubernativa”.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ello, el Ministerio Fiscal analiza los argumentos utilizados en el Auto impugnado para denegar la incoación del procedimiento de habeas corpus y concluye que ninguno de ellos satisface las exigencias constitucionales de motivación que permiten la inadmisión por motivos exclusivamente formales de este tipo de procedimientos. Así, en primer lugar, argumenta que la afirmación de que no existía una situación de privación de libertad por no haberse imputado ningún delito a los detenidos “supone un desconocimiento grosero de la doctrina de este Tribunal”, ya que “cualquier limitación de la libertad personal debe ser calificada, desde el plano constitucional (art. 17.1 CE), como privación de libertad (vid, entre otras, SSTC 98/1986, FJ 4; 179/2000, FJ 2)”. Así, expone que la jurisprudencia constitucional ya ha venido aplicando la garantía del habeas corpus no solo a los supuestos de privación de libertad policial por sospechas en la comisión de delitos sino también a las producidas en el marco de la legislación de extranjería (SSTC 12/1994; 21/1996; 174/1999; 179/2000; 172/2008 y 173/2008), incluyendo los procedimientos de devolución de las personas que intentan acceder de forma irregular al territorio nacional a bordo de las embarcaciones denominadas “pateras”. Igualmente, el Ministerio Fiscal cita supuestos de la jurisprudencia del Tribunal Europeo de Derechos Humanos en que se establece que es una situación de privación de libertad a los efectos del art. 5.1 del Convenio europeo para la protección de los derechos humanos y de las libertades fundamentales (CEDH), por ejemplo, el encontrarse en la zona de rechazo de un aeropuerto sin poder abandonarla bajo control y supervisión de agentes de aduanas (STEDH caso Nolan y K. c Rusia, de 12 de febrero de 2009, §§ 96 y 97) o la conducción a comisaria a los fines de identificación para determinar si se encontraban irregularmente en territorio nacional y proceder, en su caso, a su deportación (STEDH M.A. c Chipre, de 23 de julio de 2013, § 193). De ese modo, el Ministerio Fiscal —tras destacar que la asociación promotora del habeas corpus puso de manifiesto en su escrito que un grupo de 250 personas inmigrantes de origen subsahariano que habían arribado en pateras estaba internado en el pabellón polideportivo de Tarifa del que no podían salir voluntariamente, siendo custodiados de forma permanente por la Guardia Civil a la espera de ser puestos a disposición del Cuerpo Nacional de Policía para su identificación— expone que las alegadas razones humanitarias para la atención de estas personas “no son un argumento constitucionalmente válido para concluir que las personas ingresadas en el pabellón deportivo de la localidad de Tarifa no estaban real y efectivamente privadas de libertad por decisión de la autoridad gubernativa”. Por tanto, concluye que “esta situación de privación de libertad acordada por la autoridad gubernativa —con independencia del lugar donde se estaba produciendo—, estaba sometida al control judicial a través del procedimiento de habeas corpus”.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también argumenta, en relación con las invocaciones que se realizó en el escrito de solicitud de habeas corpus de los arts. 17.1 y 2 CE por el hecho de haber permanecido más de 72 horas privados de libertad sin asistencia letrada y sin pasar a disposición judicial, que la legislación de extranjería permite la devolución de quienes, como era el caso, pretenden entrar irregularmente a territorio nacional mediante resolución acordada por la autoridad gubernativa competente en el marco de un procedimiento en que se cuente con asistencia letrada y de intérprete y que, en caso de no poder ejecutarse en el plazo de 72 horas, debe solicitarse de la autoridad judicial la medida de internamiento en centros habilitados legalmente (arts. 22, 58, 61 y 62 bis de la Ley Orgánica 4/2000, de 11 de enero). En relación con ello sostiene que esta regulación legal es desarrollo del contenido del derecho a la libertad personal, según el cual nadie puede ser privado de libertad sino “en los casos y en la forma previstos en la ley” (art. 17.1 CE) y que toda persona privada de libertad cuenta con la garantía de las asistencia letrada (art. 17.3 CE). En suma, a su juicio, en la solicitud de habeas corpus se plantearon correctamente alegaciones referidas a cuestiones de fondo sobre la legalidad de la detención amparadas en el art. 1 LOHC.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también expone, en relación con el segundo argumento para inadmitir el procedimiento, relacionado con el carácter colectivo de la solicitud y la falta de identificación de las personas en cuyo favor se solicitaba, que tanto el carácter colectivo de la solicitud como la falta de identificación traen causa, precisamente, de las vulneraciones sustantivas invocadas, que eran las que no habían permitido tener identificados a los afectados y contar con la debida asistencia letrada que hubiera posibilitado articular la defensa de su derecho a la libertad. Teniendo en cuenta lo previsto en el art. 4 LOHC, en relación con el art. 3, para los casos en que se inste de oficio este procedimiento no existían problemas en cuanto al cumplimiento de los requisitos formales, toda vez que el art. 4 LOHC establece la salvedad para “cuando se incoe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asociación recurrente, en escrito registrado el 15 de junio de 2015, presentó sus alegaciones solicitando se dieran por reproducidas las manifestaciones contenidas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de este Tribunal, por providencia de 3 de noviembre de 2015, acordó, conforme establece el artículo 10.1 n) LOTC y a propuesta de la Sala Segunda,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acuerdo del Presidente de 16 de marzo de 2016, habiendo declinado la Ponencia el Magistrado don Fernando Valdés Dal-Ré, y en uso de las facultades que le confiere el art. 80 de la Ley Orgánica del Tribunal Constitucional, en relación con el art. 206 de la Ley Orgánica del Poder Judicial, designó como nuevo Ponente al Magistrado don Santiago Martínez-Vares García.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20 de septiembre de 2016 se señaló para la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es determinar si la decisión judicial de denegar la incoación de oficio del procedimiento de habeas corpus instada por la asociación recurrente, en la que afirmaba que unos 250 inmigrantes permanecían en el polideportivo de Tarifa bajo la custodia de la Guardia Civil desde hacía más de ocho días sin pasar a disposición judicial y sin la debida asistencia letrada, vulnera el derecho a la libertad personal (arts. 17.2, 3 y 4 CE) y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recientemente que “los defectos insubsanables de que pueda estar afectada la demanda de amparo no resultan subsanados porque haya sido inicialmente admitida a trámite, pudiendo abordarse por este Tribunal, incluso de oficio, el examen de los presupuestos de viabilidad de la demanda de amparo en fase de sentencia para llegar, en su caso y si tales defectos son apreciados, a la declaración de inadmisión del recurso o del motivo del recurso afectado” (STC 39/2016, de 3 de marzo, FJ 2). Por tanto, antes de proceder al examen de las vulneraciones de derechos fundamentales que constituyen la queja de la recurrente, es preciso examinar de oficio la posible concurrencia de alguna de las causas de inadmisibilidad del recurso previstas en el art. 50.1 de la Ley Orgánica del Tribunal Constitucional (LOTC), entre las que se encuentra la falta de legitimación activa, que, de constatarse, determinarían un pronunciamiento de inadmisión en el presente momento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que sirven para determinar si la referida asociación ostentaba o no legitimación para acudir ante este Tribunal se encuentran en los arts. 162.1 b) CE y 46.1 b) LOTC. El primero de ellos reconoce legitimación para interponer el recurso de amparo a toda persona natural o jurídica que invoque un interés legítimo, mientras que el segundo establece que están legitimados para interponer recurso de amparo contra resoluciones de los órganos judiciales quienes hayan sido parte en el proceso judicial correspondiente. No debe ser interpretado este precepto, sin embargo, en el sentido de que baste la participación en el previo proceso judicial para ostentar la legitimación en orden al planteamiento del amparo, o en el de que la no intervención en dicha vía impida de forma absoluta acudir ante este Tribunal. Y ello, tanto porque puede suponer una restricción al requisito del “interés legítimo” enunciado en el art. 162.1 b) CE, cuanto porque el presupuesto de la intervención en el proceso judicial previo puede no ser suficiente para determinar con carácter general la existencia de legitimación (STC 158/2002, de 16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hemos dicho que “el art. 46.1 b) LOTC no contempla, en modo alguno, la falta de legitimación activa, y ello por la sencilla razón de que, si así fuera, en la medida en que restringe el requisito del ‘interés legítimo’, trazado por los arts. 53.2 y 162.1 b) CE, devendría inconstitucional” (STC 140/1997, de 22 de julio, FJ 1); igualmente, hemos recordado que no se tiene legitimación activa para interponer un recurso de amparo por el sólo hecho de haber sido parte en el proceso judicial correspondiente (SSTC 257/1988, de 22 de diciembre, FJ 3; 47/1990, de 20 de marzo, FJ 2; 92/1997, de 8 de mayo, FJ 1). En la STC 84/2000, de 27 de marzo, FJ 1, tuvimos ocasión de precisar, que en los casos del artículo 44 LOTC están legitimados para el amparo quienes además de haber sido parte en el proceso judicial, invoquen un interés legítimo, es decir, aquellos “cuyo círculo jurídico pueda resultar perjudicado por la violación, por obra del poder, de un derecho fundamental, aunque la violación no se produjese en su contra”, sin que pueda confundirse dicho interés con un “interés genérico en la preservación de derechos”, debiendo ser, por el contrario, un “interés cualificado y específico” en la preservación de los derechos fundamentales cuya tutela se impetra (STC 57/2014, de 5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en relación con las asociaciones, nos hemos pronunciado al negar la legitimación activa para interponer una demanda de amparo en defensa del derecho fundamental previsto en los arts. 23.1 y 2 CE, al afirmar que si bien de un modo genérico el art. 162 CE facilita el acceso al recurso de amparo a quienes tengan para ello interés legítimo, la norma constitucional ha de entenderse necesariamente coordinada con la del art. 53 CE, que instituye el recurso como un medio para recabar la “tutela de las libertades y derechos” (ATC 942/1985, de 18 de diciembre,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terreno el Tribunal ha tenido ocasión de señalar que “no puede perderse de vista el tipo del derecho fundamental que se cuestiona, pues así como cuando se trate por ejemplo de recabar la defensa del derecho de libertad sindical, puede este derecho reconocerse en cabeza de los ciudadanos o de las organizaciones sindicales por ellos formadas —y lo mismo podría decirse tal vez del derecho de asociación—, no nos encontramos en idéntica situación cuando se trata de derechos de ejercicio estrictamente personal … Por ello, la idea de ‘interés’ del art. 162 de la Constitución y la idea de ‘persona afectada’ que el art. 46 de la Ley Orgánica de este Tribunal utiliza al desarrollar la Norma constitucional deben ser objeto de la necesaria interpretación de reajuste según el tipo de derecho que en cada caso se ejercite.” (ATC 942/1985,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expuesta lleva a negar la legitimación activa de la asociación Algeciras Acoge para interponer demanda de amparo en defensa del derecho a la libertad personal (arts. 17.2, 3 y 4 CE) y del derecho a la tutela judicial efectiva (art. 24.1 CE) frente a la decisión judicial de denegar la incoación de oficio del procedimiento de habeas corpus instado por dicha asociación.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 de la Ley Orgánica 6/1984, de 24 de mayo, de regulación del procedimiento de habeas corpus (LOHC) establece que sólo pueden instar este procedimiento, además del titular del derecho, esto es, el privado de libertad, su cónyuge o persona unida por análoga relación de afectividad, descendientes, ascendientes, hermanos, el Ministerio Fiscal y el Defensor del Pueblo y, finalmente respecto a los menores y personas incapacitadas, también sus representantes legales. Asimismo, lo podrá iniciar, de oficio, el Juez competente. Por tanto, no se establece en la regulación de este procedimiento ante la jurisdicción ordinaria, ningún tipo de legitimación en favor de organizaciones o asociaciones. Esa fue la razón por la que la asociación recurrente, al no ser titular del derecho, ni tener legitimación legal para instar el procedimiento de habeas corpus, se limitó a pedir al Juzgado que hiciera uso de su potestad jurisdiccional de iniciar de oficio un procedimiento de habeas corpus, quedando agotadas sus posibilidades procesales en el mero ejercicio de la petición y la comunicación de la decisión adoptada aunque su contenido no le fuera favorable. De este modo, a la asociación demandante en amparo no cabía reconocerle su condición de parte en el procedimiento judicial de origen, circunstancia que por sí misma, conforme a lo expuesto, sería suficiente para negarle legitimación activa en el recurso de amparo [art. 46.1 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se debe añadir que tampoco a la recurrente, podría reconocérsele un “interés legítimo” para acudir en amparo, en tanto que dicho interés, no puede residenciarse como afirma la demandante, en la contribución “al efectivo ejercicio del derecho a la tutela judicial efectiva de las personas extranjeras”, pues, como se ha expuesto en el fundamento anterior, no debe confundirse el “interés legítimo” [art. 162.1 b) CE], con un “interés genérico en la preservación de derechos”. Como tampoco puede sustentarse el mismo en el art. 20.3 de la Ley Orgánica 4/2000, de extranjería —al que alude la asociación recurrente—, pues, si bien “el régimen legal de la legitimación corporativa puede encontrar aplicación favorable en el campo de los procesos contencioso-administrativos u otros ordinarios, no puede decirse lo mismo respecto de la intervención en el proceso de amparo, cuando además, éste tiene por objeto derechos y libertades públicas de otro signo” (ATC 942/1985, FJ 1). Es evidente, que ni la recurrente es la titular del derecho de habeas corpus, ni del resto de los derechos fundamentales supuestamente vulnerados —titularidad que ni tan siquiera afirma—, ni puede, dada la naturaleza eminentemente personal del derecho tutelado, ampliarse en sede de amparo el restringido círculo de legitimados que reconoce el art. 3 LOHC, de suerte que quepa apreciar a favor de la asociación recurrente un interés cualificado o específico en defensa del derecho a la libertad (art. 17 CE) de terceros, pues por la desestimación del amparo no experimentaría perjuicio alguno y su estimación no incidiría en modo alguno en la esfera jurídica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apreciación de la falta de legitimación de la asociación recurrente nos exime de entrar a examinar si conforme a la reforma introducida en el art. 241 de la Ley Orgánica del Poder Judicial por la Ley Orgánica 6/2007, de 24 de mayo, era exigible la interposición de incidente de nulidad de actuaciones como instrumento idóneo para obtener ante la jurisdicción ordinaria la reparación de aquellas vulneraciones de los derechos fundamentales [art. 44.1 a) LOTC], así como de efectuar valoración alguna sobre el fondo de la cuestión planteada. Conviene en tal sentido recordar que al tratarse de un recurso de amparo respecto de decisiones de jueces y tribunales nuestra función se debe limitar “a concretar si se han violado derechos o libertades del demandante y a preservar o restablecer estos derechos o libertades” evitando “cualquier otra consideración sobre la actuación de los órganos jurisdiccionales” (art. 54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interpuesto por Algeciras Acoge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septiembre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la Magistrada doña Adela Asua Batarrita y los Magistrados don Fernando Valdés Dal-Ré y don Juan Antonio Xiol Ríos a la Sentencia dictada en el recurso de amparo avocado núm. 6144-2014, al que se adhiere el Magistrado don Antonio Narváez Rodríguez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nuestros compañeros del Tribunal en la que se sustenta la Sentencia manifestamos nuestra discrepancia con la fundamentación jurídica y el fallo de esta. Consideramos que no concurre la causa de inadmisión de falta de legitimación activa de la entidad Algeciras Acoge para la interposición del recurso de amparo y que hubiera debido otorgarse el amparo por vulneración del derecho a la libertad personal (art. 17.1 y 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Los hechos puestos de manifiesto en la demanda de amparo suponen una grave vulneración del derecho a la libertad personal en su dimensión sustantiva (art. 17.1 CE) y procedimental (art. 17.4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se ha traducido en la inadmisión del recurso de amparo por negar legitimación activa a la asociación Algeciras Acoge. Los autores del Voto particular consideramos obligado, desde la perspectiva de la garantía jurisdiccional de los derechos fundamentales que el Tribunal tiene encomendada, abordar la cuestión otorgando preferencia a los aspectos sustanciales frente a los formales.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consonancia con ello ponemos ante todo de manifiesto que entendemos, de manera coincidente con lo informado por el Ministerio Fiscal ante el Tribunal Constitucional, que se ha sometido a nuestro enjuiciamiento una violación suficientemente caracterizada en términos constitucionales del derecho a la libertad personal. Esta violación es especialmente grave en términos (i) cuantitativos, ya que afectó a unas 250 personas; (ii) cualitativos, ya que la privación gubernativa de libertad se prolongó durante más de ocho días sin que se prestara a los afectados siquiera la debida asistencia letrada, en un lugar, como es un polideportivo, que no reúne las condiciones materiales y jurídicas para el fin propuesto, y en relación con personas en una situación de especial vulnerabilidad; e (iii) institucionales, ya que la posición adoptada por el Ministerio Fiscal y el Juez de Instrucción en el procedimiento de habeas corpus, consistente en solicitar y acordar, respectivamente, la inadmisión de la solicitud, frustró las posibilidades de cumplir con la labor que el art. 17.4 CE asigna al procedimiento de habeas corpus como garantía de control judicial del derecho a la libertad de los ciudadanos frente a las privaciones ilegales de libertad en que incurra la autoridad gubernativa. El objeto del recurso examinado es un ejemplo de este supuesto de privación ilegal de libertad.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creemos que nadie —tampoco quienes han conformado la opinión mayoritaria en la que se sustenta la Sentencia— albergue alguna duda acerca de que los hechos que han dado lugar a esta demanda de amparo, tanto los imputados a la actuación de la autoridad administrativa como los desarrollados en el ámbito del procedimiento judicial, deben ser calificados como lesivos del derecho a la libertad personal, tanto en la vertiente sustantiva (art. 17.1 CE) como en la procedimental (art. 17.4 CE). Consideramos que la gravedad de la lesión merece que se le dedique la consideración y atención debidas, aunque solo pueda serlo en el marco de un voto particular y no en los pronunciamientos de la Sentencia, como era nuestro deseo acorde con la posición que mantuvimos en la deliberación.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el presente caso, como aparece expuesto en los antecedentes de la Sentencia, Algeciras Acoge registró el 20 de agosto de 2014 en el Juzgado que hacía las funciones de guardia y resultaba territorialmente competente —el Juzgado de Instrucción núm. 2 de Algeciras— un escrito solicitando, al amparo del art. 3 de la Ley Orgánica 6/1984, de 24 de mayo, reguladora del procedimiento de habeas corpus (LOHC), que iniciase de oficio un procedimiento de habeas corpus, ya que en un pabellón de Tarifa permanecían bajo custodia de la Guardia Civil unos 250 inmigrantes que habían arribado a las costas españolas en diversas embarcaciones los días 11 y 12 de agosto de 2014, sin que hubieran pasado a disposición judicial en esos ocho o nueve días que llevaban privados de libertad. A esos efectos, se exponía en ese escrito que el día anterior varios miembros de diversas asociaciones —cuya filiación y número de documento nacional de identidad se daba a conocer, ofreciendo su declaración a efectos probatorios— se desplazaron hasta esas instalaciones; que los guardias civiles que custodiaban el lugar afirmaron que las personas bajo custodia no podían salir del pabellón al estar retenidos a la espera de pasar a la comisaría de la Policía Nacional; y que estas no habían recibido asistencia letrada.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Juzgado, siguiendo las indicaciones del informe del Fiscal Jefe de la Fiscalía del Área de Algeciras, acordó denegar la incoación de procedimiento de habeas corpus “respecto de las personas inmigrantes que se encuentran en la localidad de Tarifa bajo el control de las FF.CC. de Seguridad del Estado” argumentando que “no se observa incorrecta la detención efectuada”, ya que faltaría el elemento esencial de la privación de libertad, pues se trataba de medidas extraordinarias que se estaban adoptando para atender de la mejor manera posible a los inmigrantes que habían llegado masivamente a las costas de Tarifa. Igualmente se destacaba que el habeas corpus es un expediente individual en el que hay que hacer referencia a una persona que sufre una privación de libertad. Concluía “que se estima ajustada a derecho, de conformidad con su art. 8, la retención practicada y circunstancias en que se realizó, por lo que procede en consecuencia decretar el archivo de las presentes sin ulterior trámite”.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Esta argumentación, tal como informa el Ministerio Fiscal ante el Tribunal Constitucional, vulnera el art. 17.4 CE por estar en abierta contradicción con reiterada jurisprudencia constitucional. Según esta la Ley Orgánica de regulación del procedimiento de habeas corpus posibilita denegar la incoación de un procedimiento de habeas corpus, pero vulnera el art. 17.4 CE al fundamentar la decisión de no admisión en que el recurrente no se encontraba ilícitamente privado de libertad por no concurrir ninguno de los supuestos del art. 1 LOHC, ya que implica una resolución sobre el fondo que solo puede tomarse una vez sustanciado el procedimiento. Los únicos motivos constitucionalmente legítimos para no admitir un procedimiento de habeas corpus son, pues, los basados (i) en la falta del presupuesto consistente en una situación de privación de libertad no acordada judicialmente o (ii) en el incumplimiento de los requisitos formales a los que se refiere el art. 4 LOHC (así, STC 42/2015, de 2 de marzo,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hechos relatados en el escrito de solicitud de incoación de oficio del procedimiento de habeas corpus ponían de manifiesto una vulneración del art. 17.1 CE, en relación con los arts. 58, 61 y 62 bis de la Ley Orgánica 4/2000, de 11 de enero, sobre derechos y libertades de los extranjeros en España y su integración social (LOEx) y el art. 23 del Real Decreto 557/2011, de 20 de abril, por el que se aprueba el Reglamento de la Ley Orgánica 4/2000, sobre derechos y libertades de los extranjeros en España y su integración social, tras su reforma por Ley Orgánica 2/2009. La legislación de extranjería permite, mediante una resolución acordada por la autoridad gubernativa competente, la devolución de quienes, como era el caso, son interceptados intentando entrar irregularmente en el territorio nacional, en el marco de un procedimiento en que la Guardia Civil, como fuerza de seguridad encargada de la custodia de fronteras, debe conducir a los afectados “con la mayor brevedad posible a la correspondiente comisaría del Cuerpo Nacional de Policía, para que pueda procederse a su identificación y, en su caso, a su devolución” (art. 23.2 de la Ley Orgánica 2/2009 ). Ahora bien, la legislación aplicable también hace expreso que, en caso de no poder ejecutarse la devolución en el plazo de 72 horas, la autoridad gubernativa debe solicitar de la autoridad judicial la medida de internamiento en centros habilitados legalmente (arts. 58.6 LOEx y 23.4 de la Ley Orgánica 2/2009 ).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contradicción con ello, el escrito de la ahora demandante de amparo ponía de manifiesto que unas doscientas cincuenta personas interceptadas en diversas embarcaciones intentando arribar a las costas españolas permanecían ochos días después bajo la custodia de la Guardia Civil (i) sin haber sido conducidas a la comisaría del Cuerpo Nacional de Policía para su identificación; (ii) sin que, transcurrido casi el triple del tiempo legalmente establecidos de 72 horas, hubieran pasado a disposición judicial para que se regularizara su situación de privación de libertad; y (iii) permaneciendo privadas de libertad en un pabellón deportivo.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escrito de la entidad recurrente ponía de manifiesto, además, una vulneración del art. 17.3 CE, en relación con los arts. 22 LOEx y 23 de la Ley Orgánica 2/2009. La jurisprudencia constitucional ha declarado que el derecho a la asistencia letrada a que se refiere el art. 17.3 CE es una garantía aplicable no solo a la detención gubernativa por la comisión de ilícitos penales sino a cualquier situación de privación de libertad a la que se refiere el art. 17.1 CE, incluyendo la detención en procedimientos de extranjería (STC 12/1994, de 17 de enero, FJ 3). Además, la legislación de extranjería, si bien permite la interceptación y devolución —previa la correspondiente resolución— de quienes, como era el caso, están intentando entrar irregularmente en el territorio nacional, impone que se siga un procedimiento en el que el afectado cuente con asistencia letrada —y, en su caso, de intérprete—, que será gratuita si se carece de medios económicos suficientes (arts. 22 LOEx y 23 de la Ley Orgánica 2/2009). En contradicción con ello, el escrito de la ahora demandante de amparo ponía de manifiesto que las personas que estaban bajo custodia policial no habían contado, tras ocho días de privación de libertad, con ningún tipo de asistencia letrada.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es concluyente que la solicitud de incoación de oficio del proceso de habeas corpus planteaba alegaciones directamente referidas a cuestiones de fondo sobre la legalidad de la privación de libertad de los afectados amparadas en el art. 1 LOHC, como eran, al menos, una prolongación indebida del plazo de detención [art. 1 c) LOHC] y no respetar su derecho a la asistencia letrada [art. 1 d) LOHC].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respuesta judicial aportada para acordar la inadmisión del habeas corpus resulta confusa. Por una parte, se hacen afirmaciones de las que claramente se deriva la existencia de una privación de libertad —así se dice, por ejemplo, que “no se observa incorrecta la detención efectuada” y en la parte dispositiva se afirma que se deniega la incoación respecto de las personas inmigrantes que se encuentran “bajo el control de las FF.CC. de Seguridad del Estado”—. Por otra parte se declara, sin embargo, que para la incoación del procedimiento “falta el elemento esencial: una privación de libertad”. Tres son los argumentos en que se sustenta esta afirmación: (i) que la denuncia se refiere a “una llegada masiva de inmigrantes a las costas de Tarifa y las medidas extraordinarias que se están adoptando para atenderles de la mejor manera posible”; (ii) que los inmigrantes no están detenidos por la comisión de un ilícito penal; y (iii) que el habeas corpus es un expediente individual en el que hay que hacer referencia a una persona que sufre una privación de libertad relatando sus circunstancias y exponiéndolas al juez para las valore y actúe en consecuencia.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primer argumento —según el cual se trataba de adoptar medidas extraordinarias para hacer frente a una situación excepcional de intento de acceder irregularmente a territorio español por parte un alto número de personas— no es un argumento constitucionalmente válido, tal como afirma el Ministerio Fiscal ante el Tribunal Constitucional. El hecho de que fueran medidas extraordinarias no puede provocar, como pretende la resolución impugnada, que una situación fáctica incontrovertible, como es la privación de libertad de los afectados, transforme su calificación para convertirse en una situación de no privación de libertad. Como ya se ha expuesto, ni siquiera en la resolución judicial impugnada se niega la evidencia de que había 250 personas privadas de libertad bajo custodia de la Guardia Civil. A partir de ello, lo único que puede afirmarse es que circunstancias extraordinarias pueden dar lugar a respuestas extraordinarias, como son medidas de refuerzo judicial ante la previsión de que puedan superarse los plazos legalmente previstos, pero esas respuestas no pueden consistir en la lesión del derecho fundamental a la libertad por parte de la autoridad gubernativa manteniendo a una persona privada de libertad más allá del tiempo legalmente previsto y sin respetar las garantías propias de esa situación de privación; ni en impedir o frustrar por parte de la autoridad judicial el cumplimiento de la esencial función de protección y control que concede la Constitución respecto de este derecho mediante el procedimiento de habeas corpus. El art. 17.2 CE, en relación con la detención preventiva —en una consideración que es aplicable a cualquier situación de privación de libertad no acordada judicialmente— es categórico al disponer que al finalizar el plazo máximo de privación de detención gubernativa solo existen dos soluciones constitucionalmente admisibles: “ser puestos en libertad o a disposición de la autoridad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Como también destaca el Ministerio Fiscal ante el Tribunal Constitucional, tampoco el segundo argumento —según el cual la privación de libertad no consiste en una detención por la comisión de un delito— resulta constitucionalmente válido. Son muy numerosas las resoluciones dictadas por el Tribunal negando que este procedimiento resulte solo de aplicación a las detenciones por la comisión de ilícitos penales. Así, el Pleno del Tribunal en la STC 303/2005, de 24 de noviembre, tiene declarado que las privaciones de libertad realizadas por la policía sin previa autorización judicial y al amparo de la normativa vigente en materia de extranjería son un “típico supuesto, pues, de privación de libertad necesitada de un control judicial a posteriori sobre su legalidad, articulado en nuestro Derecho —con carácter general y al margen de mecanismos específicos establecidos por la legislación de extranjería—, a través del procedimiento de habeas corpus” (FJ 3). En esa misma línea se pronuncia el Tribunal Europeo de Derechos Humanos, que considera como privación de libertad a los efectos del art. 5.1 f) del Convenio europeo para la protección de los derechos humanos y de las libertades fundamentales la mera situación de permanencia de una persona en la zona de tránsito de un aeropuerto, sin poder abandonar voluntariamente la habitación donde había sido ubicada y bajo el control y supervisión permanente de los agentes de aduanas (STEDH de 12 de febrero de 2009, asunto Nolan y K. c. Rusia, § 96), así como la conducción a comisaría a los fines de identificación para determinar la estancia regular a efectos migratorios (STEDH de 23 de julio de 2013, asunto M.A. c Chipre, § 193).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Nuevamente de conformidad con lo expuesto por el Ministerio Fiscal ante el Tribunal Constitucional, también hay que concluir que no resulta respetuoso con el art. 17.4 CE, por ser de un formalismo impropio de un procedimiento de esas características, el tercer argumento, según el cual “el habeas corpus es un expediente individual en el que hay que hacer referencia a una persona que sufre una privación de libertad relatando sus circunstancias y exponiéndolas al juez para que las valore y actúe en consecuencia”. La propia naturaleza de los hechos que motivaron la solicitud de incoación de oficio del procedimiento de habeas corpus y los denunciados incumplimientos consistentes en que las personas interceptadas pretendiendo entrar irregularmente en territorio nacional no fueran conducidas “con la mayor brevedad posible a la correspondiente comisaría del Cuerpo Nacional de Policía, para que pueda procederse a su identificación” (art. 23.2 de la Ley Orgánica 2/2009) y de que no fueron provistas de la necesaria asistencia letrada (arts. 17.3 CE, 22.2 LOEX y 23.3 de la Ley Orgánica 2/2009), motivaron que la entidad ahora demandante de amparo no pudiera aportar datos identificativos concretos de las personas que llevaban, al menos, ocho días privadas de libertad bajo la custodia de la autoridad gubernativa en aquellas instalaciones deportivas. En este contexto, apreciar como causa de inadmisión de un procedimiento de habeas corpus el incumplimiento por parte de la asociación solicitante del deber de identificar nominalmente a cada una de las personas que estaban en custodia de la Guardia Civil, cuando esta le había impedido a los miembros de aquella el acceso al lugar de la detención, carece de cobertura legal y resulta rigorista y desproporcionado.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en la medida en que los hechos puestos de manifiesto en la solicitud de incoación de oficio del procedimiento de habeas corpus por la entidad recurrente evidenciaban una vulneración del derecho a la libertad personal de un grupo de personas indeterminadas y de que, a pesar de ello, la decisión judicial fue la de inadmitir de plano dicha solicitud, concurre la aducida vulneración del derecho a la libertad personal tanto en su dimensión sustantiva (art. 17.1 CE) como procedimental (art. 17.4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entidad recurrente, Algeciras Acoge, ostenta un interés legítimo para la interposición de este recurso de amparo y para obtener un pronunciamiento sobre el fondo respecto de los derechos fundamentales invocados.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Discrepamos de la opinión mayoritaria en la que se sustenta la Sentencia, la cual sostiene que concurre la causa de inadmisión de falta de legitimación activa de la entidad recurrente. Una interpretación y aplicación tan restrictiva de esta causa de inadmisión impide que el Tribunal tenga la oportunidad, con los efectos propios de sus decisiones en materia de garantías constitucionales, de pronunciarse sobre un supuesto en que, a la vista del desarrollo de los acontecimientos, se ha producido un fallo global en el sistema de protección y control del derecho a la libertad personal. La posición de la opinión mayoritaria acude a una causa de inadmisión que no ha sido invocada por nadie en el proceso y que impide un pronunciamiento sobre el fondo tendente no solo a declarar vulnerado el derecho sino a evitar que sucesos así puedan repetirse. A nuestro juicio, el resultado producido puede abrir el interrogante de si este Tribunal de garantías constitucionales se ha limitado en el caso a actuar como una rueda más del engranaje jurídico, social, institucional y administrativo que ha padecido en su conjunto una grave quiebra sistémica.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En efecto, el art. 162.1 b) CE establece que está legitimado para interponer un recurso de amparo “toda persona natural o jurídica que invoque un interés legítimo”. En virtud de ello este Tribunal ha señalado que “la legitimación activa no se otorga exclusivamente a la víctima o al titular del derecho infringido, sino también a quien ostente un interés legítimo, categoría más amplia que la de derecho subjetivo e incluso interés directo (SSTC 60/1982, de 11 de octubre, 97/1991, de 9 de mayo, y 214/1991, de 11 de noviembre). Es suficiente que el recurrente, con respecto al derecho fundamental violado, se encuentre en una determinada situación jurídico-material identificable, no con un interés genérico en la preservación del derecho, sino con un interés en sentido propio, cualificado y específico, que debe ser valorado en atención al derecho fundamental de que en cada caso se trate (SSTC 201/1987, de 16 de diciembre, 257/1988, de 22 de diciembre, 25/1989, de 3 de febrero, 123/1989, de 6 de julio, y 25/1990, de 19 de febrero)” (STC 186/2013, de 4 de noviembre,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atención a esta doctrina, la opinión mayoritaria en la que se sustenta la Sentencia parece hacer recaer toda la fuerza argumental para defender la falta de legitimación activa de la entidad recurrente en el carácter personalísimo del derecho a la libertad que impediría a cualquiera que no fueran los directamente afectados por la privación de ese derecho acceder al recurso de amparo. En línea de principio, en caso de invocación de derechos fundamentales personalísimos, como es el derecho a la libertad, el interés legítimo que se constituye como presupuesto necesario para ostentar la legitimación activa corresponde al titular de ese derecho fundamental. Ahora bien, como ha reconocido el Tribunal, hay casos excepcionales en que, ante la posible desprotección de ese derecho personalísimo que podría derivarse de un entendimiento rigorista de este requisito de admisibilidad, resulta preciso un entendimiento pro actione [en favor de la acción], el cual se traduce en el reconocimiento —para evitar la perpetuación de una situación de lesión del derecho— de la legitimación en favor de terceros que se hallen en determinadas circunstancias.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Ese fue el caso, por ejemplo, que se planteó en la STC 214/1991, de 11 de noviembre, en que este Tribunal reconoció a la entonces recurrente en amparo, en su condición de miembro de la religión judía, interés legítimo para recurrir en amparo frente a una lesión del derecho al honor del grupo religioso en que se integraba, con el argumento de que “habida cuenta de que los tales grupos étnicos, sociales e incluso religiosos son, por lo general, entes sin personalidad jurídica y, en cuanto tales, carecen de órganos de representación a quienes el ordenamiento pudiera atribuirles el ejercicio de las acciones, civiles y penales, en defensa de su honor colectivo, de no admitir el art. 162.1 b) CE, la legitimación activa de todos y cada uno de los tales miembros, residentes en nuestro país, para poder reaccionar jurisdiccionalmente contra las intromisiones en el honor de dichos grupos, no solo permanecerían indemnes las lesiones a este derecho fundamental que sufrirían por igual todos y cada uno de sus integrantes, sino que también el Estado español de Derecho permitiría el surgimiento de campañas discriminatorias, racistas o de carácter xenófobo, contrarias a la igualdad, que es uno de los valores superiores del ordenamiento jurídico que nuestra Constitución proclama (art. 1.1 CE)”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esta importante jurisprudencia, cuando se trata de decidir sobre la legitimación, debe prevalecer el interés legítimo si esto es indispensable para evitar situaciones jurídicas indeseables de desprotección de derechos personalísimos. Este criterio fue el que también se proyectó en la STC 184/2008, de 22 de diciembre, para reconocer que la entidad entonces recurrente, coordinadora de barrios para el seguimiento de menores y jóvenes, ostentaba la legitimación activa en un proceso contencioso-administrativo para impugnar la repatriación de un menor cuya tutela no ejercía. En aquel caso, los elementos que se consideraron relevantes fueron (i) que entre los fines estatutarios de la asociación recurrente está conseguir la integración en la sociedad y la promoción de las personas con problemas de cualquier clase de marginación social, especialmente menores y jóvenes, incluyendo el ejercicio de las acciones judiciales que se entiendan oportunas para la tutela de sus derechos y libertades fundamentales; (ii) el hecho de la directa implicación de la asociación recurrente en el seguimiento y defensa de los intereses del menor demostrativa de que su intervención no respondía únicamente a una intención de mera defensa de la legalidad y de que no era neutral o indiferente ante la resolución impugnada; y (iii) que, ante la simultánea decisión judicial de negar también capacidad procesal al menor y competencia al Juzgado para que le nombrara un defensor judicial, se abortaba completamente la posibilidad de que se pudiera obtener un pronunciamiento judicial sobre el fondo de las vulneraciones de derechos fundamentales que se aducían en el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Creemos que no es necesario insistir en la analogía entre estos casos decididos por el Tribunal y el que se nos plantea en el proceso ahora enjuiciado.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recurso concurren también circunstancias excepcionales que hubieran debido llevar a la opinión mayoritaria en la que se sustenta la Sentencia a reconocer un interés legítimo en la asociación recurrente en evitación de, precisamente, lo que ha provocado esa opinión mayoritaria: la desprotección y perpetuación de una grave violación del derecho a la libertad de un colectivo de doscientas cincuenta personas en situación de especial vulnerabilidad.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Esas circunstancias excepcionales son, en primer lugar, el hecho público y notorio de que la entidad recurrente tiene como objeto asociativo, entre otros, la defensa de los derechos de los migrantes y de las condiciones de la acogida de los inmigrantes en España. En segundo lugar, también es relevante atender a la peculiaridad de la situación en que se encontraban las personas respecto de las cuales se instaba la incoación de oficio del procedimiento de habeas corpus y la concreta implicación y actuación desarrollada por la asociación recurrente en defensa de sus derechos. Los afectados por la privación de libertad, y en favor de los cuales la asociación recurrente dirigió una solicitud al órgano judicial competente para que incoase de oficio el procedimiento de habeas corpus, estaban integrados dentro de un colectivo en una situación de especial vulnerabilidad que se proyectaba también, y especialmente, en relación con su derecho fundamental a la libertad. Las circunstancias fácticas del caso, así como su evolución posterior, ponen de manifiesto que este grupo de personas carecía de todo recurso y vínculo personal conocido en territorio nacional como para acceder a las posibilidades jurídicas de actuación que, por propia iniciativa o a través de otros familiares, legitiman, de conformidad con el art. 3 a) LOHC, la petición de incoación de un habeas corpus, como procedimiento constitucionalmente establecido de protección inmediata frente a situación de privación de libertad ilegales en el art. 17.4 CE. Esa misma situación de privación de libertad en que se encontraban estas personas fue la que también impidió a la asociación recurrente, junto con otras asociaciones de defensa de los derechos humanos, y a pesar de su intento en ese sentido, poder acceder a ellas para asesorarlas sobre la posibilidad de instar el procedimiento de habeas corpus por su propia iniciativa, al ser impedida esa posibilidad por la Guardia Civil que estaba custodiando el lugar en que permanecían privadas de libertad. En este singular contexto de imposibilidad de acceder a la puesta en marcha del procedimiento de tutela constitucionalmente previsto en el art. 17.4 CE para la protección del derecho a la privación de libertad por parte de los directamente interesados, la entidad recurrente en amparo tomó la iniciativa de, en virtud de la posibilidad legal prevista en el art. 3 LOHC, instar al órgano judicial competente la iniciación de oficio del procedimiento de habeas corpus.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ha sido precisamente la falta de incoación del habeas corpus, ahora controvertida en este recurso de amparo, la que determinó que los extranjeros que se hallaban privados de libertad permanecieran en esa situación de vulnerabilidad, ya que no se procedió a su identificación. Esa falta de identificación, junto con la imposibilidad de que pudieran instar el habeas corpus, también impidió que los afectados pudieran acceder por sí a la tutela del Tribunal Constitucional de su derecho fundamental a la libertad (art. 17 CE). El derecho fundamental en juego no es el mero derecho de acceder al proceso, sino el derecho fundamental a la libertad (art. 17 CE), que también puede resultar lesionado por la falta de incoación del habeas corpus, al determinar la imposibilidad, no ya solo de tutelar el derecho fundamental sustantivo, sino de que los afectados pudieran instar por sí mismos cualquier remedio tendente a la preservación de su derecho a la libertad.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las particularidades del caso, constituidas por (i) la situación de especial vulnerabilidad que presentaban las personas afectadas en relación con su derecho fundamental a la libertad; (ii) el propio objeto asociativo de la entidad recurrente en amparo; (iii) la efectiva actuación que fue desarrollada por la asociación Algeciras Acoge en la actuación judicial previa que ha dado lugar a este proceso de amparo; y (iv) la desprotección del derecho sustantivo invocado a la que se aboca con una interpretación tan rigorista de la exigencia de interés legítimo, son las que determinan que la recurrente esté con respecto al derecho fundamental invocado en este procedimiento constitucional en una situación jurídico-material identificable, no solo con un interés genérico en la preservación abstracta del derecho, sino con un interés en sentido propio, cualificado y específico en promover la tutela del Tribunal Constitucional, especialmente tomando en consideración que los directamente afectados no pueden recabarla por sí, precisamente, como consecuencia de la actuación judicial que se nos pedía que sometiéramos al análisis de constitucionalidad. En otras palabras: la necesidad de que sea un tercero el que trate de promover los mecanismos de restitución del derecho fundamental obedece a las propias circunstancias de la privación de libertad padecida, esto es, es una consecuencia ineludible de la propia lesión del derecho fundamental y esto explica que ninguna de las partes en el proceso plantease la cuestión relativa a la legitimación de la asociación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podemos sino lamentar que la posición defendida por la opinión mayoritaria en la que se sustenta la Sentencia haya impedido al Tribunal, a nuestro juicio, cumplir en este caso con su labor constitucional de garante de la vigencia del derecho fundamental a la libertad personal y es nuestro deseo que la opinión de este voto particular pueda ser tenida en cuenta, si llegara el caso, para el restablecimiento de la jurisprudencia constitucional sobre legitimación procesal para la defensa de los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septiembre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