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157</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22 de septiembre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5272-2015, interpuesto por el Abogado del Estado, en nombre del Presidente del Gobierno, contra el artículo único del Decreto-ley de la Generalitat de Cataluña 7/2014, de 23 de diciembre. Han comparecido y formulado alegaciones la Generalitat de Cataluña y el Parlamento de Cataluña.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23 de septiembre de 2015, se ha promovido recurso de inconstitucionalidad por el Abogado del Estado, en nombre del Presidente del Gobierno, contra el Decreto-ley 7/2014, de 23 de diciembre, de la Generalitat de Cataluña, cuyo artículo único deroga la letra b) del apartado 3 y el segundo párrafo del apartado 4 del art. 9 del Decreto-ley 1/2009, de 22 de diciembre, de ordenación de los equipamientos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expone, en primer lugar, los antecedentes del Decreto-ley impugnado. Se alude, por una parte, a la STJUE, de 24 de marzo de 2011 (asunto C-400/08), que declaró que el Reino de España había incumplido el art. 43 TCE (actual art. 49 TFUE), por el que se prohíben las restricciones a la libertad de establecimiento, porque diversas normas estatales y catalanas establecían restricciones al establecimiento de superficies comerciales. Entre estas normas se encontraba el artículo 6, apartado 2, párrafo primero, de la Ley 7/1996, de 15 de enero, de ordenación del comercio minorista (LOCM) y los arts. 4.1 y 8 de la Ley 18/2005, de 27 de diciembre, de equipamientos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expone que, en cumplimiento de la citada Sentencia, el Estado modificó la Ley 7/1996, de 15 de enero, de ordenación del comercio minorista y la Generalitat de Cataluña aprobó el Decreto-ley 1/2009, de 22 de diciembre, de ordenación de los equipamientos comerciales de Cataluña, que, en su art. 9, apartados 3 y 4, a diferencia de la legislación anterior, permitía excepcionalmente la implantación de grandes establecimientos comerciales fuera de las tramas urbanas consolidadas. Se indica también que esta norma fue modificada por el art. 114 de la Ley catalana 9/2011, de 29 de diciembre, de promoción de la actividad económica de Cataluña y que esta reforma legal fue objeto de un recurso de inconstitucionalidad interpuesto por el Presidente del Gobierno, que fue estimado, por lo que esta reforma legal fue declarada inconstitucional y nula por la STC 193/2013.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señala, además, que tras la STC 193/2013, se dictó la Ley catalana 2/2014, de 27 de enero, de medidas fiscales, administrativas y del sector público de Cataluña y que esta Ley, en su disposición adicional vigésima sexta, reestableció la vigencia de los apartados 3 y 4 del art. 9 del Decreto-ley 1/2009, de 22 de diciembre, aunque en su disposición transitoria octava dejó en suspenso la excepción de implantación de establecimientos fuera de la trama urbana consolidada prevista en los citados preceptos hasta la aprobación de una ley de comercio, servicios y ferias que, se preveía, debía tener lugar en el plazo de un año. También pone de manifiesto que esta disposición transitoria ha sido declarada inconstitucional y nula por la STC 73/2016, de 14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expuestas las normas que precedieron al Decreto-ley 7/2014, de 23 de diciembre, el Abogado del Estado aduce los motivos por los que considera que esta norma es inconstitucional. Según se alega, este Decreto-ley, al derogar el art. 9, apartado 3 b) y el segundo párrafo del art. 9.4 del Decreto-ley 1/2009, de 22 de diciembre, podría suponer la imposibilidad, sin excepción, de implantación de establecimientos comerciales fuera de la trama urbana consolidada. Esta limitación, a su juicio, es contraria al Derecho europeo por vulnerar la libertad de establecimiento del art. 49 TFUE. Alega en apoyo de esta consideración que la STJUE, en el asunto C-400/08, lo estimó así respecto de la regulación que establecía el art. 4.1 de la Ley catalana 18/2005, de 27 de diciembre, de equipamientos comerciales, que contenía una regulación similar.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sostiene, además, que la derogación que efectúa el Decreto-ley impugnado es contraria al art. 6 de la Ley 7/1996, de 15 de enero, de ordenación del comercio minorista, en la redacción dada por la Ley 18/2014, de 15 de octubre, ya que este precepto solo admite la limitación de las autorizaciones para abrir, trasladar o ampliar centros comerciales si existen las razones de interés general que expresamente prevé este precepto (protección del medio ambiente y del entorno urbano y la conservación del patrimonio histórico artístico; razones que deben encontrarse justificadas y responder a los principios de necesidad y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alega que el Decreto-ley impugnado podría vulnerar el art. 11 de la Ley 17/2009, de libre acceso a las actividades de servicios y su ejercicio y los arts. 5 y 17 de la Ley 20/2013, de 9 de diciembre, de garantía de la unidad de mercado, que establece que los limites que se impongan al acceso o ejercicio de una actividad económica deben estar motivados en razones imperiosas de interés general de entre las comprendidas en el art. 3.11 de la Ley 17/2009, de 23 de noviembre, sobre el libre acceso a las actividades de servicios y su ejercicio. Junto a ello se considera también que podría vulnerar la disposición final undécima de la ley 12/20012, de 26 de diciembre, de medidas urgentes de liberalización del comercio y de determinados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Abogado del Estado que si bien la Comunidad Autónoma de Cataluña puede dictar la normativa que considere oportuna en virtud de sus competencias en materia de comercio interior [art. 121 del Estatuto de Autonomía de Cataluña (EAC)] esta competencia encuentra sus límites, entre otros títulos estatales, en el art. 149.1.13 CE, que dota al Estado de competencia para dictar la normativa básica en esta materia, citando en su apoyo las SSTC, 254/2004, 31/2010, 26/2012, 124/2013 y 193/2013.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alega que el Decreto-ley 7/2014, de 23 de diciembre, no cumple los requisitos que establece el art. 64 EAC para que el Gobierno de Cataluña pueda dictar este tipo de normas, pues no existe una situación de urgente y extraordinaria necesidad. Entiende el Abogado del Estado que, la extraordinaria y urgente necesidad no puede fundamentarse en la finalidad de evitar la eficacia vinculante de las sentencias y resoluciones del Tribunal Constitucional o en prevenir los efectos que puedan derivarse de las Sentencias que pueda dictar este Tribunal, como se sostiene en el preámbulo de esta norma. Por ello se considera que la promulgación del Decreto-ley no se fundamenta en razones adecuadas a su naturaleza y regulación estatutaria.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6 de octubre de 2015, el Pleno, a propuesta de la Sección Primera, acordó admitir a trámite el recurso de inconstitucionalidad del Presidente del Gobierno contra el Decreto-ley de la Generalitat de Cataluña 7/2014, de 23 de diciembre, por el que se derogan la letra b) del apartado 3 y el segundo párrafo del apartado 4 del artículo 9 del Decreto-ley 1/2009, de 22 de diciembre, de ordenación de los equipamientos comerciales; dar traslado de la demanda y documentos presentados, conforme establece el artículo 34 de la Ley Orgánica del Tribunal Constitucional (LOTC), al Congreso de los Diputados, al Senado y al Gobierno y al Parlamento de Cataluña, por conducto de sus Presidentes, al objeto de que, en el plazo de quince días, pudieran personarse en el proceso y formular alegaciones. Se acordó, asimismo, tener por invocado por el Presidente del Gobierno el art. 161.2 CE, lo que, a su tenor y conforme al art. 30 LOTC, produjo la suspensión de la vigencia y aplicación del Decreto-ley impugnado desde la fecha de interposición del recurso (23 de septiembre de 2015) para las partes del proceso y desde el día en que apareció publicada la suspensión en el “Boletín Oficial del Estado” para los terceros, y se ordenó la comunicación de la suspensión a los Presidentes del Gobierno y del Parlamento de Cataluña, así como publicar la incoación del recurso en el “Boletín Oficial del Estado” y en el “Diario Oficial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en este Tribunal el 14 de octubre de 2015, el Presidente del Senado comunicó el acuerdo de la Mesa de la Cámara de personarse en el procedimiento y ofrecer su colaboración a los efectos del art. 88.1 LOTC. Lo mismo hizo el Presidente del Congreso de los Diputados, por escrito registrado el 15 de octubre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30 de octubre de 2015 compareció en el proceso la Abogada de la Generalitat de Cataluña, en la representación que legalmente ostenta, solicitando la desestimación del recurso y el levantamiento inmediato de la suspensión acordada al amparo del art. 161.2 CE. Esta parte procesal sostiene, en primer lugar, que no procede argumentar en relación con la vulneración del Derecho europeo alegada por el Abogado del Estado porque considera que no es parámetro de constitucionalidad. No obstante, alega que el Abogado del Estado no ha fundamentado debidamente que el Decreto-ley impugnado incurra en la infracción del art. 49 TFUE que le imputa, pues se ha limitado a citar la STJUE recaída en el asunto C-400/08, que se refiere a normativa distinta.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aduce que el Decreto-ley 7/2014, de 23 de diciembre, no infringe la normativa básica estatal. La Abogada de la Generalitat, antes de exponer las razones por las que se considera que esta norma no incurre en el vicio de inconstitucionalidad mediata que le imputa el Abogado del Estado, hace referencia a los antecedentes y al contexto en los que se produce la derogación que efectúa este Decreto-ley, por lo que expone las diferentes normas que han regulado esta materia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normativos del Decreto-ley impugnado se efectúa el encuadramiento competencial de la controversia suscitada. La Letrada de la Generalitat considera que la regulación que contiene el Decreto-ley 7/2014, de 23 de diciembre, afecta a las competencias en materia de comercio, pues establece la regulación administrativa de los centros comerciales; a la ordenación del territorio y el urbanismo, ya que trata de asegurar la implantación de los establecimientos de mayor superficie en las áreas urbanas y urbanizables para garantizar un modelo de crecimiento urbano compacto y a la defensa de los consumidores, en cuanto favorece el comercio de proximidad.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sostiene esta parte procesal, la Comunidad Autónoma de Cataluña tiene competencias en materia de comercio en virtud del art. 121 EAC, y, en particular, sobre, la planificación territorial de los equipamientos comerciales y régimen de su instalación [art.121.1 d) EAC]. Aduce, asimismo, que la doctrina constitucional (SSTC 227/1993 y 170/2012), ha declarado que la incidencia en la ordenación territorial de los establecimientos comerciales da lugar al llamado urbanismo comercial, que tiene cabida en la competencia autonómica exclusiva sobre ordenación del territorio y urbanismo (art. 149.1 y 5 EAC) y habilita al legislador autonómico para organizar y definir el uso del suelo de acuerdo con el interés general. Ello, sin perjuicio de las competencias sectoriales del Estado con proyección territorial del art. 149.1 CE, así como las horizontales sobre bases y coordinación de la planificación general de la actividad económica y protección del medio ambiente (art. 149.1.13 y 23 CE) y las relativas a la regulación de la propiedad (art. 149.1.1 y 8). Junto a ello se alega también que Cataluña tiene competencia exclusiva en materia de defensa de los consumidores (art. 123.a EAC), aunque esta materia también puede ser abordada desde títulos competenciales estatales, como los de los apartados 1, 6, 8 y 13 del art. 149.1 CE, y tiene competencia compartida en materia de medioambiente (art. 144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objeto del proceso, esta parte procesal señala que como el Decreto-ley 7/2014, de 23 de diciembre, afecta exclusivamente a la letra b) del apartado 3 y al párrafo segundo del apartado 4 del artículo 9 del Decreto-ley 1/2009, de 22 de diciembre, que deroga, no cabe cuestionar en este proceso el régimen general sobre implantación territorial de los establecimientos comerciales del resto de apartados del artículo 9, ni tampoco el régimen específico de los medianos establecimientos comerciales, grandes establecimientos comerciales y grandes establecimientos comerciales territoriales, del apartado 3 a) y del primer párrafo del apartado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efectuada la anterior precisión se alega que el Decreto-ley 7/2014, de 23 de diciembre, no incurre en las vulneraciones de la normativa básica estatal que le imputa el Abogado del Estado. La Abogada de la Generalitat considera que las limitaciones al establecimiento de centros comerciales que conlleva la derogación de la letra b) del apartado 3 y el segundo párrafo del apartado 4 del art. 9 del Decreto-ley 1/2009, de 22 de diciembre, que realiza el Decreto-ley 7/2014 no infringe la citada normativa, pues aunque la derogación que esta norma establece conlleva una medida restrictiva de la libertad de establecimiento, esta medida cumple todas las exigencias establecidas en los arts. 6 LOCM, 11 de la 11/2009 y 5, 17 y 18 de la Ley de garantía de la unidad de mercado, ya que se fundamentar en razones imperiosas de interés público urbanístico, medioambiental y defensa de los consumidores, es proporcionada, no es discriminatoria y no encubre requisitos de índole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por otra parte, que el presente caso no es igual al resuelto por la STC 193/2013 y por ello el pronunciamiento al que llegó al Tribunal en esta Sentencia no resulta trasladable al presente caso. Según aduce la Abogada de la Generalitat, ni el contenido de los preceptos es el mismo en uno y otro caso ni las razones en las que se fundamentaba la regulación que el Tribunal anuló son las mismas que las que justifican la regulación que ahora se enjuicia. Se alega además que esta última consideración es esencial, ya que lo que determinó que la STC 213/1993 declarase inconstitucional la modificación de los apartados 3 y 4 del art. 9 del Decreto-ley 1/2009, de 22 de diciembre, efectuada por el art. 114 de la ley 9/2001, de 22 de diciembre, fue que esta regulación no estaba justificada en motivos urbanísticos, de ordenación territorial y protección ambiental, sino que se fundamentaba en objetivos de promoción económica. Esta circunstancia, a juicio de esta parte procesal, no concurre en el presente caso en el que las limitaciones que conlleva la derogación que efectúa el Decreto-ley 7/2014, de 23 de diciembre, se justifican en razones imperiosas de interés general explicitadas en su preámbulo y se encuentran relacionadas con la protección del medio ambiente y el entorno urbano, la planificación urbana y la defensa de los 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considera que el Decreto-ley 7/2014, de 23 de diciembre, se ajusta al art. 64 EAC. La Abogada de la Generalitat niega categóricamente que la intención del Gobierno de la Generalitat al dictarlo haya sido impedir la efectividad de las resoluciones del Tribunal Constitucional. Según sostiene esta parte procesal, el Gobierno de la Generalitat ha expuesto en el preámbulo del Decreto-ley y en su memoria, que adjunta, la necesidad extraordinaria y urgente justificativa de la norma y estas razones consisten en el riesgo que, para el modelo de crecimiento urbano compacto establecido en el Decreto-ley 1/2009, de 22 de diciembre, suponía la vigencia de las excepciones derogadas que, en la práctica, se habían convertido en una vía ordinaria. También se pone de manifiesto que las sucesivas controversias competenciales habían ocasionado una demora que estaba dando lugar a un crecimiento urbano extensivo irreversible.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alega, además, que la apreciación de la urgencia y necesidad corresponde, según la jurisprudencia constitucional, al Gobierno de la Generalitat y a su Parlamento, sin que el juicio político de estos órganos, pueda ser sustituido por el control jurídico del Tribunal. Por ello sostiene que el Tribunal ha de limitarse a comprobar si el uso de la legislación de urgencia es razonable, y en este caso, considera que lo ha sido.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2 de noviembre de 2015, la Letrada del Parlamento de Cataluña, en la representación que legalmente ostenta, comparece en el proceso y formula alegaciones, solicitando la extinción de este proceso constitucional por falta de objeto y subsidiariamente su desestimación. También solicita el levantamiento inmediato de la suspensión acordada al amparo del art. 161.2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Parlamento de Cataluña, como han hecho las otras partes procesales, expone en primer lugar los antecedentes normativos del Decreto-ley 7/2014, de 23 de diciembre. Así, inicia sus alegaciones refiriéndose art. 9 del Decreto-ley 1/2009, de 22 de diciembre, aprobado tras la STJUE en el asunto C-400/2008. Alude también a la Ley del Parlamento de Cataluña 9/2011, de 29 de diciembre cuyo art. 114 modificó los apartados 3 y 4 del art. 9 del Decreto-ley 1/2009 y a la STC 193/2013 que declaró esta modificación inconstitucional y nula por no justificar que las limitaciones a la implantación de determinados centros comerciales que tales preceptos establecían estaban justificadas en razones imperiosas de interés general, como exige la legislación básica estatal. Indica, asimismo, que la Ley catalana 2/2014, de 27 de enero, en su disposición adicional vigésimo séptima volvió a declarar en vigor los apartados 3 y 4 del art. 9 del Decreto-ley 1/2009, de 22 de diciembre, en su redacción inicial, si bien la disposición transitoria octava de esta norma, recurrida por el Estado en el recurso de inconstitucionalidad 6513-2014, suspendió la aplicación de los referidos preceptos hasta que no se aprobara el proyecto de ley de comercio, servicios y ferias que el Gobierno debía presentar en el plazo de un año. La letrada del Parlamento de Cataluña se refiere por último al Decreto-ley ahora impugnado, que, según sostiene, deroga la reforma del art. 9 del Decreto-ley 1/2009 que llevó a cabo la Ley 2/2014 y a la Ley catalana 3/2015, cuyo art. 95 añadió una disposición adicional al Decreto-ley 1/2009, de 22 de diciembre, que también se encuentra recurrido (recurso de inconstitucionalidad 3493-2015) y suspendido.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por otra parte, la Letrada del Parlamento catalán que el Decreto-ley 7/2014, de 23 de diciembre, ahora impugnado, derogó el apartado 3 b) y el segundo párrafo del apartado 4 del art. 9 del Decreto-ley 1/2009, de 22 de diciembre, desde el momento de su entrada en vigor, por ello considera que el día 6 de octubre, fecha en la que este recurso se admitió a trámite, “los preceptos impugnados estaban derogados”. De ahí que entienda que el presente recurso de inconstitucionalidad carece de objeto y por este motivo solicita que se acuerde la extinción de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subsidiario, para el caso de que se rechace la solicitud de archivo del recurso por pérdida de objeto, se argumenta la constitucionalidad del Decreto-ley 7/2014, de 23 de diciembre. Tras resumir las alegaciones del Abogado del Estado, se analiza la STC 193/2013. La Letrada del Parlamento considera que en su fundamento jurídico 6 el Tribunal reconoce que la limitación de la implantación de los medianos y grandes establecimientos comerciales y de grandes establecimientos comerciales territoriales fuera de la trama urbana consolidada establecida en el Decreto-ley 1/2009, de 22 de diciembre, antes de la Ley 9/2011, tenía fundamento en razones imperiosas de interés general. También se afirma que la STC 193/2013, como ya hicieron el Tribunal de Justicia de la Unión Europea en el asunto C-400/08 y la STC 26/2012, admite que la sujeción del emplazamiento de este tipo de establecimientos comerciales a requisitos conectados a sus dimensiones o a la población del municipio no es incompatible con la legislación básica estatal siempre que se justifique que dichos requisitos atienden a objetivos de ordenación territorial y protección medioambiental y no a otros de carácter económico. Y se pone de relieve también que la STC 193/2013 anuló el art. 114 de la Ley 9/2011, por considerar que la limitación que este precepto establecía a la implantación de establecimientos comerciales no se encontraba justificada en motivos urbanísticos o medioambientales, sino en otros de orden cuantitativo poblacional y no territorial que no estaban suficientemente motivados.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Parlamento aduce que la legislación básica estatal y la comunitaria no prohíben absolutamente las limitaciones a la implantación comercial. La Directiva de servicios en el mercado interior, en su art. 9, permite el sometimiento de las actividades de servicios a autorización administrativa, siempre que el régimen no sea discriminatorio, esté justificado en razones imperiosas de interés general y sea proporcionado, sin que sea posible conseguir el objetivo con medidas menos restrictivas. Se señala también El art. 6 LOCM tampoco prohíbe límites territoriales, proporcionados, al emplazamiento de establecimientos comerciales, por razones imperiosas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además, que el Decreto-ley 7/2014, de 23 de diciembre, justifica en su preámbulo las razones imperiosas de interés general en las que basa la protección y priorización de las implantaciones de equipamientos comerciales dentro de la trama urbana consolidada a fin de lograr un desarrollo sostenible. Se considera que las excepciones de los apartados 3 b) y 4, párrafo segundo, del art. 9 del Decreto-ley 1/2009, de 22 de diciembre, fomentan la creación de áreas especializadas fuera de las ciudades, con sobrecarga de vías de comunicación y emisión de gases nocivos a la atmósfera y empobrecimiento de la vida urbana. De ahí que se entienda que la derogación de estos preceptos, aunque conlleve las limitaciones a la implantación de establecimientos comerciales, como tales limitaciones se encuentran fundamentadas en razones imperiosas de interés general de carácter urbanístico y medioambiental, no vulnera ni el derecho europeo ni la legislación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Parlamento sostiene, por otra parte, que el Decreto-ley 7/2014, de 23 de diciembre tiene cobertura en las reglas competenciales y estatutarias que definen el orden de competencias en materia de comercio interior. Se afirma que esta norma ha sido dictada en virtud de las competencias que corresponden a la Generalitat en ejercicio de sus competencias exclusivas en materia de comercio interior, en lo relativo a equipamientos comerciales y régimen de establecimientos [art. 121.1 d) EAC], ordenación del territorio [art. 149.1 e) EAC], urbanismo [art. 149.5 a) EAC] y la competencia compartida sobre ordenación de la actividad económica (art. 152.2 EAC). Junto a ello se alega también que El Decreto-ley 7/2014, de 23 de diciembre, se encuentra amparado en la competencia de la Generalitat para el desarrollo, aplicación y ejecución del Derecho comunitario en su ámbito competencial (arts.113 y 189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Parlamento sostiene, además, que, de acuerdo con la doctrina establecida en las SSTC 21/2010, 31/2010 y 170/2012, la competencia exclusiva autonómica sobre comercio interior, no afecta a las competencias estatales concurrentes, como la del art. 149.1.13 CE. Por ello, la legislación básica estatal no excluye la regulación propia de la Generalitat en materia de ordenación de establecimientos comerciales incluida, en este caso, en el Decreto-ley 7/2014, de 23 de diciembre, que no vulnera ninguna de las bases estatales invocadas en el recurso y encuentra justificación en necesidades de ordenación del mercado y la actividad económica general, como la cohesión económica y social, la competitividad del comercio, la conservación de recursos naturales y el desarrollo urbanístico y territorial sostenible, que sustentan las razones imperiosas de interés general exigidas, tanto por la legislación básica del Estado, como por la Directiva de servicios en el mercado interior.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Parlamento rechaza también que el Decreto-ley 7/2014, de 23 de diciembre, carezca del presupuesto habilitante, pues, en su opinión, en el presente caso existe la situación de “necesidad extraordinaria y urgente” que exige el art. 64 EAC para que el Gobierno de Cataluña pueda dictar decretos-leyes. Se sostiene que, en contra de lo alegado por el Abogado del Estado, el objetivo del Decreto-ley 7/2014, de 23 de diciembre, no ha sido, en ningún caso, tratar de eludir las sentencias del Tribunal Constitucional y niega que ello resulte del preámbulo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recordar la doctrina constitucional sobre los decretos-leyes y la extraordinaria y urgente necesidad, que es requisito para su adopción, la Letrada del Parlamento catalán afirma que el objetivo inaplazable a conseguir mediante la aprobación del Decreto-ley recurrido, es proteger el modelo de ciudad compacta, forzando la implantación de los establecimientos comerciales dentro de la trama urbana consolidada, con el fin de evitar desplazamientos innecesarios que incrementen la contaminación atmosférica. Por ello se considera que en este caso existía una coyuntura excepcional evidente que requería la adopción urgente de la medida, cuya justificación se expone de manera “explícita y razonada”.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opinión de la Letrada del Parlamento, así resulta de la memoria justificativa, del discurso del Consejero de Empresa y Ocupación en el debate de convalidación y de la exposición de motivos del Decreto-ley 7/2014, de 23 de diciembre, en los que se consideró necesaria una regulación inmediata, al haberse constatado en el estudio realizado que la excepción prevista en los apartados que se derogan se había convertido en norma general, con significativo deterioro de los bienes jurídicos protegidos por el Decreto-ley 1/2009, de 22 de diciembre. Por ello se apreció que la adopción de esta medida no podía esperar el tiempo que hubiera tardado en tramitarse una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recuerda que este Tribunal ha aceptado el uso del decreto-ley para hacer frente a “coyunturas económicas problemáticas” y esta coyuntura, según sostiene la Letrada parlamentaria, en este caso existe, pues, según se afirma, la regulación de los horarios comerciales y la actividad promocional, con objeto de preservar al sector del comercio de las graves consecuencias derivadas de una situación de inseguridad jurídica y de los efectos de la crisis económica, es análoga a situaciones en las que este Tribunal ha apreciado que existía una coyuntura económica compleja. Por ello se considera que en este supuesto concurría la situación que habilitaba al Gobierno la utilización del Decreto-ley. También se afirma que en este supuesto existe la necesaria conexión de sentido entre la situación de urgencia y excepcionalidad definida y la medida adoptada para hacerle frente. De ahí que, en su opinión, el Decreto-ley impugnado sea acorde con lo establecido en el art. 64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 de noviembre de 2015, el Pleno del Tribunal, acordó incorporar a los autos los escritos de alegaciones de las Letradas de la Generalitat y del Parlamento de Cataluña y, en cuanto a las solicitudes de levantamiento de la suspensión de la disposición impugnada, acordada inicialmente al amparo del art. 161.2 CE, formuladas en los otrosíes de sus escritos, dar traslado al Abogado del Estado por cinco días para alegaciones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Evacuado por el Abogado del Estado el traslado conferido, mediante Auto de 16 de febrero de 2016, el Pleno del Tribunal acordó mantener la suspensión del Decreto-ley de la Generalitat de Cataluña 7/2014, de 23 de diciembre, por el cual se deroga la letra b) del apartado 3 y el segundo párrafo del apartado 4 del artículo 9 del Decreto-ley 1/2009, de 22 de diciembre, de ordenación de los equipamientos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20 de septiembre de 2016 se señaló para deliberación y fallo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tiene por objeto el Decreto-ley de la Generalitat de Cataluña, 7/2014, de 23 diciembre, que, en su artículo único, deroga la letra b) del apartado 3 y el segundo párrafo del apartado 4 del artículo 9 del Decreto-ley 1/2009, de 22 de diciembre, de ordenación de los equipamientos comerciales, lo que supone la derogación de dos supuestos, en los que excepcionalmente, esta norma permite la implantación de determinados centros comerciales fuera de la trama urbana consolidada de determinados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queda reflejado en los antecedentes de esta Sentencia, el Presidente del Gobierno, representado por el Abogado del Estado, considera que el Decreto-ley 7/2014 incurre en inconstitucionalidad indirecta o mediata, pues, a su juicio, vulnera la legislación básica estatal, contenida en el arts. 6 de la Ley 7/1996, de 15 de enero, de ordenación del comercio minorista (LOCM); en e1 art. 11 Ley 17/2009, de 23 de noviembre, sobre el libre acceso a las actividades de servicios y su ejercicio; en los arts. 5, 17 y 18 de Ley 20/2013, de 9 de diciembre, de garantía de la unidad de mercado y en el art. 1 de ley 12/2012, de 26 de diciembre, de medidas urgentes de liberalización del comercio y de determinados servicios dictada por el Estado al amparo del título competencial del art. 149.1.13 CE. Según se aduce, esta normativa básica impide imponer requisitos a la apertura de establecimientos comerciales y al ejercicio de actividades económicas, salvo por razones imperiosas de interés general basadas en objetivos de protección medioambiental, del entorno urbano o de protección del patrimonio histórico-artístico; motivos que, a juicio del Abogado del Estado, no concurren en este caso. Junto a ello se alega también que el Decreto-ley 7/2014, de 23 de diciembre, es inconstitucional por haberse dictado sin la concurrencia del presupuesto habilitante de la “necesidad extraordinaria y urgente”, que exige el art, 64 del Estatuto de Autonomía de Cataluña (EAC) para que el Gobierno de Cataluña pueda dictar este tipo de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representantes de la Generalitat de Cataluña y del Parlamento catalán sostienen que el Decreto-ley 7/2014 fue aprobado por la Comunidad Autónoma en ejercicio de sus competencias exclusivas sobre comercio interior y, en particular, sobre la planificación territorial de los equipamientos comerciales y régimen de su instalación [art. 121.1 d) EAC]. También invocan las competencias autonómicas sobre ordenación del territorio (art. 149.1 EAC), urbanismo (art. 149.5 EAC), defensa de los consumidores [art.123 a) EAC] y medio ambiente (art. 144 EAC). Aducen, además, que esta norma no vulnera la normativa básica estatal, pues entienden que la derogación que efectúa, aunque establece restricciones a la implantación territorial de determinados centros comerciales, estas limitaciones se encuentra justificadas en razones imperiosas de interés general admitidas por la normativa básica, pues tienen como objetivo la protección medioambiental y del entorno urbano. Junto a ello alegan también que el Decreto-ley 7/2014 se ha dictado respetando las exigencias establecidas en el art. 64 EAC y en la doctrina constitucional establecida en relación con los Decretos-leyes. Por todo ello, solicitan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Letrada del Parlamento catalán solicita, en primer lugar, el archivo del recurso, pues considera que la derogación producida por el artículo único del Decreto-ley 7/2014, de 23 de diciembre, ha extinguido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las distintas cuestiones planteadas por las partes interesa, como hacen también todas ellas, sintetizar los múltiples cambios que ha tenido la legislación catalana en materia de ordenación de los equipamientos comerciales, así como hacer referencia a los recursos de inconstitucionalidad interpuestos frente algunas de estas normas y a las Sentencias que han resuelto esos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indicado, el Decreto-ley 7/2014, de 23 de diciembre, tiene como objeto derogar dos apartados del art. 9 del Decreto-ley 1/2009, de 22 de diciembre, de ordenación de equipamientos comerciales, que establecen algunas excepciones a la regla general de prohibición de la implantación de grandes y medianos establecimientos comerciales y grandes centros comerciales territoriales fuera de la trama urbana consolidada de determinados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Decreto-ley 1/2009, de 22 de diciembre, se dictó por la Generalitat de Cataluña con el fin de adaptar la normativa reguladora de la ordenación de los equipamientos comerciales de Cataluña a lo establecido en la Directiva 2006/123/CE , al haberse dictado la STJUE en el asunto C‑400/08, en la que se declaró que el Reino de España había incumplido las obligaciones que le incumbían en virtud del art. 43 TCE (actual art. 49 TFUE) al adoptar o mantener en vigor una serie de disposiciones, entre las que se encontraban algunos preceptos de la anterior normativa catalana de equipamientos comerciales, Ley 18/2005, de 27 de diciembre, y de la legislación estatal, entre los que se encontraba el art. 6 LOCM en su redacción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conseguir la necesaria adaptación al Derecho europeo, el Decreto-ley 1/2009, de 22 de diciembre, abandonó el anterior sistema de licencias comerciales, cuya concesión dependía de criterios económicos, comerciales y de planificación territorial, y optó por un régimen general de comunicación (art. 17), complementado por un régimen de licencias limitado a determinados supuestos (art. 19). Para ello, el Decreto-ley 1/2009, distinguió cuatro tipos de establecimientos comerciales: los “pequeños”, con menos de 800 m²; los “medianos”, con superficie de entre 800 y 1.300 m²; los “grandes”, con superficie de entre 1.300 y 2.500 m²; y los “grandes establecimientos comerciales territoriales”, con superficie igual o superior a 2.500 m² [art. 6.1 a)]. Aparte de deslindar los supuestos de comunicación y licencia en función de dichas categorías, el Decreto-ley 1/2009, en los apartados 3 y 4 del art. 9, vedaba, como regla general, la implantación de los medianos establecimientos comerciales, grandes establecimientos comerciales y grandes establecimientos comerciales territoriales fuera de la llamada “trama urbana consolidada” (definida en los arts. 7 y 8) de los municipios de más de 5.000 habitantes, asimilables o capital comarcal (50.000 habitantes para los grandes establecimientos comerciales territoriales) y solo la permitía, excepcionalmente, en dos supuestos puntuales, definidos en las letras a) y b) del apartado 3.a) la segunda de las cuales se remitía el apartado 4 para los grandes establecimientos comerciales territoriales.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el tenor de los apartados 3 b) y segundo párrafo del apartado 4, del art. 9 Decreto-ley 1/2009, de 22 de diciembre —que el Decreto-ley 7/2014, de 23 de diciembre, ahora recurrido, deroga—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medianos establecimientos comerciales y los grandes establecimientos comerciales sólo pueden implantarse en la trama urbana consolidada de los municipios de más de 5.000 habitantes o asimilables a éstos o que sean capital de comarca. Por reglamento, deben concretarse las características que han de concurrir para poder considerar un municipio como asimilable a uno de más de 5.000 habitantes.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Excepcionalmente se pueden implantar también fuera de la trama urbana consolidada cuando concurra alguna de las circunstancias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Que sea justificada la localización fuera de la trama urbana consolidada de un establecimiento individual y siempre que se cumplan todas y cada una de las condiciones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emplazamiento tiene que estar situado en continuidad física con el tejido urbano residencial, que configura la TUC, sin que pueda estar separado de ésta por ninguna barrera física no permeable significativa.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planeamiento urbanístico ha de admitir el uso comercial con carácter dominante o principal en la parcela donde se pretende implantar el establecimiento comercial.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establecimiento comercial ha de localizarse en parcela aislada con acceso principal desde la calle perimetral a la TUC. Esta calle ha de dar continuidad o complementar la red viaria principal del municipio y facilitar la conexión urbana para peatones y bicicletas desde la zona residencial confrontante.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establecimiento comercial debe estar a una distancia inferior a 200 metros, respecto de la entrada principal, de una parada de transporte público urbano integrado en la red municipal o se ha de prever la instalación de paradas, terminales o estaciones para atender los flujos de público previsibles.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grandes establecimientos comerciales territoriales pueden implantarse únicamente en la trama urbana consolidada de los municipios de más de 50.000 habitantes o los asimilables a éstos o que sean capital de comarca…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Excepcionalmente, estos establecimientos pueden implantarse fuera de la trama urbana consolidada cuando concurran las circunstancias previstas en el apartado a) y b) del punto 3 de este artículo, siempre que se justifique también la conexión al transporte público interurbano.”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114 de la Ley de Cataluña 9/2011, de 29 de diciembre, de promoción de la actividad económica modificó el apartado 3 y 4 del Decreto-ley 1/2009, suprimiendo las excepciones a la prohibición de implantación de centros comerciales que en su redacción originaria establecía. Esta modificación fue declarada inconstitucional y nula por la STC 193/2013, de 21 de noviembre en la que se declaró que la ley autonómica, al suprimir la posibilidad de instalar establecimientos comerciales de gran tamaño fuera de la trama urbana consolidada y no justificar esta restricción más que razones económicas, había vulnerado la legislación básica estatal. Según se afirma en la citada STC 193/2013, la norma autonómica no exteriorizó “ninguna motivación orientada a justificar que las mayores restricciones que ahora se imponen coadyuven proporcionadamente al logro de una gestión urbana sostenible, ciñéndose a conectarlas en general con la reactivación económica y en particular con el incremento de la actividad comercial, motivos ambos que por ser de clara índole económica no resultan acordes con los criterios fijados por la normativa básica del Estado”, pues para ello, según afirma el Tribunal en la citada Sentencia, hubiera sido preciso que el legislador catalán hubiera explicado las razones por las que la consecución de los objetivos urbanísticos, de ordenación territorial y protección ambiental descritos en la exposición de motivos del Decreto-ley 1/2009 hacía necesaria una limitación más intensa del libre acceso a la actividad de distribución comercial que la ya establecida por la redacción inicial de los apartados 3 y 4 del art. 9 del Decreto-ley 1/2009 (STC 193/2013,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se dictó la Ley 2/2014, de 27 de enero, de medidas fiscales, administrativas, financieras y del sector público de Cataluña, que, en su disposición adicional vigésima séptima, declaró vigentes los apartados 3 y 4 del artículo 9 del Decreto-ley 1/2009, de 22 de diciembre, en la redacción que tenían en el momento de entrar en vigor el 29 de diciembre de 2009 “de acuerdo con los criterios y los objetivos de este decreto ley, que se fundamentan en las razones imperiosas de interés general que lo sostienen, detalladas en su exposición de motivos”. No obstante, la disposición transitoria octava de esta misma ley suspendió la excepción de implantación de establecimientos fuera de trama urbana consolidada a que se refieren el apartado 3 b) y el segundo párrafo del apartado 4 del artículo 9 del Decreto Ley 1/2009, que la referida disposición adicional había declarado vigentes, hasta que no se aprobase el proyecto de ley de comercio, servicio y ferias que el Gobierno de la Generalitat debía presentar al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transitoria octava de la Ley catalana 2/2014 fue, junto con otros preceptos de la misma Ley, objeto de un recurso de inconstitucionalidad y ha sido anulada por la STC 73/2016, de 14 de abril. La citada Sentencia anuló la referida disposición transitoria por considerar que, al establecer una restricción a la libertad de apertura de establecimientos comerciales sin aportar razón alguna que justificara esa limitación, vulneraba la legislación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Casi un año después de dictarse la Ley 2/2014, se aprobó el Decreto-ley 7/2014, de 23 de diciembre, objeto de este recurso, que derogó, como se ha indicado, las excepciones establecidas en los apartados b) del apartado 3 y el segundo párrafo del apartado 4 del artículo 9 del Decreto-ley 1/2009, de 22 de diciembre, invocando, como se verá a continuación en detalle, determinadas razones de interés general como fundamento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Decreto-ley 1/2009, de 22 de diciembre, ha sido modificado por la Ley catalana 3/2015, de 11 de marzo, de medidas fiscales, financieras y administrativas, cuyo art. 95, añadió al mismo una disposición adicional duodécima, relativa a la implantación, en determinados casos, de pequeños y medianos establecimientos comerciales, dentro de las instalaciones de los puertos de titularidad pública. Este precepto, y otros de esa misma Ley, han sido objeto del recurso de inconstitucionalidad núm. 3493-2015, interpuesto por el Presidente del Gobierno, que ha sido resuelto por la STC de 7 de julio de 2016. Esta Sentencia ha declarado inconstitucional y nulo el art. 95 de la citada Ley catalana 3/2015 al considerar que este precepto no se atemperaba a las exigencias de la normativa básica estatal, ya que, de acuerdo con la regulación contenida en el mismo, “deviene imposible la implantación, en los puertos públicos, de establecimientos comerciales de determinada naturaleza (grandes establecimientos comerciales y grandes establecimientos comerciales territoriales), interdicción que —una vez abierto al espacio portuario a la actividad comercial— se configura como una restricción a la libertad de establecimiento que debió haber sido objeto de justificación o motivación suficiente por el legislador con arreglo a la normativa básica que le vincula” (FJ 3). Por ello, al no haber expuesto el legislador las razones imperiosas de interés general en la que se ampara esta restricción, este Tribunal ha estimado que no respetaba la legislación básica estatal y, que por este motivo, vulneraba el art. 149.1.13 CE y el art. 121.1 d) EAC. Conviene advertir que la cuestión planteada en ese recurso no incide en el presente, en cuanto la modificación llevada a cabo por el art. 95 del Decreto-ley 1/2009, de 22 de diciembre, no afecta a la derogación llevada a cabo por el Decreto-ley 7/2014, de 23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expuesto el contexto normativo en el que se inserta el Decreto-ley ahora impugnado, ha de resolverse, en primer lugar, la solicitud de archivo del recurso formulada por el Parlamento de Cataluña. Según aduce esta parte procesal, la derogación realizada por el artículo único del Decreto-ley 7/2014, de 23 de diciembre, conlleva la extinción del objeto del recurso, pues considera que, de acuerdo con la doctrina de este Tribunal, la derogación sobrevenida de los preceptos impugnados en un recurso de inconstitucionalidad hace que su objeto decaiga, salvo en los casos en que la controversia competencial subsista.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que invoca el Parlamento de Cataluña no es aplicable en este caso. El objeto de este recurso es el Decreto-ley 7/2014, de 23 de diciembre, y este Decreto-ley no está derogado. Cuestión distinta es que el artículo único de esta norma tenga como objeto la derogación de otras normas, pero el recurso no se dirige contra las normas que este Decreto-ley deroga, sino contra este Decreto-ley, que es donde se dispone esa derogación. Resulta, por tanto, que la derogación que efectúa el Decreto-ley impugnado no conlleva la pérdida de objeto del recurso sino, antes al contrario, el nacimiento de la controversia competencial que subyace en el mismo. En consecuencia, no cabe apreciar la extinción de este proceso constitucional por perdida de objeto del recurso, por lo que debe rechazarse la solicitud de archivo del recurso que formulada por el Parlamento de Cataluña por ese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 ha indicado, el Abogado del Estado considera que el Decreto-ley recurrido es inconstitucional al haber sido dictado sin que exista una situación de necesidad extraordinaria y urgente, como exige el art. 64.1 EAC para que el Gobierno de la Generalitat pueda dictar este tipo de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señalar, en primer lugar, que este Tribunal ha considerado que aunque la Constitución no prevea el Decreto-ley autonómico no impide que el legislador estatutario pueda atribuir al Gobierno de las Comunidades Autónomas la potestad de dictar normas provisionales con rango de ley que adopten la forma de Decreto-ley siempre que los límites formales y materiales a los que se encuentren sometidos sean, como mínimo, los mismos que la Constitución impone al Decreto-ley estatal (SSTC 93/2015, de 14 de mayo, FFJJ 3 a 6; 104/2015 de 28 de mayo, FJ 4, y 38/2016, de 3 marzo, FJ 2, entre otras). El art. 64 EAC, que regula este tipo de normas, respeta las referidas exigencias.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es también doctrina de este Tribunal —doctrina que se ha establecido en relación con los decretos-leyes estatales pero que resulta igualmente de aplicación a los decretos-leyes autonómicos (STC 104/2015,de 28 de mayo, FJ 4)— que “el examen de las infracciones que se refieren al art. 86 CE ha de ser prioritario en el orden de nuestro enjuiciamiento, toda vez que en este caso las infracciones denunciadas inciden directamente sobre la validez de los preceptos impugnados y se cuestiona la legitimidad constitucional de su inclusión en una norma de urgencia … de modo que, si se estimaran las alegaciones relativas al art. 86 CE, resultaría innecesario el examen de las restantes alegaciones” (entre otras, SSTC 1/2012, de 13 de enero, FJ 3, 182/2013, de 23 de octubre, FJ 3, y 104/2015,de 28 de mayo, FJ 4). De ahí que proceda examinar en primer lugar este motivo del recuso.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relación con la “extraordinaria y urgente necesidad”, como presupuesto habilitante de los decretos-leyes este Tribunal ha establecido una consolidad doctrina en la que se sostiene que esta exigencia no es “una cláusula o expresión vacía de significado dentro de la cual el lógico margen de apreciación política del Gobierno se mueva libremente sin restricción alguna, sino, por el contrario, [es] la constatación de un límite jurídico a la actuación mediante decretos-leyes” (STC 38/2016, FJ 3 y las allí citadas), sin que, como sigue afirmando la Sentencia citada, esta consideración haya impedido a este Tribunal reconocer “el peso que en la apreciación de la extraordinaria y urgente necesidad ha de concederse al juicio puramente político de los órganos a los que incumbe la dirección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como se constata en la citada STC 38/2016, FJ 3, la jurisprudencia constitucional ha declarado que “el control que a este Tribunal corresponde efectuar para comprobar si concurre el presupuesto habilitante es un control externo, que debe respetar el margen de discrecionalidad política que en la apreciación de este requisito corresponde al Gobierno. De ahí que se haya afirmado que para determinar si concurre o no la situación de extraordinaria y urgente necesidad hay que atender, por una parte, a los motivos que explícita y razonadamente fueron tenidos en cuenta por el Gobierno para aprobar el Decreto-ley, motivos que pueden constar en la propia exposición de motivos de la norma, en el expediente de elaboración de la misma o haberse puesto de manifiesto a lo largo del debate parlamentario de convalidación (entre otras, STC 137/2003, de 3 de julio, FJ 3), y, por otra, a las medidas adoptadas para subvenir a la situación que determinó la aprobación de este tipo de norma para comprobar si existe ‘la conexión de sentido o relación de adecuación entre la situación definida que constituye el presupuesto habilitante y las medidas que en el Decreto-ley se adoptan (STC 29/1982, de 31 de mayo, FJ 3), de manera que estas últimas guarden una relación directa o de congruencia con la situación que se trata de afrontar (STC 182/1997, de 28 de octubre, FJ 3)’ (STC 68/2007, de 28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valoración del cumplimiento de este requisito por los decretos-leyes autonómicos este Tribunal ha afirmado que, además, deberá “ponderarse la competencia autonómica ejercida al efecto, pues la naturaleza y alcance de las competencias autonómicas hacen, en principio, menos necesario el recurso a la aprobación de normas legales de urgencia (STC 93/2015, FJ 5)”. Junto a ello la doctrina de este Tribunal ha sostenido también que, al efectuar “la valoración conjunta de factores que implica el control externo del presupuesto que habilita a acudir al Decreto-ley”, un factor importante a tomar en cuenta es el menor tiempo que requiere tramitar un proyecto de ley en una Cámara autonómica (dado su carácter unicameral, así como su más reducido tamaño y menor actividad parlamentaria, en comparación con la que se lleva a cabo en las Cortes Generales), pues “puede hacer posible que las situaciones de necesidad sean atendidas tempestivamente mediante la aprobación de leyes, decayendo así la necesidad de intervención extraordinaria del ejecutivo, con lo que dejaría de concurrir el presupuesto habilitante” (STC 93/2015, FJ 6; en el mismo sentido, STC 38/2016,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expuesta la doctrina constitucional sobre el control constitucional del presupuesto habilitante de los decretos-leyes procede analizar si el Decreto-ley ahora impugnado concurre el requisito de “necesidad extraordinaria y urgente” que exige el art. 64.1 EAC para que el Gobierno de la Generalitat pueda dictar este tipo de normas. Como se ha expuesto en los antecedentes, el Abogado del Estado niega que en este caso concurra la extraordinaria y urgente necesidad que debe ser presupuesto habilitante del Decreto-ley porque, a su juicio, la finalidad de la norma es, en definitiva, evitar la aplicación de la STC 193/2013, o de la Sentencia que pueda dictarse en el recurso de inconstitucionalidad 6513-2014 que, como se ha indicado, se ha dictado ya (STC 73/2016). Por el contario, la Abogada de la Generalitat y la Letrada parlamentaria se oponen terminantemente este planteamiento e identifican como objetivo del Decreto-ley la necesidad de preservar un desarrollo urbano sostenible. Según sostiene la Generalitat, la excepción a la prohibición de implantación de determinados centros comerciales que establecían los preceptos que deroga el Decreto-ley 1/2009, de 22 de diciembre, había dejado de ser tal, dado el elevado número de licencias que para el establecimiento de tales centros comerciales se había concedido, y esta proliferación de centros comerciales fuera de la trama urbana consolidada afectaba a los objetivos urbanísticos, medioambientales y de defensa del consumidor que a través del régimen establecido en el Decreto-ley 1/2009 pretendían conseguirse.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preámbulo del Decreto-ley 7/2014, de 23 de diciembre, se explicitan las razones por las que se considera que existe una causa de extraordinaria y urgente necesidad que justifica su aprobación. Según se sostiene, se hace uso de este instrumento normativo porque se considera “necesaria una regulación inmediata que no puede estar satisfecha en vía parlamentaria, porque las circunstancias y las demandas existentes, a las que hay que dar respuesta y solución, de una manera más perentoria de lo que se puede atender por el procedimiento propio de la tramitación parlamentaria, requieren una actuación por parte de los poderes públicos que tienen que garantizar y avanzar la efectividad de la norma”. Se afirma también que, según un estudio realizado “aquello que tenía que ser una excepción [la implantación de centros comerciales de medianos y grandes centros comerciales fuera de la trama urbana consolidada] se ha convertido en la opción mayoritariamente autorizada, es decir, que aquello que se previó como una medida excepcional se ha convertido en norma general, provocando un impacto negativo en los bienes jurídicos que se pretenden proteger con el Decreto-ley 1/2009”. Por ello se expone que es precisa “la derogación inmediata de los artículos que configuran la excepción regulada en el apartado b) del punto 3 y segundo párrafo del punto 4 del artículo 9 del Decreto-ley 1/2009, de 29 de diciembre, de ordenación de los equipamientos comerciales, con el fin de evitar que la aplicación continúe deteriorando de manera significativa los bienes jurídicos protegidos por el Decreto-ley 1/2009, de 29 de diciembre, de ordenación de los equipamientos comerciales con perjuicios para el interés general de imposible reparación”. Se señala también que “el porcentaje sobre el total de las licencias otorgadas, y sobre todo que éstas se hayan solicitado durante el breve periodo tiempo en el que la excepción ha sido vigente, pone de manifiesto la magnitud y la celeridad del impacto de la aplicación de esta excepción, que llegaría a consecuencias irreparables con su prolongación.” Y por último se justifica la urgencia en que se deroguen los referidos apartados del art. 9 del Decreto-ley 1/2009, de 29 de diciembre, en que “[e]n este contexto, la necesaria inmediatez y urgencia de la derogación se ve acentuada por los efectos del recurso de inconstitucionalidad interpuesto por el Gobierno del Estado contra la disposición transitoria octava de la Ley 2/2014, de 27 de enero, de medidas fiscales, administrativas, financieras y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términos muy similares se expresó, en sede parlamentaria, el Consejero de Empresa y Educación de la Generalitat, con ocasión del debate parlamentario de validación del Decreto-ley 7/2014, de 23 de diciembre. Y la misma justificación se recoge también en la memoria del proyecto del Decreto-ley 7/2014, de 23 de diciembre, aportada por la Letrada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expuestas en la exposición de motivos del Decreto-ley impugnado permiten considerar justificada la exigencia de explicitar y razonar de forma suficiente la existencia de una situación de extraordinaria y urgente necesidad. En efecto, el Gobierno catalán ha puesto de manifiesto, por una parte, el impacto que estaba teniendo en el medio ambiente y el entorno urbano el gran número de licencias que se habían otorgado durante el breve plazo de tiempo que habían estado en vigor los preceptos que autorizaban la implantación de determinados centros comerciales fuera de la trama urbana consolidada y, por otra, ha justificado también que esa medida no podía adoptarse a través de una ley, ya que era preciso derogar inmediatamente los preceptos que permitían la implantación de este tipo de centros, para evitar que durante la tramitación parlamentaria se pudieran otorgar nuevas licencias, dado los daños que su concesión conllevaría para los intereses generales que tratan de salvaguardarse. Como el control que puede ejercer este Tribunal sobre la existencia de la situación de necesidad extraordinaria y urgente es un control externo “que debe verificar, pero no sustituir, el juicio político o de oportunidad que corresponde al Gobierno” (SSTC 182/1997, de 30 de octubre, FJ 3; 137/2011, de 14 de septiembre, FJ 4, y 38/2016, de 3 de marzo, FJ 4) ha de concluirse que esta situación concurre en el presente caso. En efecto, el razonamiento contenido en la exposición de motivos del decreto-ley que se refiere específicamente a la concurrencia de un presupuesto de especial urgencia, aun cuando considerado aisladamente podría entenderse de carácter genérico y, por ende, insuficiente, debe ser entendido en relación lógica con las afirmaciones de la propia exposición de motivos y del Gobierno de Cataluña en el sentido de que durante el tiempo en que ha estado en vigor la normativa que deroga el Decreto-ley 7/2014 se han otorgado un número desproporcionado de licencias para la implantación de este tipo de establecimientos comerciales de manera lesiva para al medio ambiente y al entorno urbano. En este preciso contexto, una medida tendente a evitar de forma inmediata la concesión de nuevas licencias e impedir, mediante esta paralización, el incremento del daño al interés general que la implantación nuevos centros comerciales pueda ocasionar, cumple el presupuesto habilitante de la necesidad extraordinaria y urgente que exige el art. 64.1 EAC para justificar acudir con carácter excepcional a un decreto-ley, pues la adopción de esta medida a través de una ley comportaría que durante el tiempo de su tramitación, por corto que fuera, pudiera continuar la corriente de petición de nuevas licencias y con ello incrementarse irreversiblemente los perjuicios al interés general que, según la apreciación del Gobierno de Cataluña, ocasiona la implantación de nuevos centros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conclusión no puede verse enervada porque en la exposición de motivos del Decreto-ley se ponga de manifiesto que “la necesaria inmediatez y urgencia de la derogación se ve acentuada por los efectos del recurso de inconstitucionalidad interpuesto por el Gobierno del Estado contra la disposición transitoria octava de la Ley 2/2014, de 27 de enero, de medidas fiscales, administrativas, financieras y del sector público”. Ni porque también se afirme que “[l]a voluntad del Parlamento de Cataluña y de este Gobierno siempre ha sido eliminar el artículo 9.3.b) y el segundo párrafo del 9.4”. De estas afirmaciones no cabe deducir, como hace el Abogado del Estado, que el Decreto-ley se dicte con la finalidad de no cumplir las sentencias de este Tribunal, sino únicamente su voluntad de establecer la ordenación de los centros comerciales que, en el ejercicio de sus competencias, se considere mejor para los intereses de Cataluña. La circunstancia de que esta regulación pueda dictarse con el fin de evitar las consecuencias desfavorables que pudiera conllevar la anulación por este Tribunal de la norma que hasta ese momento regulaba esa materia no es, en sí misma, merecedora de reproche alguno, pues de la misma solo cabe presumir el legítimo ejercicio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ha de apreciarse también que existe la necesaria conexión de sentido entre la situación de urgencia apreciada y la medida adoptada, pues es evidente que la derogación del régimen por el que se permite, en determinados supuestos, la implantación de determinados centros comerciales fuera de la trama urbana consolidada, constituye una medida adecuada para evitar la implantación de nuevos centros comerciales y las consecuencias desfavorables que, según sostiene la Generalitat, conlleva para los intereses generales la instalación de nuevos centros.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no cabe apreciar que el Decreto-ley impugnado haya vulnerado el art. 64.1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aduce también que el Decreto-ley 7/2014, de 23 de diciembre es contrario al Derecho europeo al vulnerar el principio de libertad de establecimiento que garantiza el art. 49 TFUE. Se invoca la Sentencia del TJUE C-400/08, que declaró que el Reino de España había incumplido el referido principio en una regulación muy similar a la ahora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afirmado, entre otras muchas, la STC 84/2015, de 30 de abril, FJ 6, “el Derecho europeo no es canon de constitucionalidad de las leyes estatales o autonómicas”, pues, como sostiene esta Sentencia, citando, a su vez a la STC 28/1991, “la eventual infracción de la legislación comunitaria europea por leyes o normas estatales o autonómicas posteriores, no convierte en litigio constitucional lo que sólo es un conflicto de normas infraconstitucionales que ha de resolverse en el ámbito de la jurisdicción ordinaria” (STC 28/1991, de 14 de febrero, FJ 5).Todo ello, sin perjuicio de que “nuestro pronunciamiento sobre la contradicción alegada entre la legislación estatal y la norma autonómica deba partir de una interpretación de las disposiciones legales acorde con las exigencias del Derecho europeo” (STC 84/2015, de 30 de abril, FJ 6). Por ello, no procede examinar este motivo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impugna también este Decreto-ley por considerar que no respeta la normativa básica que ha dictado el Estado en ejercicio de la competencia que le atribuye el art. 149.1.13 CE. Como se ha expuesto, el Abogado del Estado sostiene que la derogación que efectúa el Decreto-ley impugnado es contraria al art. 6 LOCM, en la redacción dada a esta norma por la Ley 18/2014, de 15 de octubre, ya que este precepto solo admite la limitación de las autorizaciones para abrir, trasladar o ampliar centros comerciales si existen las razones de interés general expresamente previstas en el mismo (protección del medio ambiente y del entorno urbano y la conservación del patrimonio histórico artístico, razones que deben encontrarse justificadas y responder a los principios de necesidad y proporcionalidad). Se alega, además, que este Decreto-ley podría vulnerar también el art. 11 de la Ley 17/2009, sobre el libre acceso a las actividades de servicios y su ejercicio y los arts. 5, 17 y 18 de la Ley 20/2013, de 9 de diciembre, de garantía de la unidad de mercado, en los que se establece que los limites que se impongan al acceso o ejercicio de una actividad económica deben estar motivados en razones imperiosas de interés general de entre las comprendidas en el art. 3.11 de la Ley 17/2009, de 23 de noviembre, sobre el libre acceso a las actividades de servicios y su ejercicio. Junto a ello se afirma que podría vulnerar, además, el art. 1 de ley 12/2012, de 26 de diciembre, de medidas urgentes de liberalización del comercio y de determinados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y el Parlamento de Cataluña consideran que el Decreto-ley impugnado no infringe la normativa básica estatal dictada al amparo del art. 149.1.13 CE y, que, por tanto, no incurre en la vulneración mediata de la Constitución que le imputa el Abogado del Estado. Según aducen estas partes procesales, esta norma ha sido dictada en virtud de las competencias que en materia de comercio, ordenación del territorio, urbanismo, medio ambiente y defensa de los consumidores atribuyen a la Generalitat los arts. 12, 149.1 y 5, 144 y 123 EAC y estas competencias se han ejercido respetando las determinaciones que establece la legislación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analizar si el Decreto-ley impugnado incurre en la inconstitucionalidad mediata alegada por el Abogado del Estado es necesario, en primer lugar, dilucidar si el Estado tiene competencias para dictar legislación básica en materia de equipamientos comerciales y, en caso afirmativo, si las normas que el Abogado del Estado invoca como básicas para fundar su alegación tienen este carácter.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esta cuestión ya se ha pronunciado este Tribunal. La STC 124/2003, de 19 de junio, FJ 3, estableció que el Estado, en virtud de las competencias que le atribuye al art. 149.1.13 CE, puede dictar normas básicas en materia de establecimientos comerciales y que estas competencias estatales constituyen un límite a las competencias en materia de comercio interior que hayan asumido las Comunidades Autónomas. Tal declaración determinó que la referida Sentencia declarase que los apartados 1 y 2 del art. 6 LOCM, en su redacción original, tenían carácter básico, tanto formal como materialmente.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modo, las SSTC 26/2012, de 26 de 1 marzo, FJ 5, 193/2013, de 21 de noviembre, FJ 3 y 4 y 73/2016, de 14 de abril han declarado el carácter formal y materialmente básico del art. 11 de la de la Ley 17/2009, de 23 de noviembre, sobre el libre acceso a las actividades de servicio y su ejercicio (en su redacción original) y del art. 6 LOCM, de 1 de marzo (en la redacción dada por el art. único.2 de Ley 1/2010, de 1 de marzo). Según se afirma en las Sentencias citadas, “[n]inguna duda cabe de que las normas que se han expuesto tienen carácter básico desde un punto de vista formal pues ya hemos indicado que como tales se proclaman en la Ley de ordenación del comercio minorista y en la Ley 17/2009 mientras que, desde la perspectiva material, pueden ser consideradas previsiones básicas en materia económica”. Las citadas SSTC 26/2012, FJ 5 y 193/2013, FJ 4, llegan a la referida conclusión al considerar que el Estado, al amparo de sus competencias, en particular la relativa a la ordenación general de la economía que le atribuye el art. 149.1.13 CE, puede establecer un marco más flexible y transparente para el acceso y ejercicio de las actividades de servicios y disponer que deben de eliminarse todos aquellos regímenes de autorización que no estén justificados por una razón imperiosa de interés general y asegurar, de este modo, que los controles administrativos previos para el ejercicio de una actividad, en este caso la comercial, no constituyan obstáculos indebidos para el acceso al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11 de la Ley 17/2009, sobre el libre acceso a las actividades de servicios y su ejercicio y el art. 6 LOCM han sido modificadas con posterioridad a que este Tribunal, en las SSTC 26/2012, FJ 5 y 193/2013, los declarase formal y materialmente básicos. La Ley 18/2014, de 15 de octubre, ha dada nueva redacción al art. 6 LOCM y la disposición final 2.3 de la ley 20/2013, de 9 de diciembre, de garantía de la unidad de mercado ha modificado el apartado 2 del art. 11 de la Ley 17/2009, de 23 de noviembre, sobre el libre acceso a las actividades de servicios y su ejercicio. Estos preceptos, en su nueva redacción, han sido objeto de varios recursos de inconstitucionalidad. En los recursos de inconstitucionalidad núms. 283-2015 y 292-2015 se impugna entre otros artículos de la ley 18/2014, de 15 de octubre, su art. 6, por el que se modifica el art 6 LOCM y en los recursos de inconstitucionalidad núms. 1397-2014, 1411-2014 y 1454-2014, por el que recurren diversos artículos de Ley 20/2013, de 9 de diciembre, de garantía de la unidad de mercado, se impugna, entre ellos, la disposición final segunda de esta norma, cuya apartado 3 modifica el apartado 2 del art. 11 de la Ley 17/2009, de 23 de noviembre, sobre el libre acceso a las actividades de servicios y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la impugnación formulada en este recurso no es preciso adelantar un juicio sobre si la nueva redacción del art. 11.2 de la ley 17/2009 y del art. 6 LOCM tiene, en su conjunto, carácter básico. Así lo ha afirmado este Tribunal en las SSTC 73/2016 y 128/2016, de 7 de julio, en supuestos muy similares al ahora examinado, en el que estos mismos preceptos, en su redacción actualmente vigente, constituían también la legislación básica estatal que se estimaba vulnerada por la norma autonómica recurrida. En la citada STC 73/2016, FJ 5, se ha sostenido que, como para resolver la controversia competencial no era preciso tomar en consideración todos los parámetros de control que establece la nueva redacción del art. 6 LOCM en la redacción que le otorga la Ley 18/2014, de 15 de octubre, sino que basta con tener en cuenta uno de ellos: el que exige una justificación basada en razones imperiosas de interés general para poder establecer restricciones a la apertura, traslado o ampliación de establecimientos comerciales y como, además, se da la circunstancia de que en los referidos recursos de inconstitucionalidad se plantean otros pormenores del nuevo art. 6 LOCM, pero no se discute esta concreta exigencia, era posible resolver la controversia competencial suscitada en ese recurso, tomando en consideración únicamente este requisito, que ya estaba previsto en la redacción anterior de este precepto y respecto del cual este Tribunal ya ha declarado su carácter básico. Y lo mismo sucedía en relación con el art. 11 de la ley 17/2009. Estas mismas razones determinan que, en este caso, se pueda resolver la impugnación suscitada sin efectuar un juicio sobre si la nueva redacción de estos preceptos, en su conjunto, constituye un ejercicio legítimo de la competencia estatal sobre las bases de la ordenación de la economía (en el mismo sentido STC 128/2016 de 7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además, que el Decreto-ley 7/2014 vulnera también los artículos 5, 17 y 18 de la Ley de garantía de la unidad de mercado y Ley 12/2012, de 26 de diciembre, de medidas urgentes de liberalización del comercio y de determinados servicios. Según se alega el Decreto-ley impugnado vulnera los principios de necesidad y proporcionalidad que consagran los citados arts. 5 y 17 de la Ley de garantía de la unidad de mercado, pero ni expone las razones por los que considera que tales preceptos tienen la consideración de básicos ni tampoco argumenta por qué el Decreto-ley impugnado no respeta los referidos principios. Respecto de la vulneración del art. 18, el Abogado del Estado se limita a transcribir parcialmente su contenido en el escrito de interposición de recurso, pero tampoco expone las razones por las que considera que la norma recurrida lo infringe. Y lo mismo hace con la Ley 12/2012, de 26 de diciembre, de medidas urgentes de liberalización del comercio y de determinados servicios, que reproduce su art. 1 y la disposición final undécima. Por ello, en relación con estas supuestas infracciones de la normativa básica estatal y de la vulneración mediata de la Constitución que las mismas podrían conllevar, el Abogado del Estado ha incumplido la carga alegatoria que le incumbe, por lo que no procede entrar a examinarlas.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Una vez expuesta cuál es la normativa básica estatal que se va a utilizar como parámetro de constitucionalidad procede analizar si el Decreto-ley de la Generalitat de Cataluña 7/2014, de 23 de diciembre, la infringe, como sostiene el Abogado del Estado o, si por el contario, como mantiene la Generalitat de Cataluña, es acorde con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Decreto-ley impugnado, al derogar la letra b) del apartado 3 y el segundo párrafo del apartado 4 del art. 9 del Decreto-ley 1/2009, de 22 de diciembre, de ordenación de los equipamientos comerciales, tiene como efecto que en Cataluña no puedan implantarse fuera de las tramas urbanas consolidadas establecimientos comerciales con superficie igual o superior a 800 m2, excepto en el caso de que tales establecimientos no alcance los 2.500 m² supuesto en el que, excepcionalmente, se permite que puedan implantarse este tipo de centros comerciales “dentro de las zonas de acceso restringido de las estaciones de líneas transfronterizas y transregionales del sistema ferroviario que acojan el tren de alta velocidad o líneas de largo recorrido, de los puertos clasificados de interés general y de los aeropuertos con categoría de aeropuertos comerciales, según el Plan de aeropuertos, aeródromos y helipuertos de Cataluña 2009- 2015” [art. 9.3 a) del Decreto-ley 1/2009].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por tanto, que, como se ha advertido, la derogación que efectúa el Decreto-ley 7/2014 conlleva que el régimen jurídico por el que se regula la implantación de estos tipos de centros comerciales sea muy similar al que resultaba del art. 114 de la Ley catalana 9/2011 y, posteriormente, de la disposición transitaria octava de la Ley 2/2014; normas que, como también se ha indicado, han sido declaradas inconstitucionales por las SSTC 193/2013 y 73/2016, respectivamente. Ahora bien, tanto en el caso de la STC 193/2013, como en el de la STC 73/2016, lo que determinó que las referidas normas se declarasen inconstitucionales, no fue la limitación al establecimiento de este tipo de centros comerciales que las mismas imponían, sino que tal limitación no estuviera justificada en las razones imperiosas de interés general que, de acuerdo con la legislación básica, permiten restringir la implantación de este tipo centros comerciales. De igual manera, la STC 26/2012, de 1 de marzo, FJ 5, declaró inconstitucional el art. 14.1 de la Ley 11/2001, de 15 de junio, de ordenación de la actividad comercial en las Illes Balears, al considerar que las limitaciones al establecimiento de centros comerciales que el referido precepto preveía eran incompatibles con la normativa básica estatal —que era también art. 6 LOCM, en la redacción dada al mismo por el art. único.2 de la Ley 1/2010, de 1 de marzo— “en la medida en que no se aporta[ba] razón alguna” que las justificara.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que para resolver la cuestión suscitada en este recurso la primera cuestión que ha de examinarse es si las limitaciones al establecimiento de centros comerciales que conlleva la derogación que efectúa el Decreto-ley 7/2014, de 23 de diciembre, se encuentran justificadas por el legislador en alguna de las razones imperiosas de interés general previstas en la legislación básica estatal, pues, como se afirma en la STC 128/2016, FJ 3 “[l]as razones imperiosas de interés general no han de identificarse aliunde, sino exponerse en la propia norma … que constriña o excepcione la libertad de establecimiento”.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preámbulo de esta norma se fundamenta la derogación que la misma efectúa en “la necesidad de proteger el impacto en el territorio y el entorno, en el medio ambiente y en la movilidad”. Se sostiene, por una parte, que durante el tiempo que han estado vigentes los preceptos que el Decreto-ley deroga se han otorgado, al amparo de los mismos, más de la mitad del total de las licencias, por lo que lo que el régimen de concesión de licencias que preveían esos preceptos había dejado de ser excepcional y se había convertido en la regla general. Se afirma, además, que las razones imperiosas de interés general que sirvieron de fundamento al Decreto-ley 1/2009, de 22 de diciembre “se ven gravemente perjudicadas por la aplicación de la excepción” [la establecida en los preceptos que deroga] , pues, según se sostiene, se ha demostrado que la referida excepción “fomenta la creación de áreas especializadas fuera de las ciudades, en lugar de consolidar barrios compactos con mixtura de usos dentro de la trama urbana consolidada del municipio”, lo que genera, según el preámbulo del Decreto-ley 7/2014, “efectos indeseables como la dispersión de la urbanización fuera de la ciudad compacta, incrementando los desplazamientos innecesarios fuera de ésta, con la consecuente sobrecarga de las vías de comunicación y emisión de gases nocivos a la atmósfera, y, en determinados casos, el empobrecimiento de la vida urbana, dado que el desplazamiento de las actividades comerciales al exterior de la ciudad puede producir una desertización en las plantas bajas o edificios del centro urbano con su consecuente deterioro”.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afirmarse, por tanto, que el Decreto-ley 7/2014, de 23 de diciembre, invoca razones imperiosas de interés general, basadas en la protección del medio ambiente y el entorno urbano y, por tanto, contempladas en la legislación básica estatal. Ahora bien, para respetar la normativa básica estatal no basta con invocar que concurren razones imperiosas de interés general que justifican la limitación, sino que ha de justificarse que tales razones existen. Como se afirma en la STC 193/2013, FJ 7, en estos casos el “Tribunal considera necesario que, dado que se trata de una excepción a la regla general de la libertad de acceso a una actividad de servicio como es la distribución comercial, el legislador autonómico aporte razones que justifiquen que los requisitos a que sujeta la localización de ciertos formatos de establecimiento comercial atienden conjuntamente a dichos objetivos de ordenación territorial y protección ambiental, y no a otros que están prohibidos por predominar en ellos connotaciones económicas”. Y la STJUE de 24 de marzo de 2011 (C-400/08) Comisión c. España, ha establecido que “las razones que pueden ser invocadas por un Estado miembro para justificar una excepción al principio de la libertad de establecimiento deben ir acompañadas de un análisis de la oportunidad y de la proporcionalidad de la medida restrictiva adoptada por dicho Estado miembro, así como de los datos precisos que permitan corroborar su argumentación (véase la Sentencia de 22 de diciembre de 2008, Comisión/Austria, C‑161/07, Rec. p. I‑10671, apartado 36 y jurisprudencia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para entender que concurren las razones imperiosas de interés general exigidas por la normativa básica estatal para que pueda establecerse una restricción al principio de libertad de establecimiento no basta con que el legislador apele a tales razones, sino que es preciso que se aporten en el presente proceso los datos precisos en las que se justifica la adopción de la medida limitativa de acuerdo con tales razones, pues solo en tales casos podrá apreciarse, cuando surge una controversia sobre la constitucionalidad de la medida, que la limitación establecido tiene como finalidad la consecución de fines de interés general que la legitiman.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las razones medioambientales y urbanísticas que, según se expone en el preámbulo del Decreto-ley impugnado, fundamentan la derogación de los preceptos que excepcionalmente permitían la implantación de determinados centros comerciales fuera de la trama urbana consolidada han de considerase razones imperiosas de interés general y son razones, que , por su naturaleza y en un plano formal, se ajustan a las previstas en la legislación básica estatal y a las reconocidas por la jurisprudencia del Tribunal de Justicia de la Unión Europea. Como ha señalado la STJUE de 24 de marzo de 2011, (C-400/08), “[e]ntre esas razones imperiosas reconocidas por el Tribunal de Justicia figuran la protección del medio ambiente (véase, en particular, la Sentencia de 11 de marzo de 2010, Attanasio Group, C‑384/08, Rec. p. I‑0000, apartado 50 y jurisprudencia citada), la ordenación del territorio (véase, por analogía, la sentencia de 1 de octubre de 2009, Woningstichting Sint Servatius, C‑567/07, Rec. p. I‑9021, apartado 29 y jurisprudencia citada) y la protección de los consumidores (véase, en particular, la Sentencia de 13 de septiembre de 2007, Comisión/Italia, C‑260/04, Rec. p. I‑7083, apartado 27 y jurisprudencia citada)” (apartado 74). Por esta razón la citada STJUE de 24 de marzo de 2011 (C-400/08), consideró que “las restricciones relativas al emplazamiento y al tamaño de los grandes establecimientos comerciales parecen medios adecuados para alcanzar los objetivos de ordenación del territorio y de protección del medio ambiente invocados por el Reino de España” (apartado 80).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como también declaró el Tribunal de Justicia de la Unión Europea en la Sentencia citada, para que las referidas limitaciones sean legítimas es necesario, además, aportar “datos suficientes para explicar por qué motivos las restricciones controvertidas son necesarias para alcanzar los objetivos perseguidos” (apartado 84). Y fue, precisamente, “la falta de explicaciones y … la significativa repercusión de las limitaciones examinadas sobre la posibilidad de abrir grandes establecimientos comerciales en el territorio de la Comunidad Autónoma de Cataluña” lo que determinó que el Tribunal de Justicia no considerase justificadas las restricciones de la libertad de establecimiento que la normativa que estaba enjuiciando —normativa que, como se ha señalado, era similar a la que rige esta materia tras la derogación que efectúa el Decreto-ley impugnado— y declarase que las restricciones de la libertad de establecimiento que conllevaba no estuvieran justificada (apartado 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falta de explicaciones y de datos suficientes concurre también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Comunidades Autónomas, al amparo de sus competencias en materia de urbanismo y medio ambiente, ejercitadas en virtud de su autonomía política, pueden adoptar las medidas que consideren más oportunas para propugnar un determinado modelo de ciudad o de urbanismo comercial. No obstante, tales medidas han de adoptarse teniendo en cuenta las exigencias que se derivan de la legislación básica estatal y deben tomar en consideración la especial exigencia de precisión de los datos justificativos, en correspondencia con el rigor con que en el ámbito de la Unión debe ser tratado por los tribunales el principio de libertad de establecimiento. Sin embargo, las razones invocadas por el Decreto-ley ahora impugnado, las cuales son adecuadas por su naturaleza para justificar limitaciones a la libertad de establecimiento, no pueden considerarse suficientes, en el marco de la presente controversia constitucional, para fundamentar una medida como la adoptada en el presente caso que conlleva la prohibición prácticamente absoluta de la implantación de determinados centros comerciales fuera de la trama urbana consolidada, si no se aportan al proceso los “datos precisos” para entender necesaria la restricción a la libertad de establecimiento que la misma conlleva.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sobre los daños al entorno urbano y al medio ambiente que se efectúan en el preámbulo del Decreto-ley, al igual que las realizadas en la memoria que se presentó junto con el anteproyecto de esta norma, se formulan de modo abstracto, sin partir de datos concretos que pongan de manifiesto la necesidad de la medida para promover el objetivo pretendido, pues el único dato que se aporta es el que indica que la mayoría de las licencias para establecer este tipo de centros se han otorgado al amparo de las excepciones previstas en los preceptos que deroga el Decreto-ley. Este dato, con ser relevante, solo justifica que al amparo de estos preceptos se ha otorgado la mayoría de las autorizaciones solicitadas para la implantación de este tipo centros, pero en modo alguno evidencia que la prohibición prácticamente absoluta de la implantación de determinados centros comerciales fuera de la trama urbana consolidada sea una medida necesaria, por la inexistencia de alternativas menos restrictivas, para promover los legítimos objetivos pretendidos.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ha de concluirse que en el presente caso no se ha fundamentado debidamente que concurran las imperiosas razones de interés general relacionadas con el entorno urbano o el medio ambiente, que exige la legislación básica estatal para poder adoptar una medida restrictiva de la libertad de establecimiento como la establecida en el Decreto-ley impugnado. La Comunidad Autónoma no ha justificado durante el proceso la necesidad de las restricciones controvertidas para alcanzar los legítimos objetivos perseguidos, lo que determina el incumplimiento de la legislación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incumplimiento de estas exigencia determina que no sea preciso valorar si son materialmente básicas las nuevas exigencias introducidas por Ley 18/2014 en la redacción dada al art. 6 LOCM, ni si el legislador autonómico las ha desatendido.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expuestos conducen a afirmar que el Decreto-ley de la Generalitat de Cataluña 7/2014, de 23 de diciembre infringe la normativa básica estatal integrada por los arts. 6 de la Ley de ordenación del comercio minorista y 11 de la Ley 17/2009, y, en consecuencia, vulnera de un modo mediato o indirecto el reparto constitucional de competencias que delimita el art. 149.1.13 CE en relación con el art. 121.1 d) EAC, lo que determina su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y, en consecuencia, declarar la inconstitucionalidad y nulidad del Decreto-ley 7/2014, de 23 de diciembre, de la Generalitat de Cataluña, cuyo artículo único deroga la letra b) del apartado 3 y el segundo párrafo del apartado 4 del art. 9 del Decreto-ley 1/2009, de 22 de diciembre, de ordenación de los equipamientos comerciales.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septiembre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la Magistrada doña Adela Asua Batarrita y el Magistrado don Fernando Valdés Dal-Ré a la Sentencia dictada en el recurso de inconstitucionalidad núm. 5272-2015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nos confiere el art. 90.2 de la Ley Orgánica del Tribunal Constitucional (LOTC) y con pleno respeto a la opinión de la mayoría del Pleno, expresamos nuestra discrepancia con parte de la fundamentación jurídica de la Sentencia y, en consecuencia, con el fallo.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Nuestra discrepancia se refiere a la argumentación desarrollada en los fundamentos jurídicos 8 y 9 y a la conclusión sentada en este último sobre la inconstitucionalidad y nulidad del Decreto-ley 7/2014, de 23 de diciembre, de la Generalitat de Cataluña, cuyo artículo único deroga la letra b) del apartado 3 y el segundo párrafo del apartado 4 del art. 9 del Decreto-ley 1/2009, de 22 de diciembre, de ordenación de los equipamientos comerciales.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Comenzaremos recordando las líneas principales del pronunciamiento recaído y a continuación explicaremos las razones de nuestra discrepancia.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el pasado este Tribunal ha declarado la inconstitucionalidad y nulidad de determinados preceptos catalanes reguladores de la instalación de establecimientos comerciales. Así, la STC 193/2013, de 21 de noviembre, anuló las medidas restrictivas recogidas en la Ley de Cataluña 9/2011 porque esta “no relaciona en ningún momento el nuevo régimen de instalación de establecimientos comerciales con los objetivos indicados sino con otros de carácter eminentemente económicos” (FJ 6, énfasis añadido), y porque el legislador autonómico “[no había] aport[ado] razones que justifiquen que los requisitos a que sujeta la localización de ciertos formatos de establecimiento comercial atienden conjuntamente a dichos objetivos de ordenación territorial y protección ambiental, y no a otros que están prohibidos por predominar en ellos connotaciones económicas” (FJ 8, énfasis añadido). En el mismo sentido se pronunció la STC 73/2016, de 14 de abril, respecto de la disposición transitoria octava de la Ley de Cataluña 2/2014, “en la medida en que no se aporta razón alguna para justificar las limitaciones que introduce en la implantación de establecimientos comerciales y que se traducen en la imposibilidad de autorizar la instalación de determinados establecimientos comerciales en función de su tamaño cuando este dato se pone en relación con el número de habitantes de la población en la que pretendieran ubicarse” (FJ 6, énfasis añadido).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gran y decisiva diferencia con respecto a los anteriores supuestos es que, como se reconoce en el fundamento jurídico 9 de la Sentencia de la que discrepamos, en este caso sí se han invocado razones imperiosas de interés general, “basadas en la protección del medio ambiente y el entorno urbano y, por tanto, contempladas en la legislación estatal”. La Sentencia afirma incluso que “son razones, que, por su naturaleza y en un plano formal, se ajustan a las previstas en la legislación básica estatal y a las reconocidas por la jurisprudencia del Tribunal de Justicia de la Unión Europea”.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la presente Sentencia considera insuficiente esa invocación. Afirma que las consideraciones sobre los daños al entorno urbano y al medio ambiente que se formulan en el preámbulo de la norma y en la memoria del anteproyecto “se formulan de modo abstracto, sin partir de datos concretos que pongan de manifiesto la necesidad de la medida para promover el objetivo pretendido”; y que “en modo alguno evidencia que la prohibición prácticamente absoluta de la implantación de determinados centros comerciales fuera de la trama urbana consolidada sea una medida necesaria, por la inexistencia de alternativas menos restrictivas, para promover los legítimos objetivos pretendidos”. Por ello, se concluye que “no se ha fundamentado debidamente que concurran las imperiosas razones de interés general relacionadas con el entorno urbano o el medio ambiente, que exige la legislación básica estatal para poder adoptar una medida restrictiva de la libertad de establecimiento como la establecida en el Decreto-ley impugnado” o que la Comunidad Autónoma “no ha justificado durante el proceso la necesidad de las restricciones controvertidas para alcanzar los legítimos objetivos perseguidos, lo que determina el incumplimiento de la legislación básica estatal”.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Nuestra discrepancia con la Sentencia concierne tres aspectos: la identificación de la norma básica estatal que se utiliza como parámetro de constitucionalidad, la consiguiente delimitación del contenido del parámetro de constitucional aplicable y la valoración de la justificación aportada por el autor de la norma.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En primer lugar, consideramos que la Sentencia no ha identificado con la debida precisión la norma básica estatal que se utiliza como parámetro mediato de 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punto de partida de la Sentencia es que para resolver la impugnación del precepto autonómico no es preciso adelantar un juicio sobre si las nuevas redacciones del art. 11.2 de la Ley 17/2009, de 23 de noviembre, sobre el libre acceso a las actividades de servicios y su ejercicio, por una parte, y del art. 6 de la Ley 7/1996, de 15 de enero, de ordenación del comercio minorista (en adelante, LOCM), por otra, tienen carácter básico. Al igual que hizo en la STC 73/2016 (FJ 5), el Tribunal considera en el fundamento jurídico 8 que no es preciso tomar en consideración todos los parámetros de control que establece la nueva redacción del art. 6 LOCM que le otorga la Ley 18/2014, sino que basta con tener en cuenta uno de ellos, el que “exige una justificación basada en razones imperiosas de interés general para poder establecer restricciones a la apertura, traslado o ampliación de establecimientos”, porque además, en los recursos de inconstitucionalidad interpuestos frente a la nueva redacción de los citados preceptos no se discute esa concreta exigencia.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procedimiento de aislar contenidos básicos de preceptos estatales cuya nueva redacción ha sido objeto de impugnación ante este Tribunal para adelantar la resolución de impugnaciones de preceptos autonómicos, sin esperar a la confirmación o no del carácter básico de la nueva regulación, puede conducir a errores de identificación del canon aplicable. Este es, a nuestro juicio, el caso de la Sentencia de la que discrepamos.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Frente a lo que sostiene dicha Sentencia, las diferencias entre la antigua redacción del art. 6 LOCM (en la redacción dada al mismo por el apartado segundo del artículo único de la Ley 1/2010, de 1 de marzo) y la nueva redacción (dada por la Ley 18/2014, de 15 de octubre) son importantes y van más allá de la mera adición de nuevos parámetros de control. El título, el contenido y la estructura del precepto cambian considerablemente. El título de la antigua redacción del art. 6 era “Instalación de establecimientos comerciales” y regulaba en dos apartados distintos el régimen de autorización comercial (apartado 1), por un lado, y los requisitos para la instalación de establecimientos comerciales (apartado 2), por otro. Solo lo dispuesto en el apartado 2 se relaciona con el contenido del precepto autonómico impugnado, que como se recordará incluye una prohibición de instalación de determinados establecimientos comerciales de carácter territorial (fuera de la trama urbana consolidada). En cambio, el nuevo art. 6, que lleva por título “Apertura, traslado o ampliación de establecimientos comerciales”, regula exclusivamente el régimen de la autorización comercial. Para la cuestión de las prohibiciones de instalación o requisitos territoriales de instalación, el precepto se remite a otras leyes: “Los regímenes de intervención administrativa se ajustarán a lo previsto en la Ley 17/2009, de 23 de noviembre, sobre el libre acceso a las actividades de servicios y su ejercicio y a la Ley 20/2013, de 9 de diciembre, de garantía de la unidad de mercado. En concreto, no podrán contener requisitos prohibidos del artículo 10 de la Ley 17/2009, de 23 de noviembre, ni actuaciones que limiten la libertad de establecimiento y la libertad de circulación del artículo 18 de la Ley 20/2013, de 9 de diciembre”.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pues, no está claro que la nueva redacción de los arts. 6 LOCM y 11 de la Ley 17/2009 sea solo el reflejo, incrementado, de sus regulaciones anteriores, ni que la antigua base permanezca intacta en la nueva redacción de esos preceptos. Como expondremos en este Voto particular, tampoco está claro que la Sentencia se limite a aplicar la antigua base, como hizo en las SSTC 193/2013 y 76/2016.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por lo que se refiere a requisitos territoriales de implantación, la nueva redacción del art. 6 LOCM remite a la aplicación de unas concretas leyes, que serán, en su caso, de considerarse su regulación conforme al orden constitucional de competencias, las que ofrezcan el parámetro de validez de la norma autonómica impugnada en este proceso. Solo con la resolución de los recursos de inconstitucionalidad interpuestos frente a dichas normas podría este Tribunal haber resuelto con plenas garantías la impugnación del precepto autonómico impugnado en el presente proceso.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 inevitable consecuencia de lo anterior es la ambigüedad e indeterminación del propio canon aplicable a la resolución de la impugnación. En el fundamento jurídico 9 se aluden a unas exigencias de justificación y precisión cuya trazabilidad resulta difícil de establecer, aunque representan la causa determinante de la declaración de inconstitucionalidad y nulidad que efectúa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Mientras que en las SSTC 193/2013 y 73/2016 la ratio decidendi para declarar la inconstitucionalidad y nulidad del correspondiente precepto autonómico fue la falta de invocación de razones imperiosas de interés general que justificaran los requisitos entonces impuestos, en la Sentencia de la que discrepamos el contenido de la base aplicable se ha densificado notablemente. La tesis de la Sentencia es que la invocación no basta, sino que, por un lado, es necesaria una “justificación”, una “aportación de las razones”, “la precisión de los datos justificativos”; y, por otro lado, debe justificarse “la necesidad de la medida para promover el objetivo pretendido”, esto es, que la medida es “necesaria, por la inexistencia de alternativas menos restrictivas, para promover los legítimos objetivos pretendidos”.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no queda claro de qué concreto precepto estatal, considerado básico, emanan los referidos criterios. Esos criterios no estaban en la versión de la base que aplicaron las SSTC 193/2013 y 73/2016. La STC 73/2016 utilizó exclusivamente el carácter básico de la necesidad de invocar razones imperiosas de interés general que se mantenía en la nueva redacción, y dejó al margen el examen de “si la disposición impugnada se ajusta a otras condiciones que, incluidas en aquellos preceptos, han sido declaradas igualmente básicas por este Tribunal; singularmente, los criterios de proporcionalidad y no discriminación previstos en el art. 11 de la Ley 17/2009 y subsistentes en la nueva redacción del art. 6 LOCM” (FJ 6). Sin embargo, ese criterio de proporcionalidad se introduce de rondón en el canon de constitucionalidad que efectúa la Sentencia y se convierte en el criterio determinante para enjuiciar la norma autonómica impugnada. En otras palabras, sobre la base estatal que se afirma aplicar y que se limita a exigir, a la hora de regular los requisitos para la instalación de establecimientos comerciales, que se atienda a criterios basados en razones imperiosas de interés general relacionadas con la distribución comercial, la Sentencia edifica un control pleno de proporcionalidad sobre dichos requisitos.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Aunque la Sentencia excluye en el fundamento jurídico 7 la alegación de la eventual infracción de la legislación comunitaria, la conclusión a la que llega la Sentencia en el fundamento jurídico 9 se apoya de forma determinante en las consideraciones que realizó el Tribunal de Justicia en su Sentencia de 24 de marzo de 2011 (asunto C-400/08). La Sentencia de la que disentimos se refiere explícitamente “la especial exigencia de precisión de los datos justificativos, en correspondencia con el rigor con que en el ámbito de la Unión debe ser tratado por los tribunales el principio de libertad de establecimiento”. De esta forma la doctrina del Tribunal de Justicia sobre el canon aplicable a las restricciones a la libertad de establecimiento se proyecta a una norma básica estatal que no dice aquello que se le atribuye. Si el Derecho de la Unión no es canon de constitucionalidad, tampoco lo puede ser la jurisprudencia del Tribunal de Justicia que lo interpreta. La Sentencia del Tribunal de Justicia será útil para interpretar las obligaciones derivadas del Derecho de la Unión, pero no puede servir para delimitar el alcance de las bases adoptadas por el legislador estatal. El Tribunal Constitucional no debe garantizar el cumplimiento del Derecho de la Unión mediante una interpretación extensiva de lo que disponen las bases estatales, trasladando a estas lo que el Tribunal de Justicia haya podido declarar desde la perspectiva del Derecho de la Unión en relación con la libertad de establecimiento, por muy conectada o cercana que pueda parecer que está la cuestión abordada.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Por último, discrepamos del rechazo a la justificación aportada por el autor de la norma. Consideramos que el autor de la norma ha justificado con amplio detalle las razones imperiosas de interés general, basadas en la protección del medio ambiente y el entorno urbano, que le han llevado a derogar los preceptos que excepcionalmente permitían con anterioridad la implantación de determinados centros comerciales. La memoria que acompaña al anteproyecto de decreto-ley dedica un amplio espacio a exponer esas razones imperiosas de interés general: a lo largo de cinco páginas se recuerdan las exigencias que a este respecto señaló la STC 193/2013, se señalan los “fundamentos territoriales y de protección medioambiental para justificar la eliminación la excepcionalidad” y se glosan los “efectos perversos de la aplicación de la excepcionalidad”. También el preámbulo del Decreto-ley 7/2014 contiene una amplia justificación, que sintetiza la aportada por la citada memoria. Por tanto, la afirmación que se contiene en la Sentencia sobre la “falta de explicaciones” resulta, a nuestro juicio, gratuita.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Las consecuencias que resultan de una interpretación excesivamente rigorista de la exigencia de justificación de las razones imperiosas de interés general que refleja la Sentencia de la que disentimos son, además, preocupantes desde la perspectiva del ejercicio de las competencias autonómicas.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forma de invocar y justificar la concurrencia de las razones imperiosas de interés general del legislador de urgencia catalán en el Decreto-ley 7/2014 no constituye excepción o anomalía alguna en el panorama de la legislación autonómica sobre ordenación del urbanismo comercial. Se podrá aducir que ello no es argumento determinante para descartar su inconstitucionalidad. Ahora bien, el hecho de que los diversos legisladores autonómicos recurran a formulaciones similares a la hora de justificar sus restricciones territoriales a la implantación de determinados centros comerciales debe poner sobre la pista de que lo que aquí está en juego es una decisión estrictamente política, la opción por un determinado modelo territorial (de ciudad compacta), que podrá compartirse o no desde el punto de vista socioeconómico o político, pero que este Tribunal no debe controlar, ni siquiera indirectamente a través de la “especial exigencia de precisión de datos justificativos”.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consecuencia, la Sentencia de la que disentimos proyecta la mayor inseguridad jurídica sobre el ejercicio de las competencias autonómicas en esta materia y, por ende, sobre la validez de las normas dictadas a su amparo. No se sabe a ciencia cierta qué tipo de datos serán idóneos y suficientes, a juicio de la mayoría del Tribunal Constitucional, para satisfacer la especial exigencia de precisión que se deduce de la legislación básica estatal.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emitimos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veintidós de septiembre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