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3467-2015, promovido por Inmobiliaria Osuna, S.L.U., representada por la Procuradora de los Tribunales doña María del Pilar Rami Soriano y asistida por el Letrado don Alejandro Ruiz-Cabello Santos, contra la Sentencia dictada por el Juzgado de lo Contencioso-Administrativo núm. 5 de Málaga el 17 de abril de 2015, y contra el Auto 5 de mayo de 2015, dictado por el mismo Juzgado, que inadmitió el incidente de nulidad de actuaciones promovido contra aquella.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junio de 2015, la Procuradora de los Tribunales doña Pilar Rami Soriano, en representación de Inmobiliaria Osuna, S.L.U., interpuso recurso de amparo contra las resoluciones señaladas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resolver el recurso de amparo interpuesto,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interpuso recurso contencioso-administrativo con fecha 23 de diciembre de 2014 contra la resolución del Coordinador general de Hacienda y Administración pública del Excmo. Ayuntamiento de Marbella, de 7 de octubre de 2014, por la que se desestimó el recurso de reposición interpuesto por aquella contra la liquidación en concepto de tasa por licencia urbanística de obras. Con el escrito inicial se aportó copia de la certificación expedida por don Nicolás Osuna Pedregosa, persona física designada por la mercantil Grupo de Inversiones Noga, S.L.U., como administrador único ésta de Inmobiliaria Osuna, S.L.U., de fecha 15 de diciembre de 2014, en la que se hacía constar, entre otras cuestiones, que el órgano de administración de la entidad recurrente había adoptado en dicha fecha el acuerdo de interponer recurso contencioso-administrativo contra aquella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diligencia de ordenación de la Secretaria Judicial del Juzgado de lo Contencioso-Administrativo núm. 5 de Málaga, de fecha 8 de enero de 2015, se requirió a la actora para que en el plazo de diez días presentase escrito de demanda que se ajustase a los requisitos y formalidades legales, así como que aportase justificación suficiente de la satisfacción de la tasa prevista en el art. 8.2 de la Ley 10/2012, de 20 de noviembre, o, en su caso, justificase, mediante aportación de copia del certificado expedido por la Comisión de Asistencia Jurídica Gratuita, ser titular del beneficio de asistencia jurídica gratuita, y estar exento de la satisfacción de tasas judiciales. Todo ello con el apercibimiento de que en caso de no subsanar los defectos advertidos en el plazo señalado, el juez se pronunciaría sobre el archivo de las actuaciones [art. 45.3 de la Ley reguladora de la jurisdicción contencioso-administrativa (LJCA)]. Cumplimentado el anterior requerimiento, por Decreto de 4 de febrero de 2015 se acordó admitir a trámite la demanda, y tramitar el recurso por las normas del procedimiento abreviado, bajo el núm. 1-2015, señaló para la celebración de la vista el 16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acto de la vista, tras ratificarse la actora en su demanda, la Administración demandada opuso al contestar la demanda causa de inadmisibilidad, por incumplimiento por la demandante de lo previsto en el art. 45.2 d) LJCA, pues, a pesar de que la recurrente había acompañado escrito autorizando el ejercicio de las acciones por su administrador único, no constaban en autos las facultades de éste. Consta en la grabación de la vista que el Letrado de la mercantil recurrente no efectuó alegación alguna sobre dicho óbice procesal, así como que el Magistrado-Juez no acordó oír a la actora sobre esa alegación ni resolvió en la vista sobre el incumplimiento alegado del requisito del art. 45.2 d) LJCA y sobre la continuación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17 de abril de 2015, el Juzgado de lo Contencioso-Administrativo núm. 5 de Málaga dictó Sentencia por la que acordó inadmitir el recurso contencioso-administrativo interpuesto, sin entrar en el fondo del asunto, por incumplimiento de las previsiones contenidas en el artículo 45.2 d) LJCA. El órgano judicial fundamentó su Sentencia en que, opuesta la causa de inadmisión por la Administración demandada, la recurrente no alegó ni propuso prueba al respecto y, transcribiendo el contenido de la certificación aportada por ésta, afirmó que no se habían aportado los estatutos sociales y, por ello, no constaba en autos el órgano social que había autorizado el ejercicio de acciones, ni si tenía facultades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de 30 abril de 2015, la representación procesal de la actora promovió incidente de nulidad de actuaciones, al amparo del artículo 241.1 de la Ley Orgánica del Poder Judicial (LOPJ), alegando la lesión de su derecho a la tutela judicial efectiva y a no padecer indefensión (art. 24.1 CE), y a un proceso con todas las garantías (art. 24.2 CE), solicitando la retroacción de las actuaciones al momento anterior al dictado de la Sentencia y ser requerida para subsanar el defecto de aportación de la referida documentación. Alegó la mercantil recurrente que tras presentar la demanda fue requerida por el Juzgado para subsanar otros defectos procesales y no se le requirió para que completase la certificación aportada para cumplir el requisito establecido en el art. 45.2 d) LJCA, añadiendo que, una vez opuesta la excepción en la vista, ya no cabía en el procedimiento abreviado la posibilidad de contestar a dicha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incidente de nulidad de actuaciones fue inadmitido mediante Auto de 5 de mayo de 2015, en el que se argumenta como fundamento del mismo que la admisión inicial del recurso contencioso-administrativo por decreto de 4 de febrero de 2015 no impide a la parte contraria alegar en la vista motivos de inadmisibilidad, y que cabe en ese trámite la posibilidad de rebatir la argumentación opuesta, así como solicitar la suspensión del acto para subsanar, conforme a lo previsto en el art. 193 de la Ley de enjuiciamiento civil (LEC). Añade el Auto que el fundamento de Derecho segundo de la Sentencia impugnada motivaba con cita jurisprudencial la no necesidad de que el órgano judicial efectúe en ese acto un requerimiento de subsanación y la insuficiencia del acuerdo de ejercicio de acciones presentado. Concluye el Auto que no existe, por tanto, vulneración del art. 24 CE, cuando la situación a que se achaca tal vulneración sea debida a la pasividad, desinterés, error técnico o impericia de las partes o de los profesionales que las representen o defiendan, con apoyo en la STC 18/1996, de 12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que tanto la Sentencia como el Auto impugnados vulneran sus derechos fundamentales a la tutela judicial efectiva y a no padecer indefensión (art. 24.1 CE) y a un proceso con todas las garantías (art. 24.2 CE). Solicita que se declare su nulidad y se retrotraigan las actuaciones al momento inmediatamente anterior al fallo del recurso contencioso-administrativo, para que el órgano judicial dicte nueva Sentencia con pleno respeto a los derechos fundamentales lesionados.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las lesiones denunciadas se producen por no haber requerido a esa parte la subsanación para que aportase el documento previsto en el art. 45.2 d) LJCA, aunque considera que el certificado aportado es válido y conforme a Derecho, no siendo necesario aportar a tal fin los estatutos de la sociedad, al tratarse de una entidad mercantil limitada con administrador único elegido con carácter indefinido en la escritura fundacional, es forzoso reconocer que el administrador único es quien tiene conferida la facultad de interponer acciones judiciales. No obstante, considera que la infracción del derecho a la tutela judicial efectiva se produce por haber dictado una Sentencia de inadmisión sin haber dado la posibilidad de subsanar el requisito incumplido, y que, tratándose de un procedimiento abreviado, con sus peculiaridades, alegándose la causa de inadmisión en la contestación a la demanda, en el acto de la vista, nada podía hacer en la proposición de prueba y en las conclusiones, y no existía ni siquiera la posibilidad de dar un plazo para la subsanación.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por otro lado, que el Auto de 5 de mayo de 2015 que inadmitió el incidente de nulidad de actuaciones lesiona asimismo el derecho fundamental a la tutela judicial efectiva, a la proscripción de la indefensión y a un proceso con todas las garantías porque sostiene que el mismo no da respuesta a la cuestión planteada en el incidente de nulidad de actuaciones, por lo que entiende que incurre en incongruencia omisiva causante de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Segunda, de 1 de diciembre de 2015, se acordó la admisión a trámite de la demanda de amparo, “apreciando que concurre en la misma una especial trascendencia constitucional (art. 50.1 LOTC) porque el recurso pueda dar ocasión al Tribunal para aclarar o cambiar su doctrina, como consecuencia de un proceso de reflexión interna [STC 155/2009, FJ 2, b)]”, y se acordó dirigir atenta comunicación al Ayuntamiento de Marbella, a fin de que, en el plazo de diez días remitiera certificación o fotocopia adverada de las actuaciones correspondientes al expediente relativo a la resolución de fecha 7 de octubre de 2014, desestimatoria del recurso de reposición contra la liquidación en concepto de tasa por licencias urbanísticas de obras, impugnada en el recurso contencioso-administrativo correspondiente. Asimismo, se acordó dirigir atenta comunicación al Juzgado de lo Contencioso-Administrativo núm. 5 de Málaga, a fin de que, en el mismo plazo, remitiera certificación o fotocopia adverada de las actuaciones correspondientes al procedimiento abreviado núm. 1-2015, debiendo previamente emplazarse a quienes hubiesen sido parte en el procedimiento, excepto la parte demandante de amparo, para que en el plazo de diez días pudiesen comparecer, si lo deseasen, en el recurso de amparo. También se acordó en la misma resolución requerir a la Procuradora de la demandante para que en el mismo término aportara la escritura original del poder que acreditara su representación, con el apercibimiento de que, de no efectuarlo, podría ser decaída en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requerimiento fue cumplimentado mediante escrito presentado el 15 de diciembre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11 de febrero de 2016 se acordó dar vista de las actuaciones recibidas a la parte recurrente y al Ministerio Fiscal por plazo común de 20 días para formular las alegaciones que estimaran pertinentes, conforme a lo dispuesto por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presentó escrito de alegaciones con fecha 16 de marzo de 2016, dando por reproducidas las formuladas en la demanda, indicando que la Sentencia impugnada lesiona su derecho a la tutela judicial efectiva por no estar fundada en Derecho, por error patente, ya que en la diligencia de ordenación por la que se le requirió la subsanación de diversos aspectos del recurso contencioso-administrativo interpuesto nada se dijo con respecto al certificado aportado a los efectos del art. 45.2 d) LJCA, así como que el Auto de 5 de mayo de 2015, que inadmitió el incidente de nulidad de actuaciones, incurrió en incongruencia omisiva causante de indefensión material por entender que no dio respuesta a la cuestión planteada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 El Ministerio Fiscal, mediante escrito presentado el 21 de marzo de 2016, efectuó alegaciones interesando que se otorgara el amparo solicitado, declarando la vulneración del derecho a la tutela judicial efectiva en su vertiente de acceso a la jurisdicción, acordando la nulidad de la Sentencia núm. 353/2015 del Juzgado de lo Contencioso-Administrativo núm. 5 de Málaga, de fecha 17 de abril de 2015, y del Auto de fecha 5 de mayo de 2015, resoluciones ambas recaídas en el procedimiento abreviado núm. 1-2015, seguido ante dicho órgano judicial, y retrotrayendo las actuaciones, en lo que afecta a la demandante de amparo, al momento inmediatamente anterior a emitir la reseñada Sentencia, para que se dicte una resolución respetuosa con el derecho que se declara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cuestión central planteada gira en torno a la respuesta brindada por el órgano judicial a la acreditación en el caso del cumplimiento de los requisitos impuestos a las partes jurídicas para entablar acciones en el proceso contencioso-administrativo y la procedencia del dictado de una sentencia de inadmisibilidad sin otorgar posibilidad de subsanación en el supuesto de apreciación de un déficit al respecto por el órgano judicial”. Y entiende que al haberse acordado por dicho motivo la inadmisión del recurso contencioso-administrativo, la respuesta debe ser abordada desde la perspectiva del principio pro actione, pues, a su juicio, aunque no se especifique en la demanda de forma explícita, ha de entenderse implícita en la denuncia de la infracción de la tutela judicial efectiva sin indefensión, una infracción del derecho de acceso al proceso, por haberse denegado éste de forma indebida, privando a la mercantil recurrente del derecho a obtener una resolución fundada sobre el fondo del asunto, con cita de las SSTC 122/1999, de 28 de junio, FJ 2, y 133/2005, de 23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Ministerio Fiscal que, en general, el control sobre la concurrencia de los requisitos procesales y materiales para la válida constitución del proceso constituye una cuestión de legalidad ordinaria, pero que este Tribunal es competente, a su vez, para controlar aquellas decisiones judiciales en las que la interpretación realizada por el órgano judicial sea arbitraria, manifiestamente irrazonable o fuente de un error patente, así como los casos en que se trate de acceso a la jurisdicción y la normativa haya sido interpretada de forma rigorista, excesivamente formalista o desproporcionada en relación con los fines que preserva y los intereses que se sacrifican (SSTC 231/2001, de 26 de noviembre, FJ. 2; 132/2005, de 23 de mayo, y 243/2005, de 10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Ministerio Fiscal que la jurisprudencia del Tribunal Supremo, en la interpretación general del art. 45.2 d) LJCA no se ha mostrado unánime sobre el alcance del mismo, pero afirma que, detectado su déficit, no se pone en duda, ni en la doctrina ni en la jurisprudencia que éste es subsanable. Y añade que la Sentencia impugnada entiende que la inexistencia de alegaciones por la actora eximía al órgano judicial de abrir un trámite de subsanación, basándose en la jurisprudencia emitida en supuestos de procedimiento ordinario, con base en el art. 138 LJCA. No obstante, afirma el Fiscal que en un supuesto como el presente en el que la alegación se produce en la contestación a la demanda en la vista en la que se concentran los trámites decisivos en el procedimiento abreviado, se plantea un problema interpretativo agudo desde la perspectiva constitucional y especialmente desde la vigencia del principio pro actione que rige en materia de acceso a la jurisdicción, concluyendo que sería procedente desde la perspectiva constitucional una interpretación que favoreciese la efectividad del derecho a la tutela judicial efectiva sin indefensión (art. 24.1 CE), consistente en mantener que el órgano judicial debe mostrarse en esos casos especialmente proactivo en la evitación de la situación de indefensión y de privación de una resolución sobre el fondo y que la decisión en el presente caso fue excesivamente rigorista, máxime teniendo en cuenta que en el supuesto subyacente podía haberse generado una confianza en la mercantil demandante en que no se apreciaría judicialmente el déficit, dado el hecho de haber sido formalmente requerida de oficio para una subsanación mediante diligencia de ordenación de fecha 8 de enero de 2015 sin habérsele hecho reparar de oficio el posible defecto luego determinante de la inadmisión, así como por la circunstancia de que se había aportado por la actora un documento a los efectos del artículo 45.2 d) LJCA que la misma consideraba suficiente. Y, teniendo en cuenta estas circunstancias, el Ministerio Fiscal entiende que la inadmisión resulta desproporcionada, al no dar posibilidad de subsanación a la recurrente, impidiéndole obtener una respuesta sobre el fondo, “sobre la base de una interpretación rigorista” y no acorde con el principio pro actione, que rige en materia de acceso a la jurisdicción “y por ello dicha respuesta devendría vulneradora del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 Por providencia de 29 de septiembre de 2016, se acordó señalar para deliberación y votación de la presente Sentencia el día 3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por un lado, la Sentencia del Juzgado de lo Contencioso-Administrativo núm. 5 de Málaga de fecha 17 de abril de 2015, por la que se inadmitió el recurso contencioso-administrativo interpuesto, por incumplimiento de la exigencia del art. 45.2 d) de la Ley reguladora de la jurisdicción contencioso-administrativa (LJCA), sobre la aportación de los documentos que acrediten el cumplimiento de los requisitos exigidos para entablar acciones las personas jurídicas con arreglo a las normas o estatutos que les sean de aplicación, y, por otro, el Auto de fecha 5 de mayo de 2015, del mismo órgano judicial, que inadmitió el incidente de nulidad de actuaciones promovido contra la Sentencia anterior. La recurrente denuncia que tanto la Sentencia como el Auto citados vulneran sus derechos fundamentales a la tutela judicial efectiva y a no padecer indefensión (art. 24.1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Fiscal ha solicitado el otorgamiento del amparo, por entender producida la lesión del derecho de acceso a la jurisdicción por la Sentencia y por el Auto que inadmitió el incidente de nulidad de actuaciones promovido por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ha puesto en duda la especial trascendencia constitucional de este recurso, habida cuenta de que es requisito para su admisión de conformidad con los arts. 49.1 y 50.1 b) de nuestra Ley Orgánica reguladora, esta condición de requisito de admisión y por consiguiente de orden público procesal (entre otras, STC 113/2012, de 24 de mayo, FJ 2, y las allí citadas) así como exigencias de certeza y buena administración de justicia (STEDH de 20 de enero de 2015, caso Arribas Antón c. España, apartado 46) obligan a explicitar el cumplimiento de ese requisito para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ha apreciado la concurrencia del supuesto del fundamento jurídico 2 b) de la STC 155/2009, de 25 de junio, porque puede dar ocasión al Tribunal Constitucional para aclarar o cambiar su doctrina, como consecuencia de un proceso de reflexión interna, permitiéndole perfilar su doctrina relativa a la subsanación de defectos formales en aquellos casos en que se trata de un procedimiento abreviado, caracterizado por la oralidad, la inmediación y el papel activo del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centrar el debate que se suscita en este recurso de amparo debemos precisar que la lesión denunciada del derecho a la tutela judicial efectiva sin indefensión y de un proceso con todas las garantías lleva implícita, como acertadamente indica el Ministerio Fiscal, una lesión de la vertiente del derecho de acceso a la jurisdicción, pues la denunciada vulneración produce como resultado inmediato la denegación del acceso a una resolución de fondo (por todas, SSTC 218/2009, de 21 de diciembre, FJ 2, y 139/2010, de 21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Concretado así el derecho invocado, el canon de enjuiciamiento constitucional de la queja planteada se encuentra recogido en la STC 186/2015, de 21 de septiembre, FJ 3, que, con cita de la STC 167/2014, de 22 de octubre, FJ 4, sintetiza la doctrina sobre este aspecto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contenido del derecho que reconoce el art. 24.1 CE es el acceso a la jurisdicción, que permite ser parte en un proceso y obtener un pronunciamiento sobre las pretensiones deducidas. No se trata, sin embargo, de un derecho absoluto e incondicionado, sino que ha de someterse a los cauces procesales existentes y de acuerdo con la ordenación legal, pues, en cuanto derecho de configuración legal, su ejercicio y dispensación se supeditan al cumplimiento de los presupuestos y requisitos establecidos por el legislador en cada caso. Por tal razón, queda también satisfecho cuando se emite un pronunciamiento de inadmisión que aprecie razonada y razonablemente la concurrencia de una causa establecida expresamente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Tratándose del derecho de acceso a la jurisdicción, opera en toda su intensidad el principio pro actione, por lo que no sólo conculcan el derecho fundamental las resoluciones de inadmisión o desestimación que incurran en arbitrariedad, irrazonabilidad o error patente, sino también las que se encuentren basadas en criterios que por su rigorismo, formalismo excesivo o cualquier otra razón revelen una clara desproporción entre los fines que la causa legal aplicada preserva y los intereses que se sacrifican como consecuencia de la inadmisión. Además, como consecuencia de la vigencia de dicho principio, el control constitucional de las decisiones de admisión ha de verificarse de forma especialmente intensa, en cuanto aquél impide interpretaciones y aplicaciones de los requisitos establecidos legalmente para acceder al proceso que obstaculicen injustificadamente el derecho a que un órgano judicial conozca o resuelva en Derecho sobre la pretensión que le haya sido sometida.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Aunque el principio pro actione obliga a los órganos judiciales en los supuestos de acceso a la jurisdicción a aplicar las normas reguladoras de los requisitos y presupuestos procesales teniendo siempre presente el fin perseguido por el legislador al establecerlos, ello no implica necesariamente la selección forzosa de la solución interpretativa más favorable a la admisión de la demanda ni puede conducir a que se prescinda de los requisitos establecidos por las leyes que ordenan el proceso en garantía de los derechos de todas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y en conexión con lo anterior, como afirmamos en la misma STC 186/2015, de 21 de septiembre, FJ 4, “este Tribunal ha afirmado que el derecho a la tutela judicial efectiva impide la clausura de un procedimiento por defectos que pueden ser subsanados, de modo que, para que las decisiones de inadmisión por incumplimiento de los requisitos procesales sean acordes con el expresado derecho, es preciso además que el requisito incumplido, atendidas las circunstancias del caso, sea insubsanable o que, siendo subsanable, no haya sido corregido por el actor pese a que el órgano judicial le haya otorgado esa posibilidad, tal como prevé el art. 11.3 LOPJ (SSTC 147/1997, de 16 de septiembre, FJ 4; 122/1999, de 28 de junio, FJ 2, y 153/2002, de 15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como se recuerda, entre otras, en la STC 285/2000, de 27 de noviembre, FJ 4, “[s]i el órgano judicial no hace posible la subsanación del defecto procesal que pudiera considerarse como subsanable o impone un rigor en las exigencias formales más allá de la finalidad a que las mismas responden, la resolución judicial que cierre la vía del proceso e impida el acceso al mismo será incompatible con la efectividad del derecho a la tutela judicial efectiva, ya que los presupuestos y requisitos formales no son valores autónomos que tengan sustantividad propia, sino que son instrumentos para conseguir una finalidad legítima, con la consecuencia de que si aquella finalidad puede ser lograda, sin detrimento de otros bienes o derechos dignos de tutela, debe procederse a la subsanación del defecto (SSTC 92/1990, de 23 de mayo, FJ 2; 213/1990, de 20 de diciembre, FJ 2; 172/1995, de 21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este Tribunal ha afirmado que se debe conceder la posibilidad de subsanación incluso en el caso de que no existiera una previsión legal expresa, pues “la necesidad de dar ocasión a la subsanación del defecto advertido, cuando éste, atendida la ratio de su exigencia procesal, sea susceptible de reparación sin menoscabo de la regularidad del procedimiento y sin daño de la posición de la parte adversa, y siempre que, en definitiva, no sea de apreciar una posición negligente o contumaz en el recurrente, depende, no de la existencia de previsiones legislativas específicas en cada procedimiento, sino del contenido normativo del mismo art. 24.1 CE, regla ésta … que impone al Juzgador un deber de favorecer la defensa de los derechos e intereses cuya tutela ante él se reclame, sin denegar dicha protección mediante la aplicación desproporcionada de las normas procesales que prevén una resolución de inadmisión o de eficacia equiparable” (SSTC 285/2000, de 27 de noviembre, FJ 4, y 182/2003, de 20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de las actuaciones judiciales remitidas por el Juzgado de lo Contencioso-Administrativo núm. 5 de Málaga pone de relieve que la actora interpuso recurso contencioso-administrativo contra el decreto de fecha 7 de octubre de 2014, dictado por el Coordinador general de Hacienda y Administración pública del Ayuntamiento de Marbella, desestimatorio del recurso de reposición interpuesto contra la liquidación girada en concepto de tasa por licencias urbanísticas de obras. Al escrito de interposición se acompañaba, entre otros documentos, un certificado expedido por el Administrador único de la entidad recurrente, en el que se hacía constar que por el órgano de administración de la misma se había autorizado la interposición de recurso contencioso-administrativo contra el referido acto administrativo. Dicha demanda dio lugar al procedimiento abreviado 1-2015, en el cual, por diligencia de ordenación de 8 de enero de 2015, se requirió la subsanación de dos defectos de la demanda (adecuación de la demanda a los requisitos del art. 78, en relación con el art. 56, ambos de la Ley reguladora de la jurisdicción contencioso-administrativa, y justificante de la satisfacción de la tasa judicial), sin que en dicha resolución se hiciera mención alguna al certificado aportado al efecto de acreditar el cumplimiento del requisito del art. 45.2 d) LJCA. Sin embargo, en la celebración de la correspondiente vista, la Administración demandada opuso, al contestar la demanda en dicho acto, causa de inadmisibilidad del recurso contencioso-administrativo por no ser suficiente el certificado aportado a los efectos previstos en el citado precepto, sin que el Magistrado-Juez diera traslado a la actora para alegaciones sobre la causa de inadmisibilidad opuesta, y sin que se pronunciara sobre la continuación o no de la vista. Celebrada ésta, se dictó posteriormente Sentencia inadmitiendo el recurso contencioso-administrativo, al apreciar el juzgador la causa de inadmisibilidad opuesta por la Administración demandada en la contestación a la demanda, argumentando que la recurrente nada había opuesto a la causa de inadmisibilidad, no constando en autos qué órgano social había autorizado el ejercicio de acciones ni si tenía facultades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tales antecedentes acerca de cómo discurrió el proceso a quo, hemos de recordar, ante todo, que el art. 45.2 LJCA exige aportar con el escrito de interposición del recurso contencioso-administrativo, entre otros documentos, los que acrediten el cumplimiento de los requisitos exigidos a las personas jurídicas para entablar acciones con arreglo a las normas o estatutos que les sean de aplicación [párrafo d)]. Pero no cabe obviar que la omisión de dicho requisito resulta subsanable, pues como establece el apartado 3 del mismo art. 45 LJCA, el Secretario judicial (actualmente Letrado de la Administración de Justicia, según la denominación que se otorga a los Secretarios Judiciales por la Ley Orgánica 7/2015, de 21 de julio, por la que se modifica la Ley Orgánica del Poder Judicial) examinará de oficio la validez de la comparecencia de la parte recurrente, y que si estima que no concurren los requisitos exigidos por la Ley reguladora de la jurisdicción contencioso-administrativa para tal validez requerirá inmediatamente su subsanación. Es cierto que, en principio, ese examen ha de efectuarse tan pronto como se haya presentado el escrito de interposición, pero, tratándose de verificar la concurrencia de un requisito del que depende la validez de la comparecencia y, con ella, de la de todo el proceso, tal examen puede efectuarse en cualquier momento posterior, incluso en la Sentencia, que puede declarar la inadmisibilidad del recurso [art. 69 b) LJCA], norma referente al procedimiento ordinario, pero aplicable al abreviado, por la subsidiariedad de la regulación de aquél, establecida por el artículo 78.23 LJCA. En todo caso, como ya dijimos en la STC 186/2015, FJ 5, no corresponde a este Tribunal valorar la suficiencia del documento presentado a efectos de acreditar el cumplimiento del requisito previsto en el art. 45.2 d) LJCA, pero sí le incumbe apreciar si la decisión del órgano judicial estuvo o no precedida de la concesión de una posibilidad de subsanar la insuficiencia del documento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hay que partir de que, a diferencia de los supuestos examinados en las SSTC 167/2014, de 22 de octubre, y 186/2015, de 21 de septiembre, el presunto defecto se ha producido en un procedimiento abreviado, el cual presenta una regulación y un desarrollo singulares, establecidos en el art. 78 LJCA. A los efectos que aquí interesan, hemos de centrarnos en lo que disponen los apartados 6, 7 y 8 de dicho precepto,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vista comenzará con exposición por el demandante de los fundamentos de lo que pida o ratificación de los expuestos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Acto seguido, el demandado podrá formular las alegaciones que a su derecho convengan, comenzando, en su caso, por las cuestiones relativas a la jurisdicción, a la competencia objetiva y territorial y a cualquier otro hecho o circunstancia que pueda obstar a la válida prosecución y término del proceso mediante sentencia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Oído el demandante sobre estas cuestiones, el Juez resolverá lo que proceda, y si mandase proseguir el juicio, el demandado podrá pedir que conste en acta su disconformidad. Lo mismo podrá hacer el demandante si el Juez, al resolver sobre alguna de dichas cuestiones, declinara el conocimiento del asunto en favor de otro Juzgado o Tribunal o entendiese que debe declarar la inadmisibilidad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las previsiones legales reproducidas, alegada que fue por la demandada la causa de inadmisibilidad referida al incumplimiento del requisito del art. 45.2 d) LJCA, el órgano judicial venía obligado, en primer lugar, a oír al demandante sobre dicha cuestión obstativa a la admisión del recurso contencioso-administrativo, y, en segundo lugar, a resolver en el acto sobre su concurrencia o no, pronunciándose sobre si la vista debía continuar o no. Sin embargo, el órgano judicial no lo hizo así, sino que incumplió ambos mandatos, continuando la celebración de la vista sin la referida audiencia y sin adoptar decisión alguna en el acto, para posteriormente apreciar la concurrencia del óbice procesal en el momento de dictar la Sentencia ahora impugnada, con el resultado de inadmitir el recurso contencioso-administrativo por la concurrencia de la causa opuesta por la Administración demandada. Esto es, el órgano judicial, a pesar de las previsiones del art. 78 LJCA a las que se ha hecho referencia, adoptó una actitud pasiva, incompatible con las mismas, haciendo recaer, en cambio, la responsabilidad de la inadmisión del recurso sobre la parte actora, a la que achacó en la Sentencia que no había propuesto ninguna prueba al respecto y que no había realizado alegación alguna ni al proponer prueba ni en conclusiones, pasividad o negligencia que fueron recalcadas en el Auto que inadmitió el incidente de nulidad de actuaciones. Sin embargo, y aun siendo cierto que la parte actora guardó silencio sobre este extremo, omite el órgano judicial toda consideración sobre el incumplimiento por el propio Magistrado-Juez de las reglas del art. 78.8 LJCA en cuanto a la forma en que debía actuar ante la causa de inadmisión alegada por la Administración demandada, y con ello produjo la lesión del derecho a la tutela judicial efectiva de la mercantil actora en la vertiente del derecho a no padecer indefensión, que se tradujo, finalmente, en la vulneración de su derecho de acceso al proceso, de acuerdo con la doctrina constitucional transcrita.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de la anterior vulneración del derecho a la tutela judicial efectiva conlleva la estimación del recurso de amparo interpuesto y la anulación de la Sentencia dictada por el Juzgado de lo Contencioso-Administrativo núm. 5 de Málaga el 17 de abril de 2015 y del Auto de 5 de mayo de 2015, que inadmitió el incidente de nulidad de actuaciones promovido contra aquélla, con retroacción de las actuaciones al momento inmediatamente posterior a la contestación a la demanda por la Administración demandada en el acto de la vista del procedimiento abreviado núm. 1-2015 seguido ante dicho Juzgado, para que pronuncie una nueva resolución que sea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Inmobiliaria Osuna, S.L.U.,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a la tutela judicial efectiva, en las vertientes del derecho a no padecer indefensión y del derecho de acceso al proceso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dictada por el Juzgado de lo Contencioso-Administrativo núm. 5 de Málaga el 17 de abril de 2015 y el Auto de 5 de mayo de 2015, que inadmitió el incidente de nulidad de actuaciones promovido contra la anterior, recaídos ambos en el procedimiento abreviado núm. 1-2015.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posterior a la contestación a la demanda por la Administración demandada en el acto de la vista del citado procedimiento abreviado, para que por el órgano judicial se pronuncie una nueva resolución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