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3 de noviembre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7330-2015, promovido por el Gobierno de la Generalitat de Cataluña contra los arts. 4.3, 15 c) y 24 de la Ley 36/2015, de 28 de septiembre, de seguridad nacional. Ha comparecido y formulado alegaciones el Abogado del Estado.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23 de diciembre 2015, se ha promovido recurso de inconstitucionalidad por el Gobierno de Cataluña contra los arts. 4.3, 15 c) y 24 de la Ley 36/2015, de 28 de septiembre, de seguridad nacional. Los motivos del recurso son los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artículos impugnados vulneran el orden constitucional de distribución competencial por la absoluta falta de previsión de la participación de la Generalitat en los supuestos que regulan, en ámbitos que pueden condicionar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Constitución no menciona la seguridad nacional como título competencial. Tampoco la menciona la legislación sobre seguridad exterior e interior del Estado: Ley Orgánica 5/2005, de defensa nacional; Ley Orgánica 2/1986, de fuerzas y cuerpos de seguridad (LOFCS) y Ley Orgánica 4/2015, de protección de la seguridad ciudadana. Sin embargo, como expresión, ha sido utilizada puntualmente en algunas normas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seguridad nacional, en cuanto espacio material nuevo introducido por vez primera en nuestro ordenamiento jurídico, no es susceptible, en sí misma, de reproche de inconstitucionalidad pues el legislador tiene un amplio margen de configuración a este respecto. Sin embargo, la amplitud e inconcreción con que se define la seguridad nacional en la Ley 36/2015, encaja con dificultad en los títulos competenciales previstos en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definición de “seguridad nacional” (art. 3 de la Ley) es imprecisa y genérica. Esta falta de precisión se extiende a otros ámbitos de la Ley, como puso de relieve el Consejo de Estado en su dictamen 405/2015. El art. 10 de la Ley enumera, de forma meramente ejemplificativa, los ámbitos de especial interés de la seguridad nacional, con lo que ésta se convierte en un nuevo criterio interpretativo del resto de la legalidad y se la incluye materialmente en 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nuevo concepto legal de seguridad nacional incluye otros, como la defensa y la seguridad pública, recogidos en los apartados 4 y 29 del art. 149.1 CE, citados en la disposición final primera de la Ley 36/2015 como títulos competenciales de cobertura. Así, la Ley invierte su vinculación material a la Constitución pues no es la seguridad nacional la que se configura como submateria de la defensa y la seguridad pública sino a la inversa.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definir el art. 3 de la Ley 36/2015, la “seguridad nacional”, como acción del Estado dirigida a proteger los derechos, libertades y bienestar de los ciudadanos y a garantizar la defensa de España y de sus principios y valores constitucionales, se configura ésta como condición de plena eficacia del ordenamiento, incluida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preámbulo de la Ley 36/2015 resulta que, al definir la seguridad nacional como un nuevo espacio de actuación pública, el legislador opta por un cambio de modelo en la regulación de la seguridad sin modificar, ni derogar formalmente, las normas sectoriales vigentes. Sin embargo, proyecta sobre ellas sus efectos, con el fin de reforzar la integración de los diversos instrumentos normativos y agentes concernidos en un sistema armónico.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sitúa la política de seguridad nacional bajo la dirección del Presidente del Gobierno. Concreta esta política en la llamada “estrategia de seguridad nacional”, definida en su art. 4.3. La vigente “estrategia de seguridad nacional” (ESN-2013) se aprobó por el Consejo de Ministros el 31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su título III (arts. 22 a 26) la Ley crea y regula lo que denomina “situación de interés para la Seguridad Nacional” que se declara por el Presidente del Gobierno, bajo su exclusiva responsabilidad. La Ley concreta el contenido de la declaración y fija, como único límite, la suspensión de los derechos fundamentales y libertades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crea así, al margen de la Constitución, un espacio jurídico entre la normalidad y la excepcionalidad que suponen los estados de excepción, alarma y sitio del art. 116 CE. Sin embargo, estos son un numerus clausus que el legislador no puede reducir ni ampliar.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36/2015 se planteó inicialmente, como resulta de sus antecedentes, como una ley de coordinación de las normas del ordenamiento sobre defensa y seguridad pública. Abandonada esta perspectiva, opta por atribuir al Presidente del Gobierno la máxima discrecionalidad posible en la declaración de la situación de interés para la seguridad nacional y su gestión con lo que, materialmente, coloca al Presidente en la posición de protector de la Constitución y del resto del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la Ley 36/2015, se yuxtapone a la regulación sectorial autonómica, vulnera los títulos competenciales que la amparan, especialmente los relativos a emergencias, protección civil y seguridad pública (arts. 132 y 164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régimen competencial en materia de seguridad pública deriva del art. 149.1.29 CE y de la Ley Orgánica a que éste se refiere, integrante del bloque de constitucionalidad junto con los Estatutos de Autonomía. La seguridad pública, según la doctrina constitucional (SSTC 33/1982 y 154/2005) incluye la actividad policial y funciones de otra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149.1.29 CE configura un régimen asimétrico pues atribuye al Estado la competencia exclusiva sobre seguridad pública con una cláusula de excepción a favor de las Comunidades Autónomas que puedan crear policías autonómicas en la forma que establezcan sus Estatutos, en el marco de la Ley Orgánica citada, entre ellas,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autonómica de creación de policías propias se entiende en sentido orgánico y funcional. Incluye todas las facultades propias de los servicios policiales (SSTC 104/1989 y 86/2014). En cambio, la competencia estatal sobre seguridad pública, exige una conexión directa con la actividad de protección de personas y bienes y, negativamente, la inexistencia de vínculos específicos con las funciones de la policía autonómica. La distinción entre ambas no es fácil (SSTC 175/1999, 148/2000, 235/2001 y 154/2005) por lo que requiere la utilización de técnicas de cooperación y coordinación. La Ley Orgánica de las fuerzas y cuerpos de seguridad se refiere a la colaboración entre los cuerpos y fuerzas de seguridad del Estado y los cuerpos de policía de las Comunidades Autónomas y regula, como órganos de coordinación, el Consejo de Política de Seguridad y las juntas de seguridad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de Cataluña de 2006 reconoce (art. 164.1) la competencia de “planificación y regulación del sistema de seguridad pública de Cataluña” que permite a la Generalitat implementar una política global en la materia, menos limitada por la distinción entre funciones policiales y no policiales. También permite la asunción de potestades normativas, no previstas en el anterior Estatuto de Autonomía de Cataluña. Además, los mossos d’esquadra, se configuran como una policía integral que ejerce en el territorio de Cataluña todas las funciones propias de un cuerpo policial. El Estatuto de Autonomía de Cataluña, define finalmente, un nuevo modelo de Junta de Seguridad de Cataluña, presidida por el Presidente de la Generalitat, que coordina las políticas de seguridad y la actividad de los cuerpos policiales del Estado y de Cataluña y la colaboración internacional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164.1 EAC prevé la competencia de la Generalitat en materia de seguridad pública de acuerdo con la legislación estatal. Esta remisión solo puede referirse a la Ley Orgánica del art. 104 CE y, en su caso, a la Ley Orgánica 6/1997, de transferencia de competencias ejecutivas en materia de tráfico. Si no fuera así, el Estatuto de Autonomía de Cataluña, estaría limitando las competencias de la Generalitat de forma difícil de aceptar con una interpretación sistemática.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protección civil no está incluida específicamente en el art. 149.1 CE pero la jurisprudencia constitucional la ha integrado en el art. 149.1.29 CE. El Estatuto de Autonomía de Cataluña le dedica el art. 132 que recoge la distinción, que ya había hecho la jurisprudencia, entre situaciones de “interés nacional” (de competencia estatal) y otras situaciones de emergencia. Así, solo concurre el interés nacional cuando se aplica la Ley Orgánica 4/1981, sobre estados de alarma, excepción y sitio; en casos de emergencias supraterritoriales que sobrepasen los medios autonómicos y en catástrofes que exijan una dirección nacional (STC 133/1990). Aún en estos casos de gravedad excepcional, únicos que justifican la competencia estatal, la Comunidad Autónoma afectada, conserva sus competencias en la medida que no impidan el ejercicio de las estatales. La coordinación es esencial en este aspecto.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4.3 de la Ley 36/2015 define la “estrategia de seguridad nacional”, que se elabora a iniciativa del Presidente del Gobierno y se aprueba por el Consejo de Ministros.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“estrategia de seguridad nacional”, contiene previsiones sobre riesgos y amenazas a la seguridad pública y planifica sus posibles respuestas. Según la ESN-2013, incluye como ámbitos prioritarios de actuación, la lucha contra el terrorismo y el crimen organizado, la ciberseguridad, la protección ante emergencias y catástrofes y de las infraestructuras críticas.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aunque puede condicionar el ejercicio de las funciones de la policía de la Generalitat (art. 164 EAC) y las competencias autonómicas sobre protección civil (art. 132 EAC), la Ley prescinde de la participación de las Comunidades Autónomas en la elaboración de dicha estrategia ya que no prevé ningún tipo de consulta, audiencia o informe de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participación de las Comunidades Autónomas con competencias en la materia en la elaboración de la “estrategia de seguridad nacional”, no es adecuada a los principios de colaboración, coordinación y lealtad institucional, base del Estado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participación autonómica se podría haber previsto a través de los órganos de participación regulados en la propia Ley 36/2015, como la Conferencia Sectorial para Asuntos de la Seguridad Nacional (art. 6). También a través del Consejo de Política de Seguridad del art. 48 LOFCS. La exigencia de informes previos de las conferencias sectoriales para la aprobación de estrategias o, incluso la adopción de éstas en su seno, es un mecanismo reconocido en nuestro ordenamiento; por ejemplo en la Ley 33/2015, que regula la “estrategia estatal de infraestructura verde y de la conectividad y restauración ecológicas”.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art. 4.3 de la Ley 36/2015, vulnera los arts. 132 y 164 EAC en relación con el art. 149.1.29 CE, al no reconocer ninguna participación a la Generalitat en la elaboración de la “estrategia de seguridad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15 c) de la Ley 36/2015, que atribuye al Presidente del Gobierno la declaración de la situación de interés para la seguridad nacional, no contempla la posibilidad de que esta declaración, en los casos en que resulte singularmente afectada la Comunidad Autónoma, pueda tener lugar a petición del Presidente autonómico. Por ello, vulnera los arts. 132 y 164 EAC en relación con el art. 149.1.29 CE, en la medida en que no prevé ningún tipo de participación de las Comunidades Autónomas en la declaración de la situación de interés para la seguridad nacional, aunque ésta puede afectar 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24.1 de la Ley 36/2015 regula la declaración de la situación de interés para la seguridad nacional. Dice que se realiza por real decreto que incluirá la definición de la crisis, su ámbito geográfico, duración, autoridad de coordinación y recursos humanos y materiales necesarios para afrontarla, previstos en los correspondientes planes, u otros recursos adicionales que se requieran según lo dispuesto en el título IV de la Ley. El art. 24.2 establece la obligación de las autoridades competentes de aportar los medios humanos y materiales necesarios que estén bajo su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24.2 no deja claro si, con la declaración de interés para la seguridad nacional, se asumiría el ejercicio de competencias autonómicas. Además, impone a las Comunidades Autónomas la obligación de aportar recursos, sin previsión de compensación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presupuesto fáctico de la situación de interés para la seguridad nacional se recoge en el art. 23.2 de la Ley y alude a supuestos en que se requiere una coordinación reforzada de las autoridades competentes. El título IV regula, de forma confusa, la contribución de recursos a la seguridad nacional. A partir de ello, se reitera lo ya expuesto sobre la amplitud del concepto legal de “seguridad nacional” y el esquema competencial en la materia y se afirma que el artículo 24 recurrido, obliga a la Generalitat a poner a disposición del “sistema de seguridad nacional”, los recursos humanos y materiales previstos en el real decreto de declaración, que pueden incluir unidades, medios e instalaciones de los mossos d’esquadra y de las policías locales y servicios de protección civil, sin dar ninguna participación a la Generalitat. Recuerda que ni el Estatuto de Autonomía de Cataluña, ni la Ley Orgánica de las fuerzas y cuerpos de seguridad, regulan ninguna situación en que el mando de los mossos d’esquadra pueda ser limitado por fórmulas de adscripción a entes estatales como la del art. 24.1 e) en relación con los arts. 23.2 y 29.2 de la Ley. Aunque el art. 46 LOFCS prevé excepcionalmente que las fuerzas y cuerpos de seguridad del Estado asuman la dirección en casos de concurrencia simultánea con la policía autonómica en la prestación de un servicio, esta previsión se refiere a actuaciones concretas, sin continuidad.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25 establece mecanismos de enlace y coordinación para que el sistema de seguridad nacional se active preventivamente pero éstos se determinan unilateralmente por el Consejo de Seguridad Nacional y no se pueden considerar un medio de coordinación con las Comunidades Autónomas, que ni siquiera se mencionan. Tampoco el artículo 26, que regula la actuación de los órganos de coordinación en materia de gestión de crisis, se refiere a éstas. Algunos artículos del título IV (27.2, 4; 29.2), incluyen previsiones sobre la colaboración y la coordinación con las Comunidades Autónomas pero solo afectan a la organización del sistema de recursos utilizables en caso de declaración de situación de interés para la seguridad nacional y no a su aplicación efectiva durante dicha situación. El reproche más importante que se hace a las fórmulas de colaboración expuestas es que ignoran totalmente los órganos de colaboración previstos en el bloque de constitucionalidad que son el Consejo de Política de Seguridad y, en Cataluña, la junta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art. 24 de la Ley 36/2015 vulnera los arts. 132 y 164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suplico de la demanda, en consonancia con todo lo expuesto, pide que se declare la inconstitucionalidad y consiguiente nulidad de los arts. 4.3, 15 c) y 24 de la Ley 36/2015.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 de febrero de 2016, el Pleno, a propuesta de la Sección Primera, acordó admitir a trámite el recurso de inconstitucionalidad promovido por el Gobierno de Cataluña y, en su representación y defensa, por la Abogada de la Generalitat de Cataluña, contra los arts. 4.3; 15 c) y 24 de la Ley 36/2015, de 28 de septiembre, de seguridad nacional; dar traslado de la demanda y documentos presentados, conforme señala el artículo 34 de la Ley Orgánica del Tribunal Constitucional (LOTC), al Congreso de los Diputados y al Senado, por conducto de sus Presidentes, y al Gobierno, a través del Ministro de Justicia, al objeto de que, en el plazo de quince días, puedan personarse en el proceso y formular las alegaciones que estimaren convenientes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12 de febrero de 2016, el Abogado del Estado comparece en el proceso en la representación que legalmente ostenta para que el Tribunal le tenga por personado en el recurso de inconstitucionalidad en nombre del Gobierno, al tiempo que solicita una prórroga del plazo concedido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mediante diligencia de ordenación de 15 de febrero de 2016, acordó tener por personado al Abogado del Estado y prorrogar en ocho días el plazo en su día concedido para presentar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11 de febrero de 2016, el Presidente del Congreso de los Diputados comunicó el acuerdo de la Mesa de la Cámara de personarse en el procedimiento y ofrecer su colaboración a los efectos del art. 88.1 LOTC. Lo mismo hizo el Presidente del Senado, por escrito que tuvo entrada en este Tribunal el 17 de febrero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Abogado del Estado, interesando la desestimación del recurso de inconstitucionalidad planteado por el Gobierno de Cataluña, tuvo entrada en este Tribunal el día 9 de marzo de 2016. Tras resumir los motivos del recurso, expone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es notoriamente infundado y prematuro pues presupone, en general, una interpretación excluyente de la Ley. Invoca la STC 215/2014, FJ 4, sobre la improcedencia de utilizar el recurso de inconstitucionalidad para obtener declaraciones preventivas.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Especialmente, en relación con el art. 24 de la Ley 36/2015, alega la inadmisibilidad del recurso, en términos que expondrá más adelante, por no haber satisfecho la recurrente la carga alegatoria. Cita la doctrina al respecto contenida en la STC 199/2015.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Expone el concepto de “seguridad nacional” y su encaje en la distribución competencial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Parte de la exposición de motivos de la Ley 36/2015, de la definición de “seguridad nacional” del artículo 3 y del dictamen favorable del Consejo de Estado, para afirmar que la Ley 36/2015, no afecta a la regulación de los estados de alarma, excepción y sitio (art. 2.2), ni a las competencias en materia de defensa, inteligencia y seguridad, entre otras, desde la perspectiva del Estado; y tampoco vulnera las competencias autonómicas en materia de seguridad y protección civil, incluidas las de las Comunidades Autónomas, como Cataluña y País Vasco, con policía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que, al amparo del poder de coordinación que le corresponde en ejercicio de sus competencias, en los casos previstos en la Ley, especialmente, en situaciones de interés para la seguridad nacional (art. 24 de la Ley 36/2015), el Estado pueda coordinar las competencias autonómicas, sin merma o suspensión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Afirma que, del contenido de la Ley 36/2015 (aunque su disposición final primera invoque los apartados 4 y 29 del art. 149.1 CE) se deduce que, la materia de seguridad nacional, se configura como una nueva competencia no prevista en el art. 149 CE, ni en los Estatutos de Autonomía. Esta nueva competencia tiene su base jurídica en la “cláusula residual” del art. 149.3 CE. Esta afirmación se basa en los ámbitos que se identifican como de especial interés para la seguridad nacional y en el diseño de la respuesta a situaciones que exigen.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ámbitos de especial interés para la seguridad nacional, enumerados en el art. 10 de la Ley 36/2015, por su entidad y globalidad (ciberseguridad; seguridad económica y financiera; seguridad marítima, aérea y ultraterrestre; seguridad energética y sanitaria; preservación del medio ambiente) y, sobre todo, por la manera de hacerles frente, no eran previsibles en el año 1978. Por eso, los estados de alarma, excepción y sitio, estaban pensados para situaciones de mayor entidad. La Ley 36/2015, como se deduce de su exposición de motivos y documentación preparatoria, tiene como límite esos estados y ocupa un espacio intermedio. Trata de atender situaciones en las que, sin concurrir las circunstancias extraordinarias propias de los estados de excepción, alarma y sitio, requieren la coordinación reforzada de las autoridades competentes, bajo la dirección del Gobierno, por la gravedad potencial de sus efectos, la dimensión y transversalidad de las medidas para su resolución o la incertidumbre generada.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referencia a la memoria del anteproyecto, insiste en que la justificación de esta competencia viene dada por la entidad de los retos (que no se conforman con las categorías tradicionales de política exterior, defensa, seguridad pública) y por el enfoque que exige su respuesta que aglutina el conjunto de mecanismos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Tribunal ha aplicado muy restrictivamente la cláusula residual del art. 149.3 CE y, como resulta de lo dicho en la STC 65/1998, FJ 6, no hace uso de ella cuando las materias son susceptibles de ser subsumidas en algún apartado de los arts. 148.1 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y aunque la Ley 36/2015 se ampare en los títulos competenciales de defensa y seguridad pública, con base en su exposición de motivos y articulado, procede calificar la seguridad nacional como una competencia autónoma que permite la coordinación de los mecanismos y recursos existentes, entendida en el sentido constitucional, esto es, sin sustitución de las competencias autonómicas y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Ley 36/2015 no pretende modificar el orden competencial y mantiene la normativa preexistente atribuyendo al Gobierno nuevas competencias de coordinación. Prueba de ello es que la gestión de la seguridad nacional se atribuye al Departamento de Seguridad Nacional que actúa bajos las órdenes del Consejo de Seguridad Nacional y de la Presidencia del Gobierno, sin integrarse ni en el Ministerio del Interior, ni en el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materia de “seguridad nacional” es una competencia nueva, no prevista en el art. 149.1 CE, ni en los Estatutos de Autonomía que, como tal, corresponde al Estado en virtud de la cláusula residual del art. 149.3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cualquier caso, por lo que respecta al ámbito específico de este recurso, las competencias de seguridad pública y defensa, proporcionan base jurídica suficiente a la función de coordinación que el sistema de seguridad nacional atribuye al Estado. La competencia en materia de defensa es indiscutible como exclusiva del Estado. Las competencias de los arts. 164 y 132 EAC deben ejercerse con respeto a las competencias del Estado sobre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la STC 155/2013 en la que, dice, el Tribunal caracteriza la seguridad pública como competencia exclusiva del Estado y la protección civil como competencia concurrente, en todo caso (por lo que se refiere específicamente al Estatuto de Autonomía de Cataluña) subordinada al ejercicio por el Estado de una función de coordinación cuando, como ocurre en la Ley 36/2015, esté afectado un interés nacional. De forma que, en los casos en que se aprecie riesgo para la seguridad nacional, es aplicable la misma ratio decidendi de esta Sentencia según la cual la competencia autonómica en materia de protección civil encuentra límites derivados del interés nacional y supracomunitario que impiden negar al Estado potestades de coordinación de los distintos servicios por lo que se reconoce al titular de un órgano estatal (Delegado del Gobierno en Cataluña) el mando único en una emergencia en una infraestructura transfronteriza.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 considera evidente la constitucionalidad del papel coordinador de las competencias autonómicas que la Ley 36/2015 atribuye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Ley 36/2015 contempla mecanismos de cooperación, de acuerdo con la doctrina constitucional sobre la materia (SSTC 18/1982 y 152/1988) recogida en el art. 140.1 de la Ley 40/2015, de régimen jurídico del sector público. La misma doctrina ha proclamado que, en caso de concurrencia de competencias, el Estado no puede verse privado del ejercicio de sus competencias exclusivas por la existencia de una competencia autonómica, aunque también sea exclusiva (STC 20/2016).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ilustrar que el recurso es prematuro e infundado y se basa en una interpretación restrictiva de la Ley 36/2015, se enumeran sin ánimo exhaustivo, los casos en que la Ley hace referencia a la cooperación. Entre ellos, se citan: el artículo 1.1, que apela al deber de colaboración y cooperación entre Administraciones públicas; el artículo 6, relativo a la Conferencia Sectorial para asuntos de la Seguridad Nacional, con amplias funciones; el artículo 7, sobre cooperación entre Estado y Comunidades Autónomas en el ámbito de la colaboración privada; el artículo 12.2, que menciona específicamente la competencia de los órganos correspondientes de las Comunidades Autónomas que se integran en la seguridad nacional; los artículos 18 y 20, relativos a los órganos competentes en materia de seguridad nacional; el artículo 21.5, que dice que podrán formar parte del Consejo de Seguridad Nacional, las autoridades autonómicas afectadas y cuyo apartado 6 refuerza esta presencia cuando dice que las Comunidades Autónomas será convocadas al Consejo, en todo caso, cuando los asuntos a tratar afecten a sus competencias; el artículo 22.1, que define la gestión de la crisis a fin de asegurar una respuesta coordinada del Estado y su apartado 2, que contempla la implicación de los diferentes órganos en el desarrollo de la crisis según sus competencias, con participación de las autoridades de la Comunidad Autónoma que, en su caso, resulte afectada; el artículo 23, que exige una coordinación reforzada de las autoridades competentes, en el marco del sistema de seguridad nacional y, en su apartado 3, dice que la situación de interés para la seguridad nacional se afrontará con los poderes y medios ordinarios de las distintas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estudio sistemático de la Ley 36/2015 confirma que esta prevé mecanismos de cooperación entre Administraciones implicadas, especialmente,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Aunque el apartado 3 del art. 4 de la Ley 36/2015 recurrido, no mencione expresamente la intervención de las Comunidades Autónomas en la elaboración de la “estrategia de seguridad nacional”, del contexto normativo expuesto, se deduce claramente que la formulación de la política de seguridad nacional implica a todas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la seguridad nacional una competencia exclusiva del Estado, la elaboración y aprobación de la “estrategia”, corresponde al Gobierno, pero incluye las aportaciones de todas las Administraciones a través de los mecanismos expuestos, por lo que se puede concluir, sin forzar la interpretación del precepto, que se integra la perspectiva, criterios y propuestas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objetivo de la Ley es un enfoque integral de la gestión de la crisis, lo que implica la participación de las Administraciones en los órganos del sistema de seguridad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pretende una interpretación previsora del texto legal que es innecesaria.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artículo 15 c) se recurre, sin cuestionar la competencia del Presidente del Gobierno para declarar la situación de interés para la seguridad nacional, por no contemplar expresamente que esa declaración pueda ser propuesta por el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el recurso implica una interpretación literal y excluyente del precepto que parte de su aplicación contraria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la situación de interés para la seguridad nacional no se comprende sin la participación efectiva de la Comunidad Autónoma concernida. Es evidente que, ante esta situación, todas las autoridades competentes actuarán en aras del bien común y el interés general, de mutuo acuerdo. El art. 23.2 establece la coordinación reforzada de las autoridades competentes en el desempeño de sus atribuciones ordinarias, bajo la dirección del Gobierno, garantizando el funcionamiento óptimo de los recursos, en los términos previstos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hace falta violentar el texto legal para concluir que, la solicitud del Presidente de la Generalitat de declaración de la situación de emergencia en Cataluña, será objeto, vista la Ley 36/2015, de una cualificadísima valoración por el Estado, cuya competencia para declararla no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Respecto del art. 24 de la Ley 36/2015, se reprocha a la demanda que no concrete, ni especifique cual de sus apartados se considera inconstitucional. No razona que el Presidente del Gobierno sea incompetente para declarar la situación de interés para la seguridad nacional; tampoco se cuestiona el contenido de los incisos a) al e) del apartado 1, ni se argumenta nada sobre el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recurso debe ser inadmitido respecto de este precepto por no haber cumplido la recurrente su carga alegatoria.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se desarrolla, mínimamente, la denuncia frente al artículo 24.2 en cuanto establece la obligación de las autoridades competentes de aportar los medios humanos y materiales necesarios, lo que se relaciona con la ausencia de toda referencia a organismos como la junta de seguridad de Cataluña. Ello, con el prejuicio, ínsito en estas alegaciones, de que el Gobierno de la Nación puede anular las competencias de la policía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 anterior, no se oculta que la “coordinación reforzada” que supone la situación de interés para la seguridad nacional, puede implicar el nombramiento de una autoridad funcional de coordinación [art. 24.1 d)] y la aportación de recursos [art.24.1 e)] lo que es constitucionalmente impecable.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24 debe ponerse en relación con el art. 27 de la Ley, no impugnado, sobre la contribución de recursos a la seguridad nacional que, en los apartados 2, 3 y 4, prevé que la organización de dicha contribución recaerá en el Consejo de Seguridad Nacional, en coordinación con las Comunidades Autónomas en los términos previstos en la Ley, así como que las Comunidades Autónomas y las entidades locales colaborarán en la elaboración de los planes de recursos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interferencia de la situación de interés para la seguridad nacional con las competencias de la policía autonómica o de órganos como la Junta de Seguridad, se reitera que las crisis extraordinarias requieren una “coordinación reforzada”, con el máximo respeto a la esfera competencial de cada Administración. Así, el artículo 23.3 dice que esta situación se afrontará con los poderes y medios ordinarios de las distintas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155/2013, afirma la legitimidad constitucional de la competencia coordinadora del Estado en el ámbito de la protección civil por exigencia del interés nacional. Reitera la conveniencia de este medio para afrontar crisis graves sin tener que acudir a medios más drásticos e incisivos sobre las competencias autonómicas (Auto 7/2012,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suplico del escrito del Abogado del Estado, tras todo lo anterior, pide que se dicte sentencia inadmitiendo o, subsidiariamente, desestimando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noviembre se señaló para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tiene por objeto resolver el recurso de inconstitucionalidad interpuesto por el Gobierno de Cataluña contra los arts. 4.3; 15 c) y 24 de la Ley 36/2015, de 28 de septiembre, de seguridad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recurrente, en los términos ya indicados, considera en síntesis que, los preceptos impugnados de la Ley 36/2015, vulneran los arts. 132 y 164 del Estatuto de Autonomía de Cataluña (EAC) que le atribuyen competencias en materia de emergencias, protección civil y seguridad pública y exceden la competencia estatal sobre seguridad pública del art. 149.1.29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su parte, solicita la inadmisión del recurso y niega las vulneraciones denunciadas. Considera que la “seguridad nacional” es una competencia nueva no prevista en el art. 149.1 CE ni en los Estatutos de Autonomía, que corresponde al Estado en virtud de la cláusula residual del art. 149.3 CE. En todo caso, dice, las competencias estatales en defensa y seguridad pública (arts. 149.1.4 y 29 CE), amparan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del recurso, debemos resolver la solicitud de inadmisión formulada por el Abogado del Estado, que se basa en dos argumentos. Por una parte, en general, considera que el recurso es notoriamente infundado por prematuro, pues presupone una interpretación excluyente de la Ley. Por otra parte, en particular respecto al art. 24 de la Ley 36/2015, alega incumplimiento por la recurrente de su carga alegatoria.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carácter supuestamente prematuro del recurso, el Tribunal tiene declarado que “es constante la doctrina que insiste en que no será legítima la utilización del recurso de inconstitucionalidad con la finalidad de obtener declaraciones preventivas o previsoras ante eventuales agravios competenciales o interpretativas que pongan a cubierto de aplicaciones contrarias al orden de competencias establecidas en la [Constitución] y, dentro del marco constitucional, en los Estatutos de Autonomía (STC 49/1984, de 5 de abril, FJ 2)” (SSTC 110/2011, FJ 3, y 31/2010, FJ 2). Sin embargo, en las mismas Sentencias se declara también que estos defectos, “solo podrán ‘verificarse’ caso por caso, con ocasión del examen de cada una de las impugnaciones” por lo que en ellas se rechaza el motivo de oposición al recurso cuando se plantea con carácter general en estos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criterio expuesto nos lleva a rechazar en este momento la causa de inadmisibilidad alegada por el Abogado del Estado, sin perjuicio de que, al examinar cada uno de los preceptos recurridos, valoremos si la impugnación tiene el carácter preventivo que se le reprocha.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incumplimiento por la Comunidad Autónoma de Cataluña de su carga alegatoria, que esgrime el Abogado del Estado en relación con el art. 24 de la Ley 36/2015, el Tribunal tiene declarado que la obligación de levantar la carga alegatoria en todos los procesos seguidos ante él supone una exigencia de colaboración con la justicia, además de una condición inexcusable inherente a la presunción de constitucionalidad de las normas con rango de ley, la cual no puede desvirtuarse sin un mínimo de argumentación. En un proceso constitucional no puede por tanto darse respuesta a impugnaciones globales carentes de una razón suficientemente desarrollada [SSTC 31/2016, de 18 de febrero, FJ 2; 204/2011, de 15 de diciembre, FJ 2 b); 100/2013, de 23 de abril, FJ 2 c), y 101/2013, de 23 de abril, FJ 11,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esta doctrina, el Tribunal observa que, aunque el suplico de la demanda solicita que se declare inconstitucional y nulo el art. 24 de la Ley 36/2015 en su totalidad, lo cierto es que, como esgrime el representante del Gobierno, el recurso se centra en el apartado 2 de dicho artículo. No invoca, en cambio, vicios concretos de inconstitucionalidad en relación con el apartado 1, letras a), b) y c), ni con el apartado 3, que ni siquiera se menciona. Por su parte, las alusiones que se hacen a las letras d) y e) del apartado 1 son genéricas e insuficientes para dilucidar los concretos reproches de inconstitucionalidad que se pretende formular y se entremezclan con referencias a otros artículos que no han sido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este proceso solo se abordará la impugnación del apartado 2 del art. 24 de la Ley 36/2015, por ser el único sobre el que puede entenderse levantada la carga argumental mínima exigible. A ella se unirá el análisis de los otros dos preceptos impugnados, 4.3 y 15 c), respecto de los que no se aprecia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partes plantean el recurso en términos que exceden de su objeto, pues se explayan en consideraciones sobre preceptos que no se impugnan. En particular, tanto la Generalitat como el Abogado del Estado, se refieren con cierta extensión al concepto mismo de “seguridad nacional” que, a juicio de la Comunidad Autónoma recurrente, es demasiado expansivo, mientras que el representante del Gobierno considera que es un título competencial nuevo. Sin embargo, el recurso no insta la declaración de inconstitucionalidad, ni del art. 3 de la Ley que define este concepto, ni de ningún precepto legal que lo aplique de forma directa. La misma extralimitación del objeto del recurso se aprecia en relación con otras consideraciones de la demanda que valoran críticamente numerosos preceptos de la Ley (arts. 10; 25; 26; 27 a 29), los cuales, sin embargo, no se recurren. Especialmente, se cuestiona la que la Ley denomina “situación de interés para la seguridad nacional”, definida en el artículo 23, que tampoco se impugna, aunque se dice que configura una situación de “anormalidad” distinta de los estados excepcionales regulados en el art. 116 CE. En consecuencia, referiremos nuestro análisis solo a los artículos citados, cuya anulación concretamente solicita la demandante, puesto que el Tribunal tiene declarado (entre otras, SSTC 48/2013, FJ 2, y 207/2012, FJ 2), que “el enjuiciamiento que se solicita de este Tribunal debe contraerse exclusivamente a los preceptos que se contienen en el suplico de la demanda”, el cual “es la parte decisiva para reconocer y concretar el objeto de todo recurso” (SSTC 195/1998, FJ 1 y 201/2013,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Planteado el recurso en términos estrictamente competenciales, a fin de encuadrar las dudas de constitucionalidad planteadas, procede partir de la disposición final primera de la Ley 36/2015, que dice que la Ley “se dicta al amparo de lo dispuesto en el artículo 149.1.4 y 29 de la Constitución que atribuyen al Estado la competencia exclusiva en materia de defensa y Fuerzas Armadas y en materia de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que la “seguridad nacional” es una competencia nueva que corresponde al Estado en virtud de la cláusula residual del art. 149.3 CE. En la medida en que, si ello fuera así, estaríamos ante un título competencial que daría cobertura a la totalidad de la Ley 36/2015, hemos de analizar primeramente este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preámbulo de la Ley 36/2015 se refiere, como destaca el representante del Gobierno, a la “seguridad nacional”, como “un espacio de actuación pública nuevo, enfocado a la armonización de objetivos, recursos y políticas ya existentes en materia de seguridad”, esto no permite desconocer el contenido material que la Ley otorga a este concepto, ni debe suponer que ignoremos los títulos competenciales que el legislador invoca de forma expresa, los cuales son, al menos, un indicador cualificado en el ámbito de la llamada interpretación auténtica.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se suma que, como el Abogado del Estado reconoce, el Tribunal ha realizado tradicionalmente una interpretación restrictiva de la cláusula residual del art. 149.3 CE. El Tribunal, en efecto, ha declarado que no resulta preciso acudir a dicho precepto “cuando, con independencia de las rúbricas o denominaciones empleadas por la Constitución o por los Estatutos de Autonomía, cabe entender que una materia competencial ha sido incluida en una u otros, mediante la utilización de los ‘criterios interpretativos ordinarios’”, “tales ‘criterios interpretativos ordinarios’ no son otros que aquellos que atienden, de un lado, al sentido y finalidad propia con que los varios títulos de competencia se han recogido en la Constitución y en los Estatutos de Autonomía, y, de otro, al carácter y objetivo predominante de las disposiciones impugnadas” (SSTC 123/1984, de 18 de diciembre, FJ 2, y 65/1998, de 18 de marzo, FJ 6,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STC 123/1984, como recuerda la STC 87/2016, de 28 de abril, FJ 5, el Tribunal viene considerado incardinada la materia de “protección civil”, no mencionada en la Constitución entre los criterios de delimitación de competencias, en el concepto de seguridad pública del art. 149.1.29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aplicación de “los criterios interpretativos ordinarios” a los que nos hemos referido, nos lleva a concluir que la seguridad nacional está incluida, como dice expresamente la Ley 36/2015, en los títulos competenciales de las materias 4 y 29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competencia exclusiva estatal en materia de defensa y fuerzas armadas (art. 149.1.4 CE), según el art. 8 CE, comprende las actuaciones cuya finalidad es defender la integridad territorial de España y el ordenamiento constitucional. En este sentido, el art. 2 de la Ley Orgánica 5/2005, de 17 de noviembre, de la defensa nacional, dice que “la política de defensa tiene por finalidad la protección del conjunto de la sociedad española, de su Constitución, de los valores superiores, principios e instituciones que en esta se consagran, del Estado social y democrático de derecho, del pleno ejercicio de los derechos y libertades, y de la garantía, independencia e integridad territorial de España. Asimismo, tiene por objetivo contribuir a la preservación de la paz y seguridad internacionales, en el marco de los compromisos contraídos por el Reino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seguridad pública, el art. 104 CE concreta su contenido al identificar como misión de las fuerzas y cuerpos de seguridad, la de “proteger el libre ejercicio de los derechos y libertades y garantizar la seguridad ciudadana”. En el mismo sentido se pronuncia el art. 11.1 de la Ley Orgánica 2/1986, de 13 de marzo, de fuerzas y cuerpos de seguridad (LOFCS) cuyo preámbulo señala que “la seguridad pública constituye una competencia difícil de parcelar, toda vez que no permite delimitaciones o definiciones, con el rigor y precisión admisibles en otras materias. Ello es así porque las normas ordenadoras de la seguridad pública no contemplan realidades físicas tangibles, sino eventos meramente previstos para el futuro, respecto a los cuales se ignora el momento, el lugar, la importancia y, en general, las circunstancias y condiciones de aparición”.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jurisprudencia constitucional la seguridad pública se refiere a la “actividad dirigida a la protección de personas y bienes (seguridad en sentido estricto) y al mantenimiento de la tranquilidad u orden ciudadanos”; aunque no se limita a regular “las actuaciones específicas de la llamada Policía de seguridad”, pues “la actividad policial es una parte de la materia más amplia de la seguridad pública” que “abarca un amplio espectro de actuaciones administrativas” (STC 86/2014, de 29 de mayo, FFJJ 2 y 4, entre otras) e incluye “un conjunto plural y diversificado de actuaciones, distintas por su naturaleza y contenido, aunque orientadas a una misma finalidad tuitiva del bien jurídico así definido” (STC 235/2001, de 13 de diciembre, FJ 6,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declara la STC 87/2016, el Tribunal ha delimitado de manera restrictiva el concepto de “seguridad pública”, al afirmar (SSTC 25/2004, de 26 de febrero, FJ 6, entre otras) “que no toda seguridad de personas y bienes, ni toda normativa encaminada a conseguirla o a preservar su mantenimiento, puede englobarse en aquella, pues, si así fuera, la práctica totalidad de las normas del Ordenamiento serían normas de seguridad pública”. Esta interpretación restrictiva viene referida a la necesaria preservación de las competencias autonómicas, pero comporta situar “de modo predominante” dentro del concepto , como también declara la STC 25/2004, en el mismo FJ 6: “las organizaciones y los medios instrumentales, en especial los cuerpos de seguridad a que se refiere el art. 104 CE”, así como: “las situaciones o productos que son susceptibles de ocasionar graves riesgos para personas y bienes, lo que exige la adopción de medidas de especial intensidad”. Por ello, en la STC 25/2004 se considera acorde con la idea restrictiva de seguridad pública, la que presidía la regulación de la Ley Orgánica 1/1992, sobre protección de seguridad ciudadana (actualmente sustituida por la Ley Orgánica 4/2015), orientada a “la regulación de materias concretas susceptibles de originar riesgos ciertos que pueden afectar de modo directo y grave a la seguridad de personas y bienes, tomando en consideración, especialmente, ‘fenómenos colectivos que implican la aparición de amenazas, coacciones o acciones violentas, con graves repercusiones en el funcionamiento de los servicios públicos y en la vida ciudadana’ (exposición de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todo lo dicho, puede afirmarse que existe una coincidencia sustancial entre el sentido y finalidad de los títulos competenciales de las materias 4 y 29 del art. 149.1. CE y el concepto de seguridad nacional, definido en el art. 3 de la Ley 36/2015, como: “la acción del Estado dirigida a proteger la libertad, los derechos y bienestar de los ciudadanos, a garantizar la defensa de España y sus principios y valores constitucionales, así como a contribuir junto a nuestros socios y aliados a la seguridad internacional en el cumplimiento de los compromisos asumidos”. En la STC 133/1990, de 19 de julio, FJ 6, en la que se resuelve el recurso interpuesto contra la ya derogada Ley estatal 2/1985, de protección civil, el Tribunal se refiere a la política de seguridad pública que la Constitución reserva al Estado en su art. 149.1.29 “en cuanto tal seguridad pública presenta una dimensión nacional”. Lo propio se reitera en la STC 40/1998, de 19 de febrero, FJ 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art. 9.1 de la Ley 36/2015 dice que “se consideran componentes fundamentales de la Seguridad Nacional a los efectos de esta ley la Defensa Nacional, la Seguridad Pública y la Acción Exterior, que se regulan por su normativa específica”, a los efectos competenciales, que son los que nos corresponde enjuiciar, el contenido material de la seguridad nacional se incardina, por lo razonado, en los títulos citados y no a la inversa. En cuanto a la acción exterior a la que este último precepto se refiere, su mención legal no supone tampoco que la seguridad nacional tenga un contenido más amplio y distinto vinculado a su dimensión internacional. Simplemente, la mención en este precepto de la acción exterior es lógica consecuencia de la proyección exterior del ejercicio de las concretas competencias (en este caso, se reitera, las de las materias 4 y 29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siendo clara la competencia estatal, tanto en materia de defensa como en materia de seguridad pública, no tendría sentido que, en un ámbito como la seguridad nacional, tan estrechamente vinculado a ambas, hasta el punto de identificarse sus fines y objetivos y los bienes jurídicos protegidos en la forma indicada, la competencia estatal pasara a ser puramente residual.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seguridad nacional no es una competencia nueva sino que se integra en las competencias estatales de defensa y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consonancia con lo razonado hasta aquí, los títulos competenciales que hemos de analizar son los de las materias 4 y 29 del art. 149.1 CE, en que la Ley 36/2015 se ampara de forma expresa, en relación con los arts. 132 y 164 EAC, que la recurrente considera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las competencias autonómicas, el art. 132.1 EAC atribuye a la Generalitat “la competencia exclusiva en materia de protección civil, que incluye, en todo caso, la regulación, la planificación y ejecución de medidas relativas a las emergencias y la seguridad civil, así como la dirección y coordinación de los servicios de protección civil … respetando lo establecido por el Estado en el ejercicio de sus competencias en materia de seguridad pública”. En casos de emergencias y protección civil de alcance superior a Cataluña, el art. 132.2 EAC, dice que la Generalitat “debe promover mecanismos de colaboración con otras Comunidades Autónomas y con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164.1 EAC, dispone que “corresponde a la Generalitat, en materia de seguridad pública, de acuerdo con lo dispuesto en la legislación estatal: a) La planificación y regulación del sistema de seguridad pública de Cataluña y la ordenación de las policías locales; b) La creación y la organización de la Policía de la Generalitat-Mossos d’Esquadra”. En su apartado 2, este mismo precepto añade que “corresponde a la Generalitat el mando supremo de la Policía de la Generalitat-Mossos d’Esquadra y la coordinación de la actuación de las policías locales”. El apartado 4 de este mismo precepto regula la junta de seguridad, como órgano paritario “de coordinación de las políticas de seguridad y de la actividad de los cuerpos policiales del Estado y de Cataluña, así como en el intercambio de información en el ámbito internacional y en las relaciones de colaboración y auxilio con las autoridades policiales de otros países”. Por su parte, el apartado 5 de este artículo enumera las funciones de la policía de la Generalitat-Mossos d’Esquadra, en el conjunto del territorio de Cataluña que incluyen: “a) La seguridad ciudadana y el orden público”, “b) La policía administrativa, que incluye la que deriva de la normativa estatal” y “c) La policía judicial y la investigación criminal, incluidas las diversas formas de crimen organizado y terrorismo, en los términos establecidos por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competencia autonómica sobre protección civil, como afirma la STC 87/2016, en la STC 31/2010, de 28 de junio, FJ 78, se declara la conformidad con el orden constitucional de su art. 132 EAC, destacando que, en todo caso, este deja a salvo la competencia estatal en materia de seguridad pública. Sobre este título competencial el Tribunal se ha pronunciado en la citada STC 87/2016 y en la STC 155/2013, FJ 3, a cuyo tenor “tanto de las previsiones constitucionales y estatutarias como de la doctrina constitucional … se deriva el hecho de que en la materia protección civil, por su propia naturaleza, y dado que su finalidad estriba en la preservación de personas y bienes en situaciones de emergencia, se produce una situación de encuentro o concurrencia de las competencias de las diferentes instancias territoriales … lo que obliga a cohonestar, en los términos que derivan de la doctrina constitucional, las competencias estatales en materia de seguridad pública con las autonómicas relacionadas con la protección civil”. La relación entre competencias estatales y autonómicas en este ámbito quedó delimitada en la citada STC 133/1990, FJ 6, en la que se declara que “la competencia en materia de protección civil dependerá de la naturaleza de la situación de emergencia, y de los recursos y servicios a movilizar”, de modo que “esta competencia autonómica se encuentra con determinados límites, que derivan de la existencia de un posible interés nacional o supraautonómico que pueda verse afectado por la situación de catástrofe o emergencia: Bien por la necesidad de prever la coordinación de Administraciones diversas, bien por el alcance del evento (afectando a varias Comunidades Autónomas) o bien por sus dimensiones, que pueden requerir una dirección nacional de todas las Administraciones públicas afectadas, y una aportación de recursos de nivel supraautonómico”, por lo que, en definitiva, “[l]as competencias asumidas por las Comunidades Autónomas encuentran pues, su límite, en la política de seguridad pública que la Constitución reserva a la competencia estatal en su art. 149.1.29, en cuanto tal seguridad pública presenta una dimensión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competencia de la Generalitat sobre seguridad pública, esta encuentra su base en la previsión estatutaria que, de acuerdo con el art. 149.1.29 CE y la Ley Orgánica de las fuerzas y cuerpos de seguridad, contempla los mossos d’esquadra como policía autonómica. Así, en la STC 86/2014, FJ 4, en la que se resuelve el recurso de inconstitucionalidad interpuesto por el Presidente del Gobierno contra varios preceptos de la Ley vasca de ordenación del sistema de seguridad pública de Euskadi, en la que se citan las SSTC 175/1999, de 30 de septiembre, y 148/2000, de 1 de junio, se declara “que la competencia autonómica sobre su propia policía ‘es de suficiente amplitud para entender que en la propia Ley Orgánica a la que remite el art. 149.1.29 CE se está regulando un ámbito competencial material, que incluye la ejecución del servicio policial en sí, dentro de los límites definidos para ella, y por tanto con exclusión de los servicios de carácter extracomunitario y supracomunitario, y no sólo la organización de la Policía autónoma, cuyo ámbito no se concreta sólo en una atribución orgánica ... sino que afecta también al propio contenido funcional de la policía’”. Citando la STC 154/2005, de 9 de junio, FJ 5, se añade: “en definitiva, han de incardinarse en el ámbito competencial de las Comunidades Autónomas que dispongan de policía de seguridad propia todas aquellas facultades que, bien por su especificidad o bien por inherencia o complementariedad, sean propias de las funciones o servicios policiales que hayan asumido con arreglo a lo dispuesto en los respectivos Estatutos y en la Ley Orgánica de Fuerzas y Cuerpos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STC 86/2014, FJ 4, se analiza el deslinde entre las competencias estatal y autonómica en materia de seguridad pública. En síntesis, en esta STC se declara que “es … doctrina consolidada de este Tribunal que la seguridad pública es una competencia exclusiva del Estado ex art. 149.1.29 CE y solamente se encuentra limitada por las competencias que las Comunidades Autónomas hayan asumido respecto a la creación de su propia policía (por todas, STC 148/2000, FJ 5)” de forma que “corresponderán al Estado, además de los servicios policiales que en todo caso han quedado reservados a las fuerzas y cuerpos de seguridad del Estado, las restantes potestades o facultades administrativas que, siendo relevantes para la seguridad pública, no sean sin embargo propias ni inherentes de las funciones o servicios policiales, según han sido definidos por la Ley Orgánica de Fuerzas y Cuerpos de Seguridad y por la Ley Orgánica a que se remite el art. 104.2 CE”; y que “[e]n suma, nuestro canon de enjuiciamiento se concreta en que en materia de ‘seguridad pública’ al Estado le corresponden todas las potestades normativas y ejecutivas, salvo las que se deriven de la creación de policías autonómicas en el marco de la Ley Orgánica a la que se refiere el art. 149.1.29 CE”. Finalmente, en el fundamento jurídico 5 de esta STC, se considera incluida en la competencia autonómica la creación del Consejo de Seguridad Pública de Euskadi, como expresión del principio de cooperación, el cual es distinguido de la facultad de coordinación. Esta “guarda estrecha conexión con las competencias normativas, de modo que el titular de estas últimas ostenta aquella facultad como complemento inherente”.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Iniciamos el enjuiciamiento de los preceptos impugnados comenzando por el art. 4.3 de la Ley 36/2015 según el cual “la Estrategia de Seguridad Nacional es el marco político estratégico de referencia de la Política de Seguridad Nacional. Contiene el análisis del entorno estratégico, concreta los riesgos y amenazas que afectan a la seguridad de España, define las líneas de acción estratégicas en cada ámbito de actuación y promueve la optimización de los recursos existentes. Se elabora a iniciativa del Presidente del Gobierno, quien la somete a la aprobación del Consejo de Ministros, y se revisará cada cinco años o cuando lo aconsejen las circunstancias cambiantes del entorno estratégico. Una vez aprobada, será presentada en las Cortes Generales en los términos previstos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considera que el precepto transcrito invade sus competencias únicamente porque, a su juicio, no reconoce a la Comunidad Autónoma participación alguna en la elaboración de la “estrategia de seguridad nacional”, aunque tiene cuerpo de policía propio y ejerce funciones en materia de seguridad. De esta forma, se impugna el art. 4.3 de la Ley 36/2015, no ya por lo que dice sino por lo que, a juicio de la Generalitat, no dice y debería decir. No se cuestiona por tanto, el instrumento planificador de ámbito nacional en que la estrategia de seguridad nacional consiste, ni la definición que de esta estrategia realiza la norma; tampoco se pone en duda que la estrategia de seguridad nacional se apruebe por el Gobierno. De hecho, no se recurre el art. 14 b) de la Ley 36/2015, que dice expresamente que corresponde al Gobierno “aprobar la Estrategia de Seguridad Nacional y sus revisiones mediante Real Decreto, en los términos previstos en esta Ley”; tampoco se impugna el art. 15 b) de la Ley 36/2015 que añade que corresponde al Presidente del Gobierno “proponer” dicha estrategia de seguridad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no niega que las Comunidades Autónomas con competencias en materia de seguridad pública deban participar en la elaboración de la estrategia de seguridad nacional. Lo que esgrime es que varios preceptos de la Ley 36/2015 recogen esa participación, por lo que el recurso pretende, en su opinión, una interpretación previsora del texto legal que no es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analizar el art. 4.3 de la Ley 36/2015 recurrido en los términos indicados, puesto que la recurrente no considera inconstitucional la estrategia de seguridad nacional tal y como se define en la Ley ni la competencia del Estado para aprobarla, no existe controversia competencial que debamos analizar a este respecto. De la misma forma, puesto que el Estado no niega que, en el actual marco de distribución competencial, las Comunidades Autónomas con competencias en materia de seguridad pública hayan de participar en la elaboración de la estrategia de seguridad nacional tampoco es necesario que profundicemos en esta cuestión. Únicamente, hemos de examinar si la Ley 36/2015 contempla, como sostiene el representante del Gobierno, una participación de las Comunidades Autónomas en la elaboración del instrumento de planificación que nos ocupa, que les permita una intervención suficiente en el marco de sus competencias; en particular, en el caso de la Generalitat de Cataluña ahora recurrente, en el marco de sus competencias sobre protección civil y en relación con la policía autonómica. Como se declara en la STC 133/1990, FJ 8, “la concurrencia de un interés supracomunitario justificará la previsión de unas potestades estatales en un marco legislativo común: sin que ello excluya, claro está, la participación de las Administraciones Autonómicas que sean competentes, incluso en tales situaciones, pero en el marco de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examinada la Ley 36/2015 en su conjunto, realizando una interpretación sistemática del artículo 4.3 cuestionado, debemos concluir que la misma no es ajena a la participación autonómica en la política de seguridad nacional y, particularmente, en la elaboración de la estrategia de seguridad nacional. Antes al contrario, contempla mecanismos que aseguran dicha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partiendo, como dice el art. 4.3 de la Ley 36/2015, de la premisa de que la estrategia de seguridad nacional “es el marco político estratégico de referencia de la Política de Seguridad Nacional”, el Tribunal observa que, según el apartado 1 de este mismo precepto, no recurrido, “[l]a Política de Seguridad Nacional es una política pública en la que, bajo la dirección del Presidente del Gobierno y la responsabilidad del Gobierno, participan todas las Administraciones Públicas, de acuerdo con sus respectivas competencias, y la sociedad en general, para responder a las necesidades de la Seguridad Nacional”. El apartado 2 de este artículo, por su parte, al enumerar los principios básicos que orientarán la “política de seguridad nacional”, incluye expresamente los de coordinación y colaboración. El art. 6 de la Ley 36/2015 regula la “cooperación con las Comunidades Autónomas” que, dice, se realizará a través de la “Conferencia Sectorial para asuntos de la Seguridad Nacional”, sin perjuicio de las funciones del Consejo de Seguridad Nacional. Entre las concretas funciones de dicha conferencia, enumeradas en el apartado 2, se incluye “el tratamiento y resolución con arreglo al principio de cooperación” de las cuestiones de interés común relacionadas con la seguridad nacional, entre las cuales, el apartado b) recoge las “fórmulas de participación en los desarrollos normativos sobre Seguridad Nacional, mediante procedimientos internos que faciliten la aplicación de las actuaciones de la política de Seguridad Nacional, así como en la elaboración de los instrumentos de planificación que se prevea utilizar” a lo que, en el apartado c), se añaden los “[p]roblemas planteados en la ejecución de la política de Seguridad Nacional y el marco de las respectivas competencias estatutarias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36/2015 define además el “Sistema de Seguridad Nacional” (artículo 18) como el conjunto de órganos que ejercen las funciones en esta materia, el cual está dirigido por el Presidente del Gobierno, asistido por el Consejo de Seguridad Nacional (artículo 20). El artículo 20.4, dice que “será objeto de desarrollo reglamentario, en coordinación con las Administraciones Públicas afectadas, la regulación de los órganos de coordinación y apoyo del Departamento de Seguridad Nacional, así como de los mecanismos de enlace y coordinación permanentes con los organismos de todas las Administraciones del Estado que sean necesarios para que el Sistema de Seguridad Nacional pueda ejercer sus funciones y cumplir sus objetivos”. Por su parte, el art. 21.1 de la Ley 36/2015 enumera las funciones que corresponden al Consejo de Seguridad Nacional entre las que se incluyen, junto a otras funciones de coordinación, en lo que ahora interesa, “dictar las directrices necesarias en materia de planificación y coordinación de la política de Seguridad Nacional” [apartado a)]; “Verificar el grado de cumplimiento de la Estrategia de Seguridad Nacional y promover e impulsar sus revisiones” [apartado d)] y “promover e impulsar la elaboración de las estrategias de segundo nivel que sean necesarias y proceder, en su caso, a su aprobación, así como a sus revisiones periódicas” [apartado e)]. El apartado 5 de este mismo artículo dice que “podrán formar parte del Consejo, cuando sean convocados en función de los asuntos a tratar … las autoridades autonómicas afectadas en la toma de decisiones y actuaciones a desarrollar por parte del Consejo” mientras que, el apartado 6, dice en lo que aquí importa, que “los titulares de los órganos superiores y directivos de … las Comunidades Autónomas … serán convocados a las reuniones del Consejo cuando su contribución se considere necesaria, y en todo caso cuando los asuntos a tratar afecten a sus respectivas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 la vista de los preceptos transcritos debe dejarse sentado que las Comunidades Autónomas podrán intervenir en la elaboración de la estrategia de seguridad nacional cuando afecte a sus competencias. Así se infiere del hecho de que estarán presentes en el Consejo de Seguridad Nacional, que aprueba las directrices en materia de planificación y estrategia, impulsa las revisiones de la estrategia de seguridad nacional y verifica su cumplimiento. También formarán parte de la conferencia sectorial, que articulará las fórmulas de su participación en los instrumentos de planificación.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Otra cosa es que la Generalitat entienda que su participación debe plasmarse en fórmulas específicas, distintas de las contempladas en la Ley 36/2015. Así podría deducirse del recurso, puesto que alude a fórmulas de “consulta, audiencia o informe” y, seguidamente, al mecanismo de “informe previo de las conferencias sectoriales”. Sin embargo, el Tribunal tiene declarado que “cuál haya de ser el grado de participación autonómica en la adopción de decisiones que, en todo caso, no se ha cuestionado que correspondan al Estado es algo que, conforme a nuestra doctrina (por todas STC 31/2010, FJ 111 in fine), solamente al propio Estado corresponde decidir, en cuanto al concreto alcance y específico modo de articulación de esa participación. De esta suerte el que las normas estatales no incluyan el grado de participación en las decisiones estatales que la Comunidad Autónoma considera deseable no convierte a los preceptos en inconstitucionales por dicha razón, pues es claro que, en tanto que se trata de competencias ajenas cuya plenitud de ejercicio no puede verse condicionada, lo relevante para llegar a tal conclusión será su adecuación al orden constitucional y estatutario de distribución de competencias, extremo que no es cuestionado en la demanda, antes al contrario, ya que es el punto de partida de esta concreta alegación” (STC 184/2012, de 17 de octubre, FJ 8, citada en la STC 115/2013, de 9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Estaríamos ante una cuestión no resuelta si, en el futuro, bien mediante el desarrollo reglamentario de la estrategia de seguridad nacional, bien en el desenvolvimiento de la actividad llevada a cabo por la Administración del Estado, la Generalitat se viera privada de la posibilidad efectiva de participar en la elaboración o revisión de la estrategia de seguridad nacional. Sin embargo, la redacción del precepto impugnado no permite asumir este hipotético escenario que, según lo razonado, se ve desmentido por la lectura del conjunto de la Ley. Por tanto, el Tribunal comparte la alegación del Abogado del Estado cuando apela al carácter preventivo del recurso en este aspecto. En ello abunda el hecho de que numerosos preceptos legales (arts. 6.4; 20.4; 21.8 de la Ley 36/2015) se remiten, al referirse a la articulación de los mecanismos de coordinación en este ámbito, a un futuro desarrollo reglamentario que aún no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 relevante en relación con la regulación de la estrategia de seguridad nacional contenida en la Ley 36/2015 es que, pudiendo aquella afectar a las competencias autonómicas, como admiten las partes, las Comunidades Autónomas respectivas tengan la posibilidad de participar en su elaboración, para lo cual la Ley 36/2015 arbitra mecanismos suficientes.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del art. 4.3 de la Ley 36/2015 no excluye la intervención autonómica contemplada en otros preceptos y no es constitucionalmente exigible que la deje expresamente a salvo. Por tanto, no se aprecia en este artículo vulneración alguna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Otras leyes integrantes del bloque de constitucionalidad, por lo demás, establecen mecanismos de coordinación entre las políticas de seguridad pública del Estado y de las Comunidades Autónomas en general o de la Generalitat de Cataluña en particular, así como en materia de defensa, que siguen plenamente vigentes tras la Ley 36/2015. Cabe a este respecto recordar el Consejo de Política de Seguridad del art. 48 LOCFS; la Junta de Seguridad del art. 164.4 EAC; así como el Consejo de Defensa Nacional, del art. 8 de la Ley Orgánica 5/2005, al que podrán ser convocadas las Comunidades Autónomas. Esto, sin embargo, no supone, como la recurrente plantea, que su intervención en la elaboración de la estrategia de seguridad nacional deba necesariamente producirse a través de alguno de estos cauces. Basta en este punto con remitirnos a lo ya dicho sobre libertad del legislador estatal a la hora de concretar las fórmulas de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razonado, es procedente desestimar el recurso contra el art. 4.3 de la Ley 36/2015.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recurre el art. 15 c) de la Ley 36/2015 el cual dispone que: “corresponde al Presidente del Gobierno: c) Declarar la Situación de Interés para la Seguridad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no impugna la definición misma de la “situación de interés para la seguridad nacional”, contenida en el art. 23 de la Ley 36/2015. Tampoco cuestiona que corresponda al Estado la competencia para declarar esta situación. Lo que alega es que el precepto transcrito vulnera las competencias que le corresponden según los arts. 132 y 164 EAC porque no contempla que la situación de interés para la seguridad nacional pueda ser declarada a petición del Presidente autonómico en los casos en que resulte singularmente afectada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no niega que deba darse participación a las Comunidades Autónomas en la declaración de la situación de interés para la seguridad nacional, ni que esta pueda consistir en una solicitud al respecto del Presidente autonómico. Únicamente, afirma que no es necesario violentar el texto de la Ley 36/2015 para concluir que una solicitud de dichas características sería objeto de una “cualificadísima valoración por parte de las autoridades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del recurso en este punto es, por tanto, muy similar al realizado frente al art. 4.3 de la Ley 36/2015. Nuevamente, no se pone en duda la competencia estatal para realizar la actuación en cuestión (en este caso, la declaración de situación de interés para la seguridad nacional), pues el reproche de inconstitucionalidad se centra en el silencio del precepto sobre la participación autonómica en dicha actuación. Esta, a juicio de la recurrente, debe consistir en una fórmula concreta (propuesta de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 23.2 de la Ley 36/2015: “La situación de interés para la Seguridad Nacional es aquella en la que, por la gravedad de sus efectos y la dimensión, urgencia y transversalidad de las medidas para su resolución, requiere de la coordinación reforzada de las autoridades competentes en el desempeño de sus atribuciones ordinarias, bajo la dirección del Gobierno, en el marco del Sistema de Seguridad Nacional, garantizando el funcionamiento óptimo, integrado y flexible de todos los recursos disponibles, en los términos previstos en esta ley”. El apartado 3 de este mismo artículo añade que “la situación de interés para la Seguridad Nacional se afrontará con los poderes y medios ordinarios de las distintas Administraciones Públicas y en ningún caso podrá implicar la suspensión de los derechos fundamentales y libertades públicas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del art. 23 de la Ley 36/2015 vincula la situación de interés para la seguridad nacional a lo que denomina “gestión de la crisis”, que dice, “se desarrollará” en esa situación. El art. 22 de la Ley 36/2015 establece: “1. La gestión de crisis es el conjunto ordinario de actuaciones dirigidas a detectar y valorar los riesgos y amenazas concretos para la Seguridad Nacional, facilitar el proceso de toma de decisiones y asegurar una respuesta óptima y coordinada de los recursos del Estado que sean necesarios” y añade que: “2. La gestión de crisis se desarrollará a través de instrumentos de prevención, detección, respuesta, retorno a la normalidad y evaluación. Su desarrollo será gradual e implicará a los diferentes órganos que componen la estructura del Sistema de Seguridad Nacional, según sus competencias y de acuerdo con la situación de crisis que se produzca. Asimismo, en la gestión de crisis participarán las autoridades de la Comunidad Autónoma que, en su caso, resulte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 lo anterior, cabe todavía añadir que, según el art. 25 de la Ley 36/2015: “1.El Consejo de Seguridad Nacional determinará los mecanismos de enlace y coordinación necesarios para que el Sistema de Seguridad Nacional se active preventivamente y realice el seguimiento de los supuestos susceptibles de derivar en una situación de interés para la Seguridad Nacional”. Como ya se ha dicho, el art. 21.6 de la Ley 36/2015 dispone que serán convocadas a las reuniones de este Consejo, en todo caso, las Comunidades Autónomas, cuando los asuntos que vayan a ser tratados afecten a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que debe deducirse del análisis conjunto de la regulación expuesta es que las Comunidades Autónomas pueden instar la declaración de la situación de interés para la seguridad nacional, ya que la Ley 36/2015 contempla de forma expresa su participación en la gestión de la crisis desde las tempranas fases de prevención y detección, así como su intervención en el Consejo de Seguridad Nacional, incluso antes de que dicha declaración tenga lugar. Por tanto, se ha de rechazar la vulneración competencial alegada, ya que el recurso puede calificarse, de acuerdo con el lenguaje propio del Tribunal, como meramente preventivo, en la medida en que pretenda combatir el desconocimiento efectivo de las facultades reconocidas a la Comunidad Autónoma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procedente, pues, desestimar el recurso interpuesto contra el art. 15 c) de la Ley 36/2015.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es objeto de recurso el art. 24 de la Ley 36/2015 si bien, de conformidad con lo razonado en el fundamento jurídico 2 de esta Sentencia, la impugnación se entiende limitada a su apartado 2,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situación de interés para la Seguridad Nacional supondrá la obligación de las autoridades competentes de aportar los medios humanos y materiales necesarios que se encuentren bajo su dependencia, para la efectiva aplicación de los mecanismos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precepto, el recurso, como se ha anticipado en el anterior fundamento jurídico 2, no es todo lo claro que sería de desear, ya que abunda en consideraciones relativas a otros artículos no impugnados, como los arts. 27 a 29 de la Ley 36/2015, incluidos dentro de su título IV, relativo a la “contribución de recursos a la Seguridad Nacional”, cuya regulación se tacha de confusa pero cuya anulación no se pide. Igualmente, se reiteran razonamientos en contra del concepto, no recurrido, de “Seguridad Nacional” y sobre la insuficiencia, a juicio de la recurrente, de los mecanismos de colaboración previstos en otros artículos, que tampoco se cuestionan, como los arts. 25 y 26. Esto obliga al Tribunal a deslindar los argumentos que propiamente se dirigen contra el apartado 2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considera que la obligación de puesta a disposición de sus recursos humanos y materiales que, durante la situación de interés para la seguridad nacional, impone a las autoridades competentes el art. 24.2 de la Ley 36/2015, invade sus competencias, pues puede incluir a la policía y servicios de protección civil autonómicos. Especialmente, reprocha que el precepto no contemple fórmulas de colaboración y participación de la Generalitat que, afirma, deberían articularse a través de órganos como la Junta de Seguridad y el Consejo de Política de Seguridad. Por último, se denuncia que “no queda suficientemente claro si con la declaración de la situación de interés para la seguridad nacional se asumiría el ejercicio de competencias que corresponden a las Comunidades Autónomas”. Frente a todo ello, el Abogado del Estado, reitera que la situación de interés para la seguridad nacional exige la “coordinación reforzada de las autoridades competentes” con máximo respeto a la esfera competencial de las distintas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la controversia competencial que se plantea en relación con el art. 24.2 de la Ley 36/2015 es limitada, en la medida en que la Generalitat no cuestiona que el Estado, en ejercicio de sus competencias en materia de defensa nacional y seguridad pública (arts. 149.1.4 y 29 CE) puede declarar una “situación de interés para la seguridad nacional”, cuya coordinación y dirección asume, en los términos que resultan de numerosos preceptos de la Ley 36/2015 no recurridos [arts. 23.2, 21.1 b) y 25.2].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Reiteramos que la situación de interés para la seguridad nacional pretende hacer frente a situaciones de crisis, caracterizadas por “la gravedad de sus efectos, urgencia y transversalidad de las medidas para su resolución” y se enmarca en el “desempeño de atribuciones ordinarias”. En el mismo sentido, el art. 23.3 dice que la situación de interés para la seguridad nacional se afrontará con “los poderes y medios ordinarios de las distintas Administraciones Públicas” y, en coherencia con ello, el art. 12.2 de la Ley 36/2015, al referirse a los órganos competentes en materia de seguridad nacional, en el caso de las Comunidades Autónomas, dice que serán “los que correspondan según lo dispuesto en cada Estatuto de Autonomía, en relación con las competencias que en cada caso estén relacionadas con la Seguridad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reiteramos que la situación de interés para la seguridad nacional se caracteriza por “una coordinación reforzada de las autoridades competentes” cuya dirección asume el Gobierno “en el marco del sistema de seguridad nacional” (art. 23.2). Así lo confirma el preámbulo de la de la Ley 36/2015 cuando razona que: “la dimensión que adquieren ciertos riesgos y amenazas, su acusada transversalidad, o la combinación de estos rasgos con su naturaleza abierta e incierta, como sucede en las situaciones de interés para la Seguridad Nacional definidas por la presente ley, son factores que indican claramente que toda respuesta que implique a los distintos agentes e instrumentos de la Seguridad Nacional se verá reforzada y resultará más eficiente si se realiza de forma coordinada”.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resulta que, tal y como se define en la Ley, la situación de interés para la seguridad nacional no supone una alteración del esquema competencial, ya que parte de la base de que cada Administración seguirá ejerciendo sus competencias. Por tanto, puesto que se trata de afrontar la situación de crisis con las atribuciones y medios ordinarios, la obligación de aportación de recursos humanos y materiales necesarios a tal efecto, que el art. 24.2 de la Ley 36/2015 impone a las autoridades competentes en los casos de declaración de la situación de interés para la seguridad nacional, debe entenderse referida a los que sean precisos, durante dicha situación, para el ejercicio de las competencias de la Administración que ha de aportarlos.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del art. 24.1 e) de la Ley 36/2015 (al que la demanda hace referencia, pero cuya constitucionalidad no pone específicamente en duda) resulta que la obligación de aportación de recursos del art. 24.2 de la Ley 36/2015 se circunscribe a los determinados en el real decreto de declaración de la situación de interés para la seguridad nacional, previstos de acuerdo con lo dispuesto en el título IV de la Ley 36/2015, lo que supone su previa identificación y planificación por las administraciones afectadas. Así lo confirma la regulación sobre “contribución de recursos a la seguridad nacional” contenida en los arts. 27 a 29 de la Ley 36/2015, integrantes del citado título IV. Por ejemplo, el artículo 27 según el cual: “2. La organización de la contribución de recursos a la Seguridad Nacional recaerá en el Consejo de Seguridad Nacional, en coordinación con las Comunidades Autónomas, en los términos establecidos en esta ley y en las demás que sean de aplicación”; “3. Las diferentes Administraciones Públicas, a través de sus órganos competentes, dispondrán de un sistema de identificación, evaluación y planificación de medios y recursos correspondientes a sus respectivos ámbitos competenciales, para hacer frente a los posibles riesgos o amenazas a la Seguridad Nacional” y “4. Las Comunidades Autónomas y las Entidades Locales colaborarán en la elaboración de los planes de recursos humanos y materiales necesarios para las situaciones de crisis previstas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el art. 28 de la Ley 36/2015 contempla el “catálogo de recursos para la seguridad nacional”, que aprueba el Gobierno con los recursos de los sectores estratégicos de la Nación que pueden ser puestos a disposición de las autoridades competentes en la situación de interés para la seguridad nacional, pero señalando que: “su elaboración se realizará en coordinación con lo previsto en los catálogos sectoriales existentes en el conjunto de las Administraciones Públicas” y que “a dichos efectos, las Comunidades Autónomas elaborarán los correspondientes catálogos de recursos en base a sus propias competencias y a la información facilitada por el Gobierno, los cuales se integrarán en el mencionado catálogo”. También el art. 29 de la Ley 36/2015 se refiere, primero, a la “declaración de recursos de interés para la seguridad nacional” que se aprueba por el Gobierno, según dice el art. 14.c) “en coordinación con las Comunidades Autónomas” y, al regular en su apartado 2, la disposición de los recursos mediante su adscripción al sistema de seguridad nacional, se remite a los planes activados y a un futuro desarrollo reglamentario: “en coordinación con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en el contexto legal, la obligación de aportación de recursos humanos y materiales, que el art. 24.2 de la Ley 36/2015 impone a las Administraciones competentes, entendida en el sentido expuesto, tiene encaje en las competencias estatales de defensa y seguridad pública de las materias 4 y 29 del art. 149.1 CE, que dan cobertura a la declaración de la situación de interés para la seguridad nacional, pues no es sino una manifestación del sistema de coordinación reforzada que se pretende lograr, dirigido a conseguir la acción conjunta de las autoridades en la gestión de una situación de crisis especialmente relevantes y en el ejercicio de sus respectivas competencias. Como se ha indicado, el art. 22.1 de la Ley 36/2015 se refiere a la “respuesta óptima y coordinada de los recursos” y el art. 23.2 alude al “funcionamiento óptimo, integrado y flexible de todos los recursos disponibles”.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vulneran las competencias autonómicas sobre protección civil o seguridad pública puesto que, tal y como la situación de interés para la seguridad nacional aparece configurada, estas competencias siguen siendo ejercitadas por las Comunidades Autónomas con sus propios recursos, si bien en el marco de una situación de mayor coordinación, justificada por la envergadura y relevancia de la crisis que debe afrontarse, la cual exige una movilización unitaria de los medios disponibles. Como se declara en la citada STC 155/2013, FJ 4, “la competencia estatal en materia de protección civil (art. 149.1.29 CE), concurrente con la que ostenta la Generalitat de Cataluña, en los términos que ya hemos examinado y que declaró la STC 31/2010, permite que el titular de un órgano estatal … asuma las cuestionadas funciones a fin de movilizar recursos en los casos de emergencia previstos que precisan una coordinación o dirección nacional de todas las Administraciones afectadas, por el alcance y dimensión de la emergencia” pues, como se concluye en la misma sentencia, “no pueden negarse al Estado las potestades necesarias para obtener y salvaguardar la coordinación de los distintos servicios y recursos pertenecientes a múltiples sujetos, así como, si fuera necesario, para garantizar una dirección y organización unitaria (SSTC 123/1984, de 18 de diciembre, FJ 4, y 133/1990, de 19 de julio, FJ 6)”. De forma similar, en la STC 133/1990, FJ 6, se declara que la materia de protección civil, por su misma naturaleza, supone “un encuentro o concurrencia de muy diversas Administraciones Públicas (de índole o alcance municipal, supramunicipal o insular, provincial, autonómica, estatal) que deben aportar sus respectivos recursos y servicios” y, en su fundamento jurídico 11, con referencia al art. 13 de la Ley 2/1985, de protección civil, que atribuía a órganos estatales la “movilización de los servicios y medios necesarios” el Tribunal afirma que: “tal decisión deberá producirse ‘en situaciones de grave riesgo, catástrofe o calamidad pública’, como especifica el precepto impugnado, en que no puede excluirse que se vea afectado el interés nacional, y que requieren, por su naturaleza de emergencia grave, una actuación unitaria e inmediata y una movilización de servicios y recursos de titularidad, tanto estatal como autonómica. En consecuencia, no resulta contraria a la competencia autonómica, dados los intereses a salvaguardar, y los recursos a movilizar”.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vulneran las competencias de la Generalitat sobre seguridad pública del art. 164 EAC, en particular en relación con la dirección de su propia policía. Si, como se viene indicando, la situación de interés para la seguridad nacional no excluye, sino que conlleva, la actuación de las distintas administraciones en el ejercicio de sus atribuciones ordinarias, la obligación de aportación de recursos que el artículo 24.2 contempla no impide el ejercicio de las competencias autonómicas en la materia, que permanecen inalteradas. Esto es aplicable tanto a las funciones de los mossos d’esquadra definidas en el art. 164.5 EAC, como a las competencias de la Generalitat sobre organización de sus propios servicios policiales (art. 164.1 EAC), así como, de acuerdo con la jurisprudencia constitucional, a las funciones inherentes o complementarias a la misma (SSTC 104/1989, de 8 de junio, FJ 6; 175/1999, FJ 5, y 86/2014, FJ 4). Puesto que la situación de interés para la seguridad nacional se caracteriza por la coordinación reforzada entre administraciones, cabe recordar que “[l]a competencia estatal de coordinación presupone, lógicamente, la existencia de competencias autonómicas que deben ser coordinadas, competencia que el Estado debe respetar, evitando que la coordinación llegue ‘a tal grado de desarrollo’ que deje vacías de contenido las correspondientes competencias de las Comunidades Autónomas” [STC 45/1991, de 28 de febrero,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frente a lo que parece afirmar la recurrente, debe dejarse sentado que de la obligación de aportación de recursos humanos y materiales que establece el art. 24.2 de la Ley 36/2015 no resulta una adscripción de los mossos d’esquadra a las autoridades estatales. La adscripción supondría una asignación orgánica y permanente, incompatible con la competencia autonómica; mientras que la aportación de recursos que el precepto contempla se refiere a la situación de crisis que se trata de gestionar, que, por definición, será temporal. Así, el apartado c) del art. 24.1 de la Ley 36/2015, no recurrido, dispone que el real decreto que declare la situación de interés para la seguridad nacional debe definir su “duración y, en su caso, su posible prórroga”. Igualmente, el apartado d) del artículo 24.1, cuya inconstitucionalidad tampoco se argumenta, al referirse al posible nombramiento de una autoridad durante la situación de interés para la seguridad nacional, la califica expresamente como “autoridad funcional”, con competencias de “dirección y coordinación” de las actuaciones, y estas competencias han de entenderse en su sentido constitucional. Como se declara en la STC 86/2014, FJ 5: “La coordinación implica la fijación de medios y de sistemas de relación que hagan posible la información recíproca, la homogeneidad técnica en determinados aspectos y la acción conjunta de las autoridades en el ejercicio de sus respectivas competencias de tal modo que se logre la integración de actos parciales en la globalidad del sistema … [es la] facultad consistente en el establecimiento de sistemas y procedimientos que propicien la integración de las partes del conjunto, para lo cual se ejerce un cierto poder de dirección, consecuencia de la posición de superioridad en que se encuentra el que coordina respecto al coordinado”.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desvirtúa lo hasta aquí sentado el hecho de que el art. 29.2 de la Ley 36/2015, al regular la declaración de recursos para la seguridad nacional, utilice el término “adscripción”, pues dicho precepto —que no es objeto de recurso— no permite deducir, a pesar de su tenor, una adscripción orgánica como la que la Generalitat parece denunciar. Su correcta interpretación exige poner en relación el término controvertido con el mandato contenido en el mismo precepto, según el cual “[l]a adscripción de dichos recursos se realizará tal y como se establezca reglamentariamente, en coordinación con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Otra cosa sería que el art. 24.2 de la Ley 36/2015 se entendiera referido a cualesquiera recursos de las Comunidades Autónomas, no necesariamente ligados al ejercicio de las competencias propias relacionadas con la gestión de la crisis que debe afrontarse, o distintos de los identificados conforme a lo previsto en el título IV de la misma Ley 36/2015. En este caso podría producirse una vulneración de las competencias autonómicas en materia de protección civil y seguridad pública o, incluso, en otras materias. Sin embargo, para excluir esta consecuencia basta con afirmar aquí la constitucionalidad del apartado 2 del art. 24 de la Ley 36/2015 siempre y cuando se entienda que se refiere estrictamente a los recursos humanos y materiales, identificados de acuerdo con lo dispuesto en el título IV de la misma Ley, que sean necesarios para afrontar la situación de interés para la seguridad nacional con los poderes y medios ordinarios de las administraciones aportantes, en el ejercicio de sus respectivas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consideraciones de la demanda sobre la supuesta ausencia en la Ley 36/2015 (entendemos que en relación con la obligación de aportación de recursos cuestionada) de mecanismos de colaboración suficientes, en particular al ignorarse los órganos de coordinación ya existentes como el Consejo de Política de Seguridad y la Junta de Seguridad, el reproche se formula de manera genérica frente a preceptos no recurridos, lo que es bastante para rechazarlo. En todo caso, cabe reiterar lo ya dicho sobre la vigencia de las funciones de los órganos citados y la competencia del Estado para articular los mecanismos de participación que estime adecuados en su ámbito competencial. Cabe igualmente destacar que la Ley 36/2015 contempla la participación de las Comunidades Autónomas en la situación de interés para la seguridad nacional, bien directamente (artículo 22.2), bien a través del Consejo de Seguridad Nacional al que, como se ha reiterado, deben ser convocadas las Comunidades Autónomas en casos de afectación de sus competencias (artículo 21.6).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a la alegación relativa a la supuesta falta de claridad de las consecuencias de la declaración de la situación de interés para la seguridad nacional, que se esgrime en relación con el art. 24.2 de la Ley 36/2015, el Tribunal concluye que se trataría en todo caso de un defecto de técnica legislativa que no le corresponde enjuiciar y que además, en puridad, no sería imputable al precepto citado, sino al art. 23 de la Ley 36/2015, que es el que define la situación de interés para la seguridad nacional. Se reitera, no obstante, que la Ley 36/2015 configura la situación de interés para la seguridad nacional como un mecanismo de coordinación reforzada en el desempeño por cada Administración de sus atribuciones ordinarias, por lo que no altera el marco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apartado 2 del art. 24 de la Ley 36/2015 no es inconstitucional, siempre que se interprete conforme a lo expuesto en este fundamento jurídico, por lo que el recurso debe ser desestimado también en este aspecto.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art. 24.2 de la Ley 36/2015, de 28 de septiembre, de seguridad nacional, es conforme con la Constitución interpretado en los términos señalados en el fundamento jurídico 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