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201-2016, promovido por don Abdelmajij Bilal, en su calidad de tutor legal de don Z. B., representado por la Procuradora de los Tribunales doña Raquel Gracia Moneva y asistido por el Abogado don David Puig Ges, contra la Sentencia de la Sala de lo Contencioso-Administrativo (Sección Segunda) del Tribunal Superior de Justicia de Cataluña de 11 de diciembre de 2015, dictada en el recurso de apelación núm. 168-2015, desestimatoria del recurso interpuesto contra la Sentencia del Juzgado de lo Contencioso-Administrativo núm. 8 de Barcelona de 24 de noviembre de 2014, recaída en el procedimiento abreviado núm. 516-2013, desestimatoria del recurso contencioso administrativo presentado contra la resolución de la Subdelegación del Gobierno en Cataluña, de 15 de abril de 2014, ésta a su vez desestimatoria del recurso de reposición formalizado, en el expediente administrativo núm. 080220130004729, contra la resolución del mismo órgano de 8 de noviembre de 2013. Ha sido parte la Abogada del Estado, en la representación que ostenta, y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enero de 2016, la Procuradora de los Tribunales doña Raquel Gracia Moneva, en nombre y representación de don Abdelmajil Bilal, en su calidad de tutor legal de don Z. B.,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decreto de 8 de noviembre de 2013, la Subdelegación del Gobierno en Barcelona resolvió, al amparo del art. 57.2 de la Ley Orgánica sobre derechos y libertades de los extranjeros en España y su integración social (LOEx), “la expulsión del territorio nacional de [Z. B.] de nacionalidad marroquí, prohibiéndosele la entrada en España por un período de 5 años, a contar desde la fecha en que se lleve a efecto la expulsión, así como la extinción de la autorización de residencia que tiene concedida”. En la referida resolución se afirma que el recurrente de amparo “ha sido condenado por conducta dolosa que constituye en nuestro país delito sancionado con una pena privativa de libertad superior a un año” y se añade acto seguido que “[l]as alegaciones formuladas por el interesado en el procedimiento tramitado no han desvirtuado los hechos antes indicados ya que no consta que los antecedentes penales hayan sido cancelados respondiendo los mismos a una conducta del interesado que representa una amenaza real y suficientemente grave para el orden público y la seguridad pública”. La resolución añade que “[e]n la instrucción del expediente de expulsión se ha tomado en consideración los elementos siguientes: la permanencia en territorio español, la edad de la persona implicada, las consecuencias para él y para los miembros de su familia y los vínculos con el país de residencia o la ausencia de vínculos con el país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seno del expediente administrativo, el actor había presentado un escrito de fecha 14 de septiembre de 2013, en el que alegaba, en lo que interesa al presente recurso de amparo, que era residente de larga duración, que vivía en España desde hacía veinte años, que no contaba con vínculo alguno con su país de origen, que tenía residencia fija y estable en Vic, donde se encontraba empadronado con su familia, que su padre, madre y hermanos tenían la nacionalidad española y que sufría una enfermedad mental que le impedía gobernarse por sí mismo, razón por la que había sido civilmente incapacitado y estaba sujeto a la tutela de su hermano.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resolución indicada, el interesado presentó recurso potestativo de reposición reiterando “las alegaciones en su día vertidas en nuestro escrito de fecha 14 de septiembre de 2013”, reproduciéndolas de forma literal. Dicho recurso fue desestimado por la Subdelegación de Gobierno en decreto de 15 de abril de 2014 con la siguiente argumentación: “las alegaciones que formula [el interesado] en el recurso interpuesto no desvirtúan los hechos imputados, ya que no consta que los antecedentes penales hayan sido cancelados, los cuales responden a una conducta del interesado que representa una amenaza real y suficientemente grave para el orden público o la seguridad pública”. Se añade que “[e]n la resolución del presente recurso potestativo de reposición se han tenido en consideración los elementos siguientes: la permanencia en territorio español, la edad de la persona implicada, las consecuencias para él y para los miembros de su familia y los vínculos con el país de residencia o la ausencia de vínculos con el país de origen”. Señala, finamente, el decreto de expulsión que “[e]l principio de proporcionalidad debe entenderse respetado al haberse tenido en cuenta el período de prohibición de entrada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de que recayera la resolución del mencionado recurso de reposición, y ante la expiración del plazo previsto para resolver el mismo, el actor presentó, en fecha 23 de diciembre de 2013, demanda contencioso-administrativa ante el Decanato de los Juzgados de Barcelona, demanda que fue turnada al Juzgado de lo Contencioso-Administrativo núm. 8 de dicha ciudad, dando lugar al procedimiento abreviado núm. 516-2013.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demanda, el actor afirmaba que había alegado “a lo largo de todo el procedimiento administrativo que la expulsión fundamentada en el art. 57.2 LOEx, cual es el presente caso, no podía aplicarse de forma automática cuando afecta a residentes de larga duración” y que resultaba imprescindible “la ponderación de las circunstancias concurrentes en cada caso (especialmente tomándose en consideración el arraigo existente) así como la existencia o no de una amenaza grave y actual para el orden público y la seguridad nacional, pues no olvidemos que además nos hallamos frente a un residente de larga duración”. Con esta premisa, el recurrente sostenía que las resoluciones impugnadas no habían especificado en modo alguno la amenaza que suponía para el orden público “habida cuenta de que sólo consta un único antecedente judicial en el expediente (del cual ni siquiera conocemos a qué hechos y circunstancias se refiere)”. Añadía el actor que “en el expediente no se ha realizado (cuando resulta imperativo) siquiera un examen sobre la existencia o no de una amenaza”, y mucho menos sobre su carácter “grave” y “actual”. De otro lado, la Administración tampoco había ponderado la situación personal y familiar del recurrente, en particular su residencia fija y estable en España desde hacía veinte años (conviviendo con su hermano y tutor en Vic), la ausencia de vínculo alguno con su país de origen, la nacionalidad española de sus familiares directos (aportándose copia del DNI de cada uno de ellos) y su afiliación a la seguridad social (teniendo el actor cotizados cuatro años y siendo beneficiario de una prestación por incapacidad permanente reconocida por 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hacía hincapié en la enfermedad mental del recurrente, como circunstancia que le hacía depender enteramente de su familia, en especial de su hermano y tutor legal. Concluía, por ello, que se trataba de una persona especialmente vulnerable, cuya incapacidad para gobernarse por sí misma había sido judicialmente reconocida en la vía civil, circunstancia que tampoco había sido ponderada por la Administración. El actor adjuntaba a la demanda diversa documentación, que incluía la copia de la Sentencia de incapacitación y de la resolución del Instituto Nacional de la Seguridad Social relativa a la incapacidad absoluta, así como los documentos de identidad y certificados de empadronamiento de sus familiares y los documentos relativos al arraigo del tutor, en especial la certificación de que éste contaba con un contrato de trabajo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27 de febrero de 2014 el Juzgado dictó Auto acordando, como medida cautelar, la suspensión de la ejecutividad del decreto de expulsión, Asimismo, mediante escrito de 7 de mayo de 2014, el demandante solicitó la ampliación de la demanda a la resolución expresa desestimatoria del recurso de reposición, dictada por la Subdelegación del Gobierno en fecha 15 de abril de 2014, ampliación que fue admitida sin oposición en Auto de 27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24 de noviembre de 2014, el Juzgado dictó Sentencia desestimatoria del recurso contencioso-administrativo. En dicha resolución se constata, de un lado, “que consta en autos (certificado del registro central de penados, expedido en fecha 4 de octubre de 2013 –folios 115 a 117 del expediente administrativo—) las condenas a varios años de prisión por delitos dolosos varios (destacan los delitos de lesiones, robo con violencia o intimidación, robo con fuerza en las cosas, que suman sólo los mencionados penas de prisión de más de 7 años … sin que dichos antecedentes figuren cancelados (ni se aporta por la parte recurrente solicitud de cancelación de los mismos)”. Para el órgano judicial esta base documental es suficiente para subsumir los hechos en la causa de expulsión prevista en el art. 57.2 LOEx, aplicable al extranjero que haya sido condenado “por conducta dolosa que constituya en nuestro país delito sancionado con pena privativa de libertad superior a un año, salvo que los antecedentes penales hubieran sido cancelados”.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argumenta en su resolución que la Sala de lo Contencioso Administrativo (Sección Segunda) del Tribunal Superior de Justicia de Cataluña ha cambiado en varias Sentencias del año 2014 su criterio interpretativo sobre los presupuestos de aplicación del citado art. 57.2 LOEx, retomando “aquella doctrina inicial … conforme a la cual no procede la valoración de las circunstancias de arraigo en el supuesto de expulsión del art. 57.2 de la Ley Orgánica incluso tratándose de residentes de larga duración”. Por ello, aunque “en el supuesto de autos viene acreditada la residencia de larga duración del recurrente en España … resulta de aplicación la vigente doctrina … que acaba de reproducirse”. De este modo, “al no tratarse la expulsión ex art. 57.2 de la Ley Orgánica 4/2000 de una sanción”, no resulta necesaria la ponderación de las circunstancias personales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29 de diciembre de 2014 tuvo entrada en el Juzgado el escrito de interposición del recurso de apelación del demandante, en el que reitera, en lo que a este recurso de amparo interesa, que era obligatoria la ponderación de sus circunstancias personales y familiares. La Sala de lo Contencioso-Administrativo (Sección Segunda) del Tribunal Superior de Justicia de Cataluña dictó Sentencia desestimatoria de dicho recurso en fecha 11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resulta decisivo que la resolución administrativa que acuerda la expulsión del territorio nacional se fundamente en lo previsto en el art. 57.2 LOEx, pues tal precepto no contempla un supuesto de “sanción” de expulsión sino una “consecuencia legal asociada a la imposición de la pena privativa de libertad”. Para fundar este criterio, cita la STC 236/2007, de 7 de noviembre, según la cual “la ley de extranjería subordin[a] el derecho a residir en España al cumplimiento de determinadas condiciones, como la de no haber cometido delitos de cierta entidad”. La comisión de un delito doloso castigado con pena de prisión superior a un año evidencia, por ello, el incumplimiento sobrevenido de las condiciones en las que se asienta la concesión del permiso de residencia, lo que determina que la revocación de dicho permiso y la expulsión del extranjero titular del mismo sean imperativas. Esta naturaleza jurídica no sancionadora hace, según se razona, que no sean aplicables al supuesto del art. 57.2 LOEx las previsiones legales relativas a la ponderación de las circunstancias reseñadas en el art. 57.5 b) de la misma ley, que son exclusivamente aplicables a la “sanción de expulsión”. Con estos argumentos, la Sala confirma la Sentencia de instancia, desestimatoria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persona civilmente incapacitada que actúa a través de su representante legal, plantea en la demanda los siguientes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lugar, la vulneración del derecho a la tutela judicial efectiva (art. 24.1 CE). El demandante señala que, dado su estatus de “residente de larga duración”, la fundamentación de la decisión relativa a la expulsión del territorio nacional debía contener la “necesaria ponderación” de las “circunstancias personales, el arraigo y la proporcionalidad”. Con este presupuesto, entiende que las resoluciones impugnadas incurren en dos graves defectos determinantes de la lesión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las resoluciones impugnadas no concretan cuál es el peligro que el actor representa para el orden público y la seguridad nacional; ni siquiera justifican, según se afirma en la demanda, si la amenaza “es grave y actual, tal y como exige de forma meridianamente clara tanto la Ley como la jurisprudencia en materia de expulsiones de residentes de larga duración”. De hecho, se alega que en las actuaciones no figura la sentencia condenatoria dictada en el ámbito del orden penal por lo que resulta “materialmente imposible … efectuar tal ponderación ni mucho menos efectuar un juicio de proporcionalidad con el arraigo y restantes circunstancias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el actor considera que “nunca (ni en vía administrativa ni tampoco en vía judicial) se ha dado respuesta al hecho de que el expulsado es una persona incapaz sobre la que hay judicialmente establecida una institución de protección de la persona como la tutela”. Añade el recurrente que “esa falta de respuesta supone una falta de motivación (en un aspecto esencial) de los actos administrativos, máxime cuando nos encontramos frente a una medida tan drástica como la expulsión de una persona con las capacidades intelectivas y volitivas mermadas, incapaz de gobernarse y que no puede valerse por sí misma”. Se da, además, la circunstancia de que el recurrente de amparo carece de todo vínculo con su país de origen por lo que la expulsión le causaría “una especial situación de desamparo y desprotección, con consecuencias gravísimas para su salud y su integridad”. En este punto, el actor estima que la ausencia de respuesta a esta concreta alegación supone no sólo un defecto de motivación sino también una auténtica incongruencia omisiva. La falta de ponderación de la peculiar situación personal del recurrente —en particular de su condición de persona civilmente incapacitada— determina la violación del art. 24.1 CE tanto desde la óptica del derecho a una resolución motivada como desde la perspectiva del derecho a obtener una resolución congruente con las pretensiones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plantea, asimismo, la vulneración del derecho a una vida digna y a la integridad en relación con la dignidad de la persona (arts. 10, 15 y 49 CE), así como del derecho a la intimidad personal y familiar en relación con la protección social y económica de la familia (arts. 18, 39 y 49 CE). También en este caso la lesión procedería de la ausencia de una fundamentación de la decisión de expulsión acorde con la condición del actor de “incapacitado civilmente”. La demanda afirma que la decisión de expulsión supone, en este supuesto, “no solo una desmembración de la familia (toda ella española, como se ha acreditado) sino también … la separación de un tutor con su tutelado … causando una auténtica situación de desprotección para el incapaz que se ve expulsado a un país completamente ajeno a él”. Los incapacitados, argumenta el demandante, son un colectivo especialmente vulnerable, por lo que la decisión de expulsión que no pondera la situación de desproporción que genera supone “una medida enteramente desproporcional (sic)” contraria al derecho a una “vida digna”, a la integridad, a la intimidad personal y familiar y “a otros principios y preceptos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por medio de otrosí, el actor solicita en su demanda la suspensión de la ejecución de la medida de expulsión, cuya ejecución le produciría perjuicios de difícil reparación que privarían al amparo de efectividad en el caso de eventual estimación, teniendo en cuenta su situación personal, pues se vería obligado a salir del territorio nacional, lo que supondría, de facto, dejarle en una “auténtica situación de desamparo”, al no poder contar con la protección tutelar establecida en vía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Segunda de 10 de febrero de 2016 se acordó, antes de entrar a resolver sobre la admisibilidad del recurso, dirigir atenta comunicación a la Sección Segunda de la Sala de lo Contencioso-Administrativo del Tribunal Superior de Justicia de Cataluña y al Juzgado de lo Contencioso-Administrativo núm. 8 de Barcelona a fin de que remitieran certificación o fotocopia adverada de las actuaciones correspondientes al rollo de apelación 168-2015 y al recurso contencioso-administrativo núm. 516-13-D,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la Sala Segunda acordó por providencia de 7 de junio de 2016 admitir a trámite la demanda, y, en aplicación de lo dispuesto en el art. 51 de la Ley Orgánica del Tribunal Constitucional (LOTC), dirigir atenta comunicación al Juzgado de lo Contencioso-Administrativo núm. 8 de Barcelona para que emplazara a quienes hubieran sido parte en el procedimiento, excepto a la parte recurrente en amparo, para que pudieran comparecer en plazo de diez días. La aludida providencia aclara que el recurso de amparo “ofrece especial trascendencia constitucional (art. 50.1 LOTC)” porque “puede dar ocasión al Tribunal para aclarar o cambiar su doctrina, como consecuencia de un proceso de reflexión interna [STC 155/2009, FJ 2 b)]” y porque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solicitud formulada por la parte actora, la providencia también acuerda la formación de pieza separada de suspensión, en el seno de la cual se dictó Auto de 22 de junio de 2016 por el que se acuerda suspender la ejecución de la medida de expulsión impuesta al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Efectuados los emplazamientos requeridos, mediante escrito registrado el 21 de junio de 2016, el Abogado del Estado, en la representación que ostenta, se personó en el procedimiento. Asimismo, por diligencia de ordenación de la Secretaría de Justicia de la Sala Segunda de fecha 11 de julio de 2016 se tuvo por personado al Abogado del Estado, acordándose entender con él las sucesivas actuaciones. En la misma resolución se acordó dar vista de las actuaciones a las partes personadas y al Ministerio Fiscal, por plazo común de 20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12 de septiembre de 2016 tuvo entrada en el Registro General de este Tribunal el escrito de alegaciones de la Abogada del Estado, en el que reconoce que ha sido vulnerado el derecho a la tutela judicial efectiva del demandante (art. 24.1 CE) y solicita, en consecuencia, el otorgamiento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el caso planteado “ya ha sido resuelto en varias Sentencias del Tribunal Constitucional, siendo la última de ellas la reciente STC 131/2016, de 18 de julio”. Esta resolución es, a juicio de la representante procesal de la Administración, “clara y rotunda al considerar que el deber de motivación de las resoluciones administrativas, y más aún de las judiciales, tiene una dimensión constitucional no solo en los casos de procedimientos sancionadores sino también cuando se trate de procedimientos que restrinjan o limiten derechos fundamentales, lo que desde luego concurre en estos casos”. En particular, sigue afirmando la Abogada del Estado, “en el supuesto de expulsiones de extranjeros con autorización de residencia permanente deben valorarse las circunstancias personales y familiares”. La negativa de la Administración a tener en consideración tales circunstancias “supone una vulneración del derecho a la tutela judicial efectiva por falta de motivación”. Entiende, en suma, que la Sentencia citada “no deja lugar a dudas de que la no valoración de las circunstancias personales y familiares del extranjero residente permanentemente en España, en los casos de expulsión por el motivo previsto en el art. 57.2 LOEx, supone una vulneración del derecho a la tutela judicial efectiva por falta de motivación (art. 24.1 CE) por lo que esta Abogacía … reconoce que las resoluciones recurridas en amparo vulneran el derecho a la tutela judicial efectiva por falta de motivación”. Esto evita, según afirma la Abogada del Estado, “entrar en las demás vulneraciones de derecho fundamental aducidas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reseñarse que la Abogado del Estado acompaña a las alegaciones formuladas una Resolución de 9 de septiembre de 2016 de la Abogado General del Estado por la que ésta autoriza “el reconocimiento procesal de la pretensión formulada” por el actor en el presente recurso de amparo en lo “referente a la vulneración del derecho a la tutela judicial efectiva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23 de septiembre de 2016 tuvieron entrada en el registro de este Tribunal las alegaciones del Fiscal ante el Tribunal Constitucional, que interesa que se otorgue amparo por vulneración del derecho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que la trascendencia constitucional del asunto resulta indudable, pues “ofrece trascendencia social por afectar potencialmente la resolución —al igual que en el caso de la STC 131/2016, de 18 de julio, FJ 3, in fine— a numerosos residentes de terceros países inmersos en un proceso de expulsión en el caso de que fueran objeto de una condena a pena privativa de libertad superior a un año por una conducta dolosa, con independencia de sus circunstancias personales, familiares, laborales y sociales”, dándose además “la singularidad añadida” de que el demandante es “una persona declarada incapaz y sometida a tutela de un familiar de nuestro país, lo que le caracteriza como perteneciente a un colectivo de especial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este presupuesto, el Ministerio Fiscal considera que el caso planteado presenta una identidad sustancial con el resuelto en la STC 131/2016. Como en aquel supuesto, “en las resoluciones dictadas no se han respondido ni tenido en cuenta las alegaciones que se formularon en el procedimiento administrativo acerca de las circunstancias personales y de arraigo concurrentes”, en especial la cualidad del interesado de persona sujeta a la tutela de su hermano por razón de su incapacidad para gobernarse a sí mismo, reconocida en vía civil, así como “su arraigo personal y familiar en España sin vínculos con su país de origen”. En concreto, el Fiscal constata que las resoluciones administrativas rechazaron las alegaciones del recurrente relativas a sus circunstancias personales y familiares “mediante fórmulas estereotipadas” que ponían de manifiesto “una patente renuencia de la Administración a valorar la circunstancias alegadas por el actor”. Esto supone, de conformidad con la doctrina fijada en la STC 131/2016, una vulneración del derecho del demandante de amparo a la tutela judicial efectiva, en su vertiente de derecho a una resolución motivada. Y ello sin necesidad de calificar la medida de expulsión adoptada como sancionadora, al constituir dicha decisión “una clara limitación de derechos fundamentales del actor”, pues éste “se ve privado de su autorización de residencia, lo que implica la alteración de su propia condición de ciudadano y de la posibilidad del ejercicio de los derechos y libertades inherentes a la misma, aparte de las consecuencias que la medida tiene en su vida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vulneración habrían incurrido, al parecer del Fiscal, las resoluciones judiciales impugnadas, pues ni la Sentencia del Juzgado ni la dictada por la Sala tienen en consideración las circunstancias personales y familiares del recurrente, pues entienden, erróneamente, que la naturaleza no sancionadora de la medida exime de tal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estar en juego una “pluralidad de intereses constitucionales como el de protección social, económica y jurídica de la familia (art. 39.1 CE)” que están “asociados a derechos fundamentales como los contemplados en los arts. 18.1 y 24.2 CE”, los órganos judiciales debieron ponderar las circunstancias de cada supuesto y tener en cuenta la gravedad de los hechos “sin que pudieran ampararse, como acabaron por hacer, en la imposibilidad legal de realizar tal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dejó expirar el plazo conferido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noviembre de 2016,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la Sentencia de la Sala de lo Contencioso-Administrativo (Sección Segunda) del Tribunal Superior de Justicia de Cataluña, de fecha 11 de diciembre de 2015, que desestimó el recurso de apelación interpuesto por el actor contra la Sentencia del Juzgado de lo Contencioso-Administrativo núm. 8 de Barcelona, de 24 de noviembre de 2014, que, a su vez, había desestimado el recurso contencioso-administrativo interpuesto contra la resolución de la Subdelegación del Gobierno en Barcelona de 15 de abril de 2014, en la que se desestimaba el recurso de reposición presentado frente a la resolución de 8 de noviembre de 2013 dictada por el mismo órgano en la que se acordaba la expulsión del recurrente del territorio nacional, resoluciones administrativas contra las que también se dirige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que las resoluciones administrativas y judiciales indicadas han vulnerado su derecho a la tutela judicial efectiva, en su vertiente de derecho a obtener una resolución motivada, al haber adoptado y confirmado, respectivamente, una decisión de expulsión de un residente de larga duración sin previa acreditación del peligro que éste puede representar para el orden y la seguridad públicos y sin haber procedido a la imprescindible ponderación de sus circunstancias, en especial de su arraigo personal y familiar, y en particular de su condición de persona incapacitada judicialmente por razón de enfermedad mental (sujeta a la tutela de su hermano y carente de todo vínculo con su país de origen). También estima el recurrente en amparo que se ha vulnerado su derecho a una “vida digna” y a su integridad (art. 15 CE), así como su derecho a la intimidad familiar del artículo 18 CE, en relación con el art. 39 CE, al no haberse valorado su situación de especial vulnerabilidad y su arraigo familiar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Abogada del Estado como el Ministerio Fiscal interesan, con los argumentos reseñados en los antecedentes, la estimación del recurso al apreciar que se ha vulnerado el art. 24.1 CE por la falta de ponderación de las circunstancias personales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ponen de relieve la Abogado del Estado y el Ministerio Fiscal, el presente recurso coincide, en su esencia, con el recientemente resuelto en la STC 131/2016, de 18 de julio, identidad que debe llevar, sin más preámbulo, a la estimación del recurso planteado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ocupa, ninguna de las resoluciones impugnadas, pese a reconocer la condición del recurrente de residente de larga duración en España, aborda la necesaria ponderación de sus circunstancias personales y familiares. Las resoluciones administrativas se limitan, por una parte, a despachar con fórmulas estereotipadas las alegaciones del actor relativas a su arraigo, lo que, como bien afirma el Fiscal, pone de manifiesto “una patente renuencia de la Administración a valorar la circunstancias alegadas”, mientras que las resoluciones judiciales consideran, de otro lado, que la naturaleza jurídica no sancionadora de la medida impuesta exime del deber de ponderar las circunstancias personales y familiares del extranjero, ya que la expulsión del art. 57.2 de la Ley Orgánica sobre derechos y libertades de los extranjeros en España y su integración social (LOEx) constituye, según se razona, una consecuencia legalmente tasada que procede imperativamente ante una circunstancia —la comisión de un delito castigado con pena superior a un año de prisión— que evidencia el incumplimiento sobrevenido de las circunstancias en las que se asienta la autorización para residir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razones expuestas es suficiente para cumplir con el deber de motivación que en el presente caso pesaba tanto sobre la Administración como sobre los órganos del Poder Judicial por imperativo del derecho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Razones de lógica nos llevan a comenzar nuestro escrutinio por el argumento seguido por las resoluciones judiciales. Afirman éstas que a la Administración no le era exigible ningún tipo de ponderación. Es obvio que sólo si dicho argumento es rechazado tiene sentido examinar, después, la corrección de las valoraciones que se contienen en las resoluciones administrativas sobre las circunstancias de arraigo personal y familiar del recurrente. En otras palabras, si las resoluciones judiciales estuvieran en lo cierto, cabría descartar, sin mayor indagación, que el derecho a la tutela judicial efectiva hubiera sido vulnerado, ya que ni la Administración ni los órganos judiciales habrían tenido deber alguno de ponderar las circunstancias del actor, circunstancia que permitiría descartar de plano la lesión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judiciales impugnadas se sostiene, en efecto, que la Administración, al adoptar la decisión de expulsión al amparo del art. 57.2 LOEx, no tenía por qué realizar ponderación alguna relativa a las circunstancias personales y familiares del ahora demandante de amparo, pues le bastaba, de acuerdo con el tenor del aludido precepto, la simple constatación de la existencia de una condena no cancelada por delito doloso castigado con pena de prisión superior a un año. Sólo si la medida impuesta por la Administración hubiera tenido naturaleza sancionadora habría sido precisa, desde esta óptica, una motivación adicional relativa a la proporcionalidad de la “sanción de expulsión” en relación con las circunstancias personales y familiares del individuo sancionado, tal y como expresamente contempla el art. 57.5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argumento expuesto no puede ser aceptado, ya que, dejando de lado su dudosa compatibilidad con lo que, en el ámbito de la legalidad ordinaria, se dispone en la Directiva 2003/109/CE del Consejo, de 25 de noviembre de 2003, relativa al estatuto de los nacionales de terceros países residentes de larga duración —cuyo art. 12 obliga a ponderar las circunstancias familiares en toda decisión de expulsión (también, por tanto, en la que no tiene naturaleza sancionadora)—, la medida de expulsión impuesta por la Administración estaba sujeta en todo caso, por el grado de gravamen que representa en intereses constitucionalmente salvaguardados, a especiales exigencias de motivación, y esto aun cuando no pudiera atribuírsele una naturaleza jurídica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recordado en la reciente STC 131/2016, de 18 de julio (FJ 6), que “el deber de motivación en el ámbito administrativo con relevancia constitucional no sólo se produce en el supuesto de las sanciones administrativas” y que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También hemos reiterado en dicha resolución que esto ocurre precisamente cuando los actos administrativos limitan o restringen “el ejercicio de derechos fundamentales” pues en tal caso la actuación de la Administración “es tan grave que necesita encontrar una especial causalización y el hecho o el conjunto de hechos que lo justifican deben explicarse con el fin de que los destinatarios conozcan las razones por las cuales su derecho se sacrificó y los intereses a los que se sacrificó” (STC 131/2016, de 18 de junio, FJ 6). Específicamente, hemos añadido que la expulsión del extranjero con residencia de larga duración supone “una clara limitación a derechos fundamentales del actor que, como consecuencia de acordarse su expulsión del territorio nacional, se ha visto privado de su autorización de residencia, lo que implica la alteración de su propia condición de ciudadano y de la posibilidad del ejercicio de los derechos y libertades inherentes a la misma, aparte de las consecuencias que la medida tiene en su vida familiar” (STC 131/2016, de 18 de junio, FJ 6), lo que hace que sea extensible a dicha medida ese deber constitucional de motivación al margen de su eventual naturaleza jurídica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la argumentación proporcionada por las resoluciones judiciales impugnadas, que excluye la ponderación de las circunstancias personales y familiares del recurrente por no contemplar el art. 57.2 LOEx una sanción, no puede ser aceptada pues “[a]l estar en juego, asociados a derechos fundamentales como los contemplados en los arts. 18.1 y 24.2 CE (STC 46/2014, FJ 7), una pluralidad de intereses constitucionales como el de protección social, económica y jurídica de la familia (art. 39.1 CE)”, es preciso en todo caso “ponderar las circunstancias de cada supuesto” y “tener en cuenta la gravedad de los hechos” (STC 46/2014, de 7 de abril, FJ 7 y 131/2016, de 18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pues, que la ponderación de las circunstancias personales y familiares del recurrente era necesaria al margen de la concreta naturaleza jurídica de la medida de expulsión adoptada, resta por examinar si dicha ponderación fue adecuadamente abordada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las resoluciones dictadas por la Administración contienen, en realidad, una mera apariencia de motivación, pues recurren a fórmulas estereotipadas, idóneas por su generalidad para ser aplicadas a todo tipo de supuestos de hecho. En este sentido, hemos tomado como paradigma de resolución que no aborda una verdadera ponderación aquella que se limita a incluir una motivación estereotipada, inadecuada, por definición, para plasmar las circunstancias particulares propias de un caso concreto (SSTC 112/1996, de 24 de junio, FJ 5; 2/1997, de 13 de enero, FJ 4, y 226/2015, de 2 de noviembre, FJ 4). En el presente supuesto, el recurrente no sólo había puesto de manifiesto circunstancias personales y familiares determinantes de un singular arraigo en España (y que evidenciaban asimismo la falta de vínculos con el país de origen); también había introducido en el acervo probatorio elementos indicativos de una situación de especial vulnerabilidad, pues alegaba que había sido judicialmente incapacitado por razón de su enfermedad mental, lo que le hacía depender enteramente del auxilio de su tutor, su hermano, con quien convive en nuestro país. Sin embargo, ni ésta ni ninguna otra de las singularidades del asunto fueron específicamente valoradas por las resoluciones administrativas dictadas, que dedican a las circunstancias del actor cláusulas desestimatorias puramente formularias, inhábiles por sí mismas para expresar una auténtica ponderación ad casum.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administrativas impugnadas no cumplieron, por tanto, con el deber de motivación que, en el supuesto planteado, pesaba sobre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y como ya se ha señalado, las resoluciones judiciales omitieron, por las razones ya expresadas, toda motivación relativa a las circunstancias personales y familiares del recurrente, en la consideración de que la expulsión acordada no tenía naturaleza sancionadora. Sin embargo, como ya hemos señalado, esa calificación jurídica del art. 57.2 LOEX no eximía de ponderar las circunstancias del recurrente. De este modo, el incumplimiento del deber de motivación verificado en sede administrativa se convirtió, ya en sede judicial, en verdadera lesión del derecho a la tutela judicial efectiva (art. 24.1 CE), imputable tanto a la resolución del Juzgado de lo Contencioso como a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por tanto, concluirse, como en la STC 46/2014, de 7 de abril (FJ 7), que ciertamente “las resoluciones administrativas que no tienen carácter sancionador, como son las impugnadas en este caso, no pueden vulnerar el art. 24 CE” pero que “sí lo han hecho en el presente supuesto los órganos judiciales que en su labor de fiscalización de los actos administrativos recurridos se han opuesto a la ponderación de las circunstancias personales del recurrente bajo una interpretación de la norma que no respeta el canon constitucional de motivación del derecho a la tutela judicial efectiva. Así, las Sentencias también impugnadas en esta sede, se han limitado a confirmar las resoluciones administrativas sin ponderar las especiales circunstancias personales del demandante de amparo, cuando la norma legal aplicable consentía una interpretación que hubiera permitido tal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ha de estimarse el presente recurso de amparo por vulneración del derecho del actor a la tutela judicial efectiva, lo que nos exime de examinar el motivo de queja alegado adicionalmente (motivo que, al referirse nuevamente a la falta de ponderación de las circunstancias particulares del actor más podía considerarse un refuerzo argumental tendente a evidenciar los intereses constitucionales en juego y carente de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consumado la vulneración del derecho fundamental en las dos resoluciones judiciales impugnadas, debe acordarse la nulidad de éstas y la retroacción de las actuaciones al momento inmediatamente anterior al de dictarse la Sentencia del Juzgado de lo Contencioso-Administrativo núm. 8 de Barcelona de 24 de noviembre de 2014, para que dicho órgano judicial dicte una nueva resolución respetuosa con el derecho fundamental del actor, en la que valore de manera específica las concretas circunstancias personales y familiares alegadas por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representante legal de don Z. B.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anular la Sentencia del Juzgado de lo Contencioso-Administrativo núm. 8 de Barcelona de 24 de noviembre de 2014, dictada en el procedimiento abreviado núm. 516-2013 y la Sentencia de la Sala de lo Contencioso-Administrativo (Sección Segunda) del Tribunal Superior de Justicia de Cataluña de 11 de diciembre de 2015, dictada en el rollo de apelación núm. 168-2015.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del Juzgado de lo Contencioso-Administrativo núm. 8 de Barcelona de 24 de noviembre de 2014, para que dicho órgano judicial dicte una nueva resolución compatible con el derecho fundamental vulnerado en los términos que se precisan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