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don Andrés Ollero Tassara, don Fernando Valdés Dal-Ré, don Juan José González Rivas, don Santiago Martínez-Vares García,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por el Pleno núm. 6237-2011, promovido por doña Susana Pérez-Alonso García-Scheredre, representada por la Procuradora de los Tribunales doña Isabel Covadonga Juliá Corujo y asistida por el Letrado don José Luis Lafuente, contra la Sentencia de la Sala Primera del Tribunal Supremo de 27 de septiembre de 2011, estimatoria del recurso de casación interpuesto por el Partido Socialista Obrero Español contra la Sentencia de la Sección Sexta de la Audiencia Provincial de Oviedo de 17 de diciembre de 2007 que, a su vez, estimó el recurso de apelación promovido por la actora contra la Sentencia del Juzgado de Primera Instancia núm. 4 de Oviedo de 30 de julio de 2007 (juicio ordinario núm. 596-2007), desestimatoria de la impugnación de la sanción de suspensión temporal de militancia impuesta por el citado partido. Ha sido parte el Partido Socialista Obrero Español, representado por el Procurador de los Tribunales don Roberto Granizo Palomeque y asistido por el Letrado don Francisco Alonso Díaz,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noviembre de 2011, la Procuradora de los Tribunales doña Isabel Juliá Corujo, en nombre y representación de doña Susana Pérez-Alonso García-Scheredre, interpuso recurso de amparo contra la Sentencia de la Sala de lo Civil del Tribunal Supremo de 27 de septiembre de 2011, a la que se ha hecho referencia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27 de julio de 2006 la comisión ejecutiva regional de la federación socialista asturiana del Partido Socialista Obrero Español (PSOE) acordó solicitar a la comisión federal de listas del partido la suspensión del proceso de primarias para elegir al candidato a la alcaldía de Oviedo. La solicitud se plasmó en escrito de 1 de agosto de 2006, en el que se indicaban las razones que justificarían dicha excepción. La solicitud fue seguida de la publicación de diversos artículos y cartas al director en el diario La Nueva España mostrando su disconformidad con dicha decisión y criticándola. En concreto, la actora publicó una carta al director en el referido diario con fecha 9 de agosto de 2006, bajo el título “Escándalo innecesario en la AMSO”. La carta tenía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“Sería conveniente que algunos afiliados al PSOE repasasen las palabras de Rodríguez Ibarra en cuanto a la lealtad y la fidelidad. Al igual, les recomiendo que repasen las mías al respecto. Felipe González puede ser una buena guía de lo que expongo e incluso hasta el mismo Alfonso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Autoridad no va en contra de libertad. Son compatibles, pero de faltar autoridad moral, algo no cuadra...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espectáculo lamentable que se está dando desde el PSOE, desde sus órganos ejecutivos, hace sólo honor a una cosa, al ejecutar, en la acepción peor y metafórica que pueda darse a semejante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Excepcionar dicen... Excepcionar llaman a quitar la libertad de expresión a los militantes de la AMSO, a montar un escándalo innecesario, a dejar aparcados a otros candidatos a los que les habría gustado presentarse a unas primarias, competencia sana.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estados de excepción nacen del miedo, y aquí se huele el pavor. Se mata la libertad, se amenaza con expedientes y se hace flaco favor a la candidata impuesta por la FSA. A priori, esta militante es tan buena como cualquier otro, pero con la decisión tomada por la FSA, se ha devaluado a la candidata de manera notable. ¿Van a imponerle la lista? Los tambores de guerra vuelven a sonar en la AMSO, los teléfonos móviles y los ‘mails’ van cargados. ¿Era necesario montar este bochornoso espectáculo? Da la sensación de que a alguien le gusta que Gabino de Lorenzo se frote las manos al ver el gallinero socialista alborotado, esa sensación da. En política, la habilidad es una virtud. Cuando se carece de ella, mejor irse. Hace semanas que lo digo, por lealtad, fidelidad y disciplina al PSOE. Con las personas, en política, no tengo ninguna ni debo tenerla; en lo personal es diferente. No vivimos en el siglo XIX, ya no; el aparato no puede ni debe comerse al disidente. Ya no hay más gulag en Occidente que Guantánamo, al que he combatido sin desmayo. ¿Ahora vais a volver al pasado? No vamos a dejar que lo hagáis, ya no. Internet funciona, existen los móviles y la libertad avanza aun a pesar de las imposiciones.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pueblo tonto no es y se cansa de ir a trabajar a las 7 de la mañana, mientras ve como algunos no hacen nada más que pasear camino de los ayuntamientos y la Junta General para votar a mayor gloria de las multinacionales y las grandes fortunas que no del pueblo; cansado de la mala oposición, cansado del mal Gobierno está el pueblo. Ya no vivimos en el pasado, ya no. Habéis coronado de gloria y de votos a Gabino de Lorenzo, con esto le habéis dado más votos aún. No es fiel quien no habla, no es fiel quien no dice lo que opina...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alguien piensa en poner una nota anónima diciendo que esto que expreso es fruto de no ser la candidata, me curo en salud volviendo a repetir que nunca quise serlo y renuncié a cualquier paso en ese sentido, por dos motivos: por falta de salud y por falta de interés. Yo siempre voy a ganar, nunca a perder. Así que apoyo a quienes se enfrenten a esta arbitraria, torpe y absurda decisión desde una ejecutiva que salió elegida de un Congreso en el que ahora muchos no vemos reflejado el resultado. Cuestión que he reiterado en la FSA, por escrito y por registro. Nunca se ha respondido. Los silencios están de más en democracia. Los silencios son cómplices del desastre.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 cansado el pueblo, estoy cansada yo, estamos cansándonos todos de que en nombre del PSOE hablen, digan y ejecuten cosas que nunca se nos plantearon a los militantes. Estamos cansados de ese patio de vecinos en que se convierte LA NUEVA ESPAÑA publicando esos artículos, desde el PSOE y desde el PP, en los que se amaga y no se da, en los que se habla de la vida personal y no de propuestas. Estamos cansados de ver cómo en las listas van personas que no tienen más oficio que el de tener la lengua muy marrón -permítaseme la grosería encubierta-. Queremos políticos de verdad, no verdulerías que poco o nada hacen por la comunidad, y el PP y el PSOE nos llenan el cerebro de escándalos, de palabras asquerosas lanzadas entre ellos. De programa, de calidad de vida, de calidad de edificación, de ayuda social a los enfermos, a los ancianos, de eso no leo nada ni de unos, ni de otros. Nos estamos cansando de ver cómo los pantalones vaqueros marcan lo que está claro que después no tienen. Al parecer, el voto fue por unanimidad, pues los que están en esa ejecutiva con mi apoyo y el de otros compañeros, que sepan que no nos representan, los pusimos ahí para defender la democracia, la honestidad y la libertad, incluido dentro del partido. Estamos cansados de mangantería, de gente que no trabaja y que su única aspiración es ir en la lista, en la que sea, sin que el resto sepamos qué valores los acompañan, qué méritos en la vida civil tienen. Ésa es la clave de muchas cosas: la vida civil, las organizaciones ciudadanas y el poco respeto que desde el aparato de los partidos se les demuestra. Las ejecutivas no están para demoler el pensamiento contrario a ellas -de nuevo Rodríguez Ibarra-, las ejecutivas son otra cosa que no están demostrando en este momento. Ahora más parecen garrapatas que quieren todo el poder, que quieren chupar la sangre del que se manifiesta en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ejecutiva es otra cosa, no una máquina de arrasar compañeros e ideales. No confundáis esta carta abierta con falta de disciplina, que no lo es. Ahora, si queréis, podéis darme una dosis de disciplina inglesa, siempre podéis hacerlo. Pero no hablar, no decir lo que se siente, es muy poco socialista, y no se puede acallar la voz del disidente a base de abrir uno o cuarenta expedientes. Si expedientáis a un escritor, luchador por las libertades desde tiempos de la dictadura; si expedientáis a un candidato a la secretaría general del PSOE; si expedientáis a un escritor con miles de libros en la calle, traducido a varios idiomas, estudiado en universidades de USA, Canadá, etcétera, alguien cuyos libros están en todos los institutos Cervantes del mundo, alguien que salió a la calle a defender la paz en Irak, alguien que escribió el primer artículo pidiendo que al presidente Aznar se le juzgase en el TPI, alguien que combate la derecha económica y sus raíces profundas, alguien de quien nadie podrá decir jamás que se ha vendido, alguien que intenta desde siempre vivir como una auténtica socialista, entregando parte de sus ganancias al bien común, a los más necesitados; si expedientáis a alguien así, no podréis decir que es por falta de disciplina, se llama coherencia. ¿Vais a expedientarme por ser coherente? ¿Vais a expedientarme por decir que la ley de la memoria histórica se ha quedado corta, que hay que desenterrar a todos los muertos, sacarlos de las cunetas y darles digna sepultura? Eso sí, sin prohibir el 20-N en el Valle de los Caídos, que la libertad, guste o no, va en todas direcciones, y si los seguidores de Franco quieren ir, tienen derecho a hacerlo. Eso es la libertad, aceptar hasta lo que no gusta. ¿Vais a expedientarme por posicionarme junto a otros compañeros? ¿Por apoyarlos? ¿Vais a decir esa payasada de que hacer esto es hacer el juego a la derecha? ¿Vais a expedientar a quien pide calidad de vida para el necesitado en más de cinco idiomas? No puede haber expedientes por opinar, simplemente no puede haberlos. La discrepancia es enriquecedora y si no lo entendéis, quienes debéis iros sois vosotros.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Catilina, Catilina... A mí la paciencia se me ha agotado hace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NOTA BENE: Es Catilina, no es que exista una candidata que se llame Catalina, que, dado el nivel de formación de algunos, puede que no lo entiendan...”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resolución de 5 de septiembre de 2006 la comisión federal de listas del PSOE acordó suspender la celebración del proceso de elecciones primarias en relación con la selección de candidato a la alcaldía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solicitud de la comisión ejecutiva regional de la federación socialista asturiana-PSOE, la comisión ejecutiva federal resolvió con fecha 11 de septiembre de 2006 delegar en dicha comisión ejecutiva regional la facultad de incoar y tramitar expediente disciplinario contra la demandante de amparo y otros nueve afiliados del partido como consecuencia de las publicaciones de críticas efectuadas por los mismos frente a la propuesta de suspender el proceso de primarias para la selección de candidato a la alcaldía de Oviedo. La resolución incluía la decisión de suspender cautelarmente a los referidos afiliados. Dicho acuerdo fue notificado a la actora mediante oficio de la secretaría de organización de la federación socialista asturiana de 12 de septiembre de 2006, indicándole que contra la resolución de iniciación del expediente sancionador cabía interponer recurso ante la comisión federal de ética y garantías en el plazo de diez días hábiles, así como la apertura de un plazo de cinco días para que los expedientados pudieran indicar los medios de prueba de que pretendieran valerse.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23 de octubre de 2006 se publica en el diario La Nueva España una nueva carta de la recurrente titulada “La libertad no tiene fronteras ni espacios tasados”, en la que critica las declaraciones efectuadas a dicho diario por el miembro de la federación socialista asturiana don Alfredo Carreño sobre la sanción impuesta a unos militantes socialistas por opinar, manteniendo que nadie puede dictar dónde, cómo y cuándo se expresan los ciudadanos, los militantes o no de un partido. La carta finaliza en los siguientes términos: “¿Así que puedo hablar en una habitación, a la hora y día que tú me digas, Alfredo? Eres chistoso, francamente”.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Una vez concluida la tramitación del expediente sancionador, por acuerdo de 16 de noviembre de 2006 la comisión ejecutiva federal del PSOE resolvió imponer a la actora la sanción de suspensión de militancia por veinte meses, en aplicación del art. 46 c) del Reglamento de afiliados y afiliadas, por la comisión de dos faltas muy graves, tipificadas en el artículo 44 i) (“menoscabar la imagen de los cargos públicos o instituciones socialistas”) y k) (“actuación en contra de acuerdos expresamente adoptados por los órganos de dirección del Partido”) del referido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citado acuerdo interpuso la actora recurso ante la comisión federal de ética y garantías, que fue desestimado por resolución de 27 de febrero de 2007, en la que se acordó declarar ajustada a derecho, en todos sus extremos, la resolución objeto de recurso, así como descontar de la sanción de suspensión de militancia impuesta cuatro meses y once días transcurridos desde la suspensión cautelar adoptada al incoarse el expediente de origen hasta la fecha de la propia resolución, ya cumplidos.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recurrente formuló demanda de juicio ordinario en materia de protección civil de los derechos fundamentales, aduciendo la lesión de su derecho a la libertad de expresión (art. 20 CE) producida en virtud de los acuerdos adoptados por la comisión ejecutiva regional de la federación socialista asturiana, de la comisión ejecutiva federal y de la comisión federal de ética y garantías del PSOE. La representación del PSOE defendió frente a ello la validez del acuerdo sancionador, argumentando que fue adoptado por el partido en cumplimiento de los estatutos que rigen su funcionamiento y que se debió a que la conducta de la actora menoscabó la imagen de los cargos públicos e instituciones socialistas y constituyó una actuación contraria a los acuerdos válidamente acordados por los órganos de dirección del partido, conductas éstas que son susceptibles de ser calificadas como faltas muy graves que conllevan, entre otras sanciones, la impuesta 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desestimada por la Sentencia del Juzgado de Primera Instancia núm. 4 de Oviedo de 30 de julio de 2007, en la que, tras valorar la prueba documental aportada, y, en especial, las manifestaciones contenidas en la carta al director publicada en el diario “La Nueva España” el 9 de agosto de 2006, y con invocación de las SSTC 85/1986, 218/1988, 2/1993 y 56/1995, afirma que la lectura de las cartas publicadas “permite concluir que la decisión del partido de sancionar a la demandante por entender que las manifestaciones contenidas en esos artículos de opinión menoscaban la imagen de los cargos públicos e instituciones socialistas y porque constituye una actuación contraria a un acuerdo adoptado válidamente por los órganos competentes del partido, no es en modo alguno arbitraria ni irrazonable. Y además las expresiones anteriormente reflejadas referidas a la ejecutiva regional y a otros militantes del PSOE menoscaban públicamente la imagen del partido y de los órganos del mismo, ya que, la demandante públicamente opina que los militantes del partido que aparecen en las listas electorales carecen de capacidad para ir en dichas listas”.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órgano judicial añade que “este acuerdo sancionador no vulnera el derecho a la libertad de expresión, derecho que los propios Estatutos Federales reconocen a sus militantes, si bien, circunscribiéndolo al seno del Partido, esto es, se posibilita la total libertad de discusión interna y el derecho de crítica sobre posiciones políticas del propio partido y ajenas, mediante ‘la libre expresión oral o escrita y su libre comunicación dentro del Partido’ [artículo 7.1 d) de los Estatutos Federales], así como el derecho a realizar manifestaciones públicas, juicios de valor y expresión de opiniones pero con el límite del respeto a la dignidad de las personas y a las resoluciones y acuerdos adoptados por los Órganos del Partido [artículo 7.1 e) de los Estatutos Federales], de modo que se prevé que los militantes que falten al programa o a los acuerdos y resoluciones de la Organización, expresen públicamente sus opiniones en términos irresponsables o con deslealtad al Partido, o cometan actos de indisciplina puedan ser sancionados con medidas que pueden llegar a la expulsión (artículo 11 de los Estatutos Federales y 35 del Reglamento); y, como apunta la ya citada STC 56/1995, nada se opone al reconocimiento de un derecho a la libertad de expresión de los afiliados en el seno del partido político del que forman parte con los límites que puedan derivarse de las características de este tipo de asociaciones, que no son otros que los que el Partido demandado establece en su normativa interna a la que estaban sujetos los demandantes en cuanto militantes de dicha formación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Interpuesto recurso de apelación por la demandante, la Sección Sexta de la Audiencia Provincial de Oviedo lo estimó en la Sentencia de 17 de diciembre de 2007, declarando nulo el acuerdo de suspensión de militancia adoptado por la comisión ejecutiva federal del PSOE. La Sala entendió que la crítica enjuiciada no era constitutiva de ataque alguno a las personas, cuando menos de forma nominada, “pues las referencias se producen en un contexto generalizado y nunca personal, además de pretender corregir lo que se consideraba desacertado”, añadiendo que “tampoco lo es frente a una resolución de un acuerdo definitivo, dado que, como ya se indicó, estaba en proceso de formación. Es en este periodo donde esta Sala considera lícita la crítica, no sólo en el ámbito interno, sino también externo o público, con la finalidad de llegar al conocimiento de todos los asociados o a afiliados de Oviedo y Asturias, en cuanto interesados todos ellos en el entonces proceso electoral municipal, en el que la forma de elegir a los posibles candidatos tenía una innegable importancia. El mandato de un funcionamiento democrático, a que alude el citado art. 6 CE, obligaba a los órganos del partido demandado a extremar y favorecer el derecho a comunicar públicamente las opiniones, incluso las divergentes, para así poder adoptar una mejor solución al respecto. Por ello se considera que existió una exacerbación o exceso en el límite impuesto a la libertad de expresión de la demandante, teniendo en cuenta que una vez adoptado el acuerdo por la Comisión Federal de Listas, ninguna otra crítica pública se le conoce a la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PSOE promovió frente a la anterior resolución judicial recurso de casación, aduciendo infracción de los arts. 20.1 a) y 22.1 CE, en relación con el art. 6 CE. El recurso fue estimado por la Sentencia de la Sala de lo Civil del Tribunal Supremo de 27 de septiembre de 2011. Tras exponer la doctrina que debe presidir la ponderación de los dos derechos fundamentales en conflicto (libertad de expresión y derecho de asociación), recogiendo la extensión y límites de cada uno de ellos, así como los criterios que deben presidir la ponderación entre uno y otro, la Sentencia aplica dicha doctrina al caso enjuiciado, señalando que la información que servía de base al artículo de opinión enjuiciado tiene relevancia social, y que la consideración del principio de proporcionalidad en las expresiones utilizadas lleva, sin embargo, a revertir el juicio de ponderación que se realiza, entendiendo la Sala que se emplean términos que resultan objetivamente injuriosos y que no guardan relación directa con la crítica efectuada con un sentido objetivo de menosprecio. A su juicio, se trata de expresiones “susceptibles de provocar en los lectores una imagen distorsionada por las connotaciones negativas que las declaraciones en sí mismas conllevan, susceptibles de crear dudas específicas sobre la honorabilidad de los miembros de la ejecutiva al exponer que priorizan sus intereses particulares sobre los colectivos que representan”. Asimismo, la Sala entiende que no son objeto del proceso las hipotéticas trabas a la libertad de expresión de opiniones, ideas o pensamientos que pudieran haber sufrido los miembros del partido a lo largo del proceso que determinó la suspensión del proceso de primarias para la selección del candidato a la alcaldía de Oviedo, sino que la polémica “se centra en el acuerdo adoptado por la Comisión Ejecutiva Federal del PSOE acordando la suspensión de militancia por período de 20 meses a consecuencia de las opiniones proferidas por la demandante en un diario local consideradas contrarias a los estatutos del partido”. Y, desde esta perspectiva, afirma que “esta Sala no puede compartir el criterio seguido por la Audiencia Provincial en su resolución, por cuanto estima vulnerado el derecho del asociado al considerar que el acuerdo contra el que expresa la crítica no es tal, sino solamente una mera propuesta por depender su aceptación de la decisión del órgano competente para adoptarla, pues como se ha indicado este aspecto no ha sido objeto de denuncia, y, en todo caso, la libertad de expresión durante el proceso de adopción de la decisión no está exenta de límites [artículo 7 d) y e)]. Los acuerdos asociativos están sometidos al examen de su regularidad para la determinación del cumplimiento de las formalidades estatutarias que establezcan, en cuanto admisibles y lícitas, según el procedimiento interno para su adopción y su respeto a las normas legales y en consecuencia es evidente que la falta de infracción de dichas garantías provoca la estimación de las alegaciones del motivo y en consecuencia la revocación de la sentencia impugnada, pues el canon de enjuiciamiento no es la libre expresión de ideas, opiniones o pensamientos, sino la conformidad o no con las disposiciones legales -o estatutarias- que regulan las decisiones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se ha producido la lesión del derecho fundamental de la actora a la libertad de expresión consagrado en el art. 20.1 a) CE, al tiempo que se ha incurrido en un exceso interpretativo del art. 22.1 en relación con el art. 6, ambos de la Constitución, en cuanto al proceso y límites de autoorganización de los partidos políticos. Destaca, ante todo, que no existía un acuerdo adoptado frente al que el partido pudiera actuar, y que de la simple lectura de la carta en su totalidad se pueden distinguir dos partes: una primera, crítica frente al propio PSOE, y otra segunda, que se expresa en plural, y que es crítica frente a los partidos políticos en general o contra el sistema de partidos existente en el momento de la redacción del escrito. A partir de ello, considera que el Tribunal Supremo realizó una errónea ponderación de la libertad de expresión en su colisión con el derecho de asociación, pues reconoce como legítima la imposición de una sanción por actuación en contra de acuerdos que no habían sido adoptados aún y por considerar menoscabada la imagen de cargos públicos en base a candidaturas no oficialmente proclamadas y, en su caso, por expresar ácidas críticas contra las ejecutivas y los partidos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sumisión de los partidos políticos al carácter democrático de su estructura interna y su funcionamiento, considera la demanda que es preciso determinar previamente si el acto disciplinario está o no fundado en motivos manifiestamente arbitrarios, y comprobar si existió una base razonable para que los órganos de la asociación tomasen la correspondiente decisión. En este sentido, lo primero que se advierte es la inexistencia de un ataque a un acuerdo democráticamente adoptado de excluir Oviedo de las primarias ante las elecciones locales. El otro motivo de sanción lo constituye el “menoscabo de la imagen de los cargos públicos o instituciones socialistas”, cuando las expresiones que se le achacan se encuentran en una parte del texto absolutamente general, que se manifiesta en un contexto de “enfado” contra el sistema de partidos, y en la que no existe una sola alusión personal, ni referida a órgano o institución concreta del PSOE, permitiendo crear dudas sobre los miembros de las ejecutivas de todos los partidos del sistema y no de la ejecutiva del PSOE asturiano. Por tanto, al no referirse a personas concretas, no es razonable la imposición de una sanción disciplinaria porque alguien pueda sentirse aludido por las críticas, de modo que el acto sancionador está fundado en motivos manifiestamente arbitrarios.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Constitución no reconoce un derecho al insulto, según la doctrina constitucional, pero en este caso no han existido insultos porque no ha habido destinatarios personales o institucionales específicos, concretos y particulares, de las frases pretendidamente injuriosas, ya que las expresiones más duras se contienen en la parte genérica de la carta, esto es, en la opinión sobre los partidos políticos y los políticos en general, opinión compartida por los españoles. Se duda de que, como se dice en la Sentencia del Tribunal Supremo, llegando más allá del control de la razonabilidad de la sanción impuesta, las expresiones utilizadas fueran injuriosas y “susceptibles de provocar en los lectores una imagen distorsionada por las connotaciones negativas que las declaraciones en sí mismas conllevan, susceptibles de crear dudas específicas sobre la honorabilidad de los miembros de la ejecutiva”. En suma, no existiendo injuriado, no puede existir injuria, por lo que la sanción impuesta está fundada en motivos arbitrarios.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especial trascendencia constitucional del recurso, se afirma en la demanda que se plantea una nueva cuestión constitucional en cuanto a la relación entre los derechos constitucionales de la libertad de expresión y la libertad de asociación (art. 22.1 en relación con el art. 6 CE) y su posible colisión o conflicto en lo que se refiere a los límites a la capacidad autoorganizativa de los partidos políticos. A juicio de la demandante, el problema planteado trasciende del caso concreto al suscitar una cuestión jurídica relevante que, en orden a su aplicación práctica, tendrá unas consecuencias políticas de carácter general en todos aquellos procesos disciplinarios que surjan como consecuencia de las discrepancias críticas, en ejercicio del derecho a la libertad de expresión, en la confección de listas electorales. Y, en todo caso, se da la posibilidad de que el Tribunal Constitucional aclare su doctrina en relación con la consecuencias del ejercicio del derecho constitucional de asociación por parte de los partidos políticos, sobre la base de la exigencia constitucional de funcionamiento democrático, que han venido dibujándose en sentencias como las SSTC 218/1988 y 96/1994, que el Tribunal Supremo interpreta incorrectamente.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solicitando el reconocimiento del derecho de la actora al ejercicio de la libertad de expresión reconocida en el art. 20.1 a) y d) CE, materializado en la carta publicada en el diario “La Nueva España” el 9 de agosto de 2006, revocando la Sentencia del Tribunal Supremo y anulando la sanción impuesta a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presentado el 8 de mayo de 2012, la representación de la actora aportó la Sentencia de la Sala de lo Civil del Tribunal Supremo 269/2012, de 17 de abril de 2012, relativa al proceso paralelo al de la demandante de amparo, seguido frente a otros militantes críticos del PSOE local de Oviedo, sancionados también en la misma ocasión y fechas en que lo fue la recurrente, y que obtuvieron un pronunciamiento favorable, contrario al que 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13 de febrero de 2013 la Magistrada doña Encarnación Roca Trías planteó su abstención en el presente recurso de amparo, al entender que concurría la causa del art. 219.11 de la Ley Orgánica del Poder Judicial (LOPJ), por haber formado parte de la Sala de lo Civil del Tribunal Supremo que dictó la Sentencia que aquí se impugna. Por el ATC 49/2013, de 25 de febrero, la Sala Segunda de este Tribunal acordó estimar justificada la abstención de la Magistrada doña Encarnación Roca Trías, apartándola definitivamente del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14 de marzo de 2013 la Sala Segunda de este Tribunal acordó admitir a trámite el recurso de amparo, de conformidad con lo previsto en el art. 11.2 de la Ley Orgánica del Tribunal Constitucional (LOTC), y que, en aplicación del art. 51 LOTC, se requiriera a la Sala Primera del Tribunal Supremo y a la Sección Sexta de la Audiencia Provincial de Oviedo, a fin de que, en plazo que no excediera de diez días, remitieran certificación o fotocopia adverada de las actuaciones correspondientes, respectivamente, al recurso de casación núm. 805-2008 y al recurso de apelación núm. 501-2007. Igual comunicación se acordó dirigir al Juzgado de Primera Instancia núm. 4 de Oviedo, para que, en idéntico plazo, remitiera certificación o fotocopia adverada de las actuaciones correspondientes al juicio civil ordinario núm. 596-2007, debiendo previamente emplazarse a quienes hubieran sido parte en el procedimiento, salvo la parte recurrente en amparo, para que en el plazo de diez días pudieran comparecer en el recurso de amparo, si así lo deseaban.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4 de abril de 2013, el Procurador de los Tribunales don Roberto Granizo Palomeque se personó en el presente recurso de amparo en nombre y representación del Partido Socialista Obrero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22 de abril de 2013, se acordó tener por personado y parte en el procedimiento al Procurador de los Tribunales don Roberto Granizo Palomeque, en nombre y representación de Partido Socialista Obrero Español. Asimismo, se acordó dar vista de las actuaciones recibidas, por un plazo común de veinte días, a las partes personadas y al Ministerio Fiscal para que, de conformidad con el art. 52.1 LOTC, presentaran las alegaciones pertinentes, condicionado a que el Procurador de los Tribunales don Roberto Granizo Palomeque, en el plazo de diez días, acreditara la representación que afirmaba ostentar con escritura de poder original. Dicho requerimiento fue atendido mediante escrito presentado el 30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registrado el 29 de mayo de 2013, la representación del Partido Socialista Obrero Español presentó sus alegaciones, en las que solicitó la inadmisión del recurso de amparo o, subsidiariamente, su desestimación. Tras la exposición de los antecedentes del caso, se aduce la inadmisibilidad del recurso por no haberse justificado en debida forma en la demanda la especial trascendencia constitucional del mismo, ya que se ha omitido en ella un razonamiento detallado y autónomo que justifique la existencia de una resolución en forma de sentencia sobre el problema que plantea. A juicio del representante del Partido Socialista Obrero Español, no existe, en contra de lo que se afirma por la parte contraria, una nueva cuestión constitucional derivada del caso de autos en cuanto a las relaciones o interferencias que presenta la libertad de expresión con sus propios límites y sus relaciones con la potestad organizativa de las asociaciones políticas, sin que se alcance a ver cuál sea la relevancia ius fundamental de la causa que se aparte de lo resuelto por el Tribunal Supremo sobre los hechos traídos 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se alega como primer motivo de oposición la correcta aplicación constitucional de los arts. 20 y 6 CE por la Sentencia del Tribunal Supremo, que habría resuelto la cuestión de fondo traída a su conocimiento con corrección y proporcionalidad. Se afirma en el escrito que la aplicación correcta de la libertad de expresión y de la capacidad organizativa con que cuentan los partidos políticos conduce a decretar que, en este caso, no se ha producido conculcación del derecho fundamental alegado, sin que la recurrente haya logrado discutir ni poner en entredicho el equilibrio o la ponderación de los derechos afectados que lleva a cabo el Tribunal Supremo. La actora pretende zafarse ahora de la rotundidad de las manifestaciones realizadas en la prensa regional, eludiendo la realidad de sus acciones y la concreta descripción de las palabras soeces y ofensivas dirigidas inequívocamente a los dirigentes de su partido en Oviedo, explícitas, penosas y diáfanas, no amparables ni encuadrables en una pretendida libertad de expresión, que no acoge un derecho a injuriar. La posible existencia de una fractura entre sociedad y política no otorga a la recurrente un derecho omnímodo a denigrar a sus compañeros de la agrupación municipal socialista ni a hacer públicos sus insultos en el medio de mayor tirada regional, provocando un daño concreto y objetivamente apreciable de sus legítimos intereses, consecuencia del escarnio general de la imagen y buen nombre del Partido Socialista de Oviedo. Y todo ello en las inmediaciones del proceso electoral municipal, siendo esa intención aviesa e infamante, no amparable por el precepto constitucional, pues la Constitución no reconoce el derecho al insulto. La voluntad de insultar es bien distinta de la que puede guiar la crítica legítima sobre un determinado proceso electoral interno, mientras que las expresiones utilizadas son susceptibles de provocar en los lectores una imagen distorsionada por las connotaciones negativas que las declaraciones en sí mismas conllevan, capaces de crear dudas específicas sobre la honorabilidad de los miembros de la ejecutiva. Aunque ahora afirme la demanda que tales insultos soeces se referían más bien a la clase política en general, se oculta capciosamente la evidencia de que las dos intervenciones periodísticas por las que la actora resultó sancionada se referían sin atisbo de duda a los miembros compañeros de ella que dirigían la comisión ejecutiva de la agrupación municipal del partido y a quienes con nombre y apellido formaban parte en ese momento de la dirección del mismo, así como hacia quien era propuesta candidata a la alcaldía de Oviedo por la dirección del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escrito a los criterios que deben presidir la labor de ponderación, teniendo en cuenta el peso relativo de los respectivos derechos fundamentales que entran en colisión, haciendo hincapié en que la libertad de expresión no puede prevalecer cuando se emplean frases y expresiones ultrajantes u ofensivas, sin relación con las ideas u opiniones que se expongan y que, en materia de expulsión de asociados, el derecho de asociación se ve unido a una serie de deberes cuyo incumplimiento puede dar lugar en el ámbito asociativo a la expulsión, limitándose en estos casos el control jurisdiccional a comprobar si existió una base razonable para la adopción de tal decisión. En el presente caso, a tenor de las circunstancias concurrentes, no es inconstitucional que la libertad de expresión sin tapujos de la recurrente pueda ser compatible con una reacción de suspensión temporal de militancia en términos disciplinarios, por ser evidente el calado injurioso de los artículos publicados en prensa con expresiones y comentarios de los cuales cualquier lector medio podía formarse una convicción negativa de las personas que dirigían el Partido Socialista en Oviedo. Con las referidas frases se menosprecia de forma indudable la honorabilidad, la honradez, la capacidad de gestión y trabajo y hasta las actitudes sexuales de los compañeros de partido a que alude públicamente, excediendo de lo que sería crítica admisible, por contener alusiones denigrantes y desproporcionadas, de carácter obsceno, soez, injurioso, insultante, infamante, irrespetuoso y despectivo. A la actora se le ha impuesto una consecuencia jurídica adecuada, prevista en los estatutos del Partido Socialista, proporcional y con pleno respeto a las garantías del procedimiento, por el hecho probado de insultar y menoscabar de forma insistente y repetida la imagen pública de compañeros de la ejecutiva del partido, a los que no ha guardado una mínima lealtad por respeto, comprometiendo los fines propios de la organización a la que pertenece, todo ello en el marco de la legalidad de la propia asociación política, y teniendo en cuenta que la pertenencia a un partido es una cuestión voluntaria que conlleva un compromiso con unos mínimos de respeto y de responsabilidad hacia la imagen pública de las personas que componen la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motivo de oposición en cuanto al fondo frente al recurso de amparo defiende que no se puede resolver la controversia, como intentó hacer la Audiencia Provincial de Oviedo, sobre el análisis de la legalidad del contexto estatutario en que sucede la suspensión de militancia, ya que tal enfoque vulneraría el derecho fundamental de asociación en su vertiente de autoorganización (arts. 22 y 6 CE). Como el Tribunal Constitucional ha dicho, nada se opone al reconocimiento de un derecho a la libertad de expresión de los afiliados en el seno del partido político del que forman parte con los límites que puedan derivarse de las características de este tipo de asociaciones, y a la luz de dicha doctrina la libertad de expresión, predicada respecto de los sujetos afiliados a partidos políticos, al interpretarse o modularse teniendo en cuenta el derecho de asociación política reconocido en la Constitución, en su vertiente de derecho de autoorganización asociativa que garantiza un ámbito libre de interferencias de los poderes públicos en su organización y funcionamiento internos. En este contexto, ampliamente descrito por la Sentencia de primera instancia y por la del Tribunal Supremo, la cuestión pasa y termina por hacer un análisis ponderado del contenido de las manifestaciones públicas efectuadas por la recurrente en amparo, sobre su alcance, gravedad y trascendencia y, en consecuencia, sobre su encaje o amparo en la libertad de expresión de quien las profiere, de suerte que una vez leídas y comprendidas se hace necesario el reproche hacia su misma literalidad en términos que hicieron legítima la reacción disciplinaria por la que se acordó suspender a la militante en su día. Y esa dimensión objetiva no puede obviarse como factum inalterable que recogió el Tribunal Supremo: i) el contenido de las manifestaciones públicas vertidas por la demandante; ii) el alcance, trascendencia y gravedad de tales manifestaciones; iii) la ausencia de amparo de dichas manifestaciones en el derecho fundamental a la libertad de expresión; iv) la vulneración del derecho de asociación política (en su vertiente de derecho de autoorganización y autodisciplina y regulación de su funcionamiento interno) por tales manifestaciones. Basta releer las expresiones para comprobar que menoscaban fatalmente la imagen de los cargos públicos o instituciones socialistas, siendo inaceptable el argumento empleado por la recurrente de que tales expresiones se dirigían en abstracto a la clase política, cuando de la lectura cabal del artículo y del episodio que provocó su redacción es evidente que se refería a la ejecutiva del Partido Socialista de Oviedo, y a su entonces candidata a la alcaldía. En todo caso, lo que queda claro es que la libertad de expresión no es omnímoda, sino que está sujeta a límites, y, entre ellos, en el ámbito de las personas afiliadas a partidos políticos, los derivados de la autoorganización y disciplina interna de la propia asociación, cuya concreción corresponde a los Estatutos y normas de regulación interna de los mismos, por imperativo de la Constitución. Por todo ello, resulta indudable que la aplicación del ordenamiento jurídico al que aspira la recurrente en su demanda supondría una infracción patente del art. 22.1 CE, en relación con el art. 6 CE, pues supondría una injerencia intolerable respecto al derecho fundamental de asociación del Partido Socialista Obrero Español, que implica un menor grado de control por parte de los poderes públicos, de suerte que el control jurisdiccional de los acuerdos disciplinarios no permite entrar a valorar la conducta del militante con independencia del juicio realizado por los órganos asociativos, debiendo limitarse a comprobar si existió una base razonable para que los órganos estatutarios competentes tomasen la correspondiente decisión y si se respetó el procedimiento, no admitiendo dudas de que ello fue así, dada la mala imagen que las expresiones empleadas por la actora trasmiten del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7 de junio de 2013, en el cual interesó la desestimación del recurso de amparo por entender que no se ha producido la vulneración del derecho fundamental alegado por la actora. Tras exponer los antecedentes del caso y la doctrina del Tribunal Constitucional en relación con sanciones impuestas a los miembros de una asociación y su posible revisión jurisdiccional, señala que no se puede desconocer que tanto la autoorganización como consecuencia del derecho de asociación (art. 22.1 CE) como, en alguna medida, el derecho a la libertad de expresión [art. 20.1 a) CE] han de entrar en la valoración de la conducta del partido político al sancionar y la del órgano judicial para calificar tal conducta como sancionable, habida cuenta de que el criterio de la base razonable impone la valoración de la carta al director publicada en el diario “La Nueva España”. El criterio sentado en la doctrina constitucional expuesta en supuestos de colisión de ambos derechos es el de que la potestad sancionadora se asiente en una base razonable, pues solo en el caso contrario cabría la corrección judicial, so pena de llegar al extremo de anular la potestad sancionadora de la asociación. En este sentido, alegada como fundamento de la demanda la salvaguarda de la libertad de expresión, procede que el Juzgador examine, una vez constatado el cumplimiento de las previsiones estatutarias en cuanto a la tramitación del procedimiento, la existencia de “base razonable de la sanción”, lo que obliga a examinar si el artículo periodístico contiene, por las expresiones usadas, esa base razonable para sancionar. Al hilo de ello, entiende el Fiscal que, de la lectura de la Sentencia del Tribunal Supremo, se colige que las expresiones empleadas por la demandante en su carta al director han sido correctamente evaluadas por el órgano judicial, en cuanto que de cada una de las frases y expresiones se desprende la denuncia descarnada de priorización de los intereses particulares a los públicos en las frases destacadas por la Sentencia. El Ministerio Fiscal entiende que no es asumible que ello sea, como se afirma en la demanda, un ataque a la generalidad del sistema de partidos y del funcionamiento de los mismos cuando la crítica se ejerce en un contexto determinado como lo es el de las elecciones primarias del PSOE, partido que, junto con sus dirigentes, debe considerarse especialmente aludido en las frases utilizadas, sin que por lo demás puedan tener efecto de justificación las excusas que por la recurrente se dan en la demanda de amparo, explicaciones no válidas para justificar un escrito objetivamente injurioso. Por ello, cobra realidad la frase constantemente utilizada por la jurisprudencia constitucional en el sentido de que la libre expresión de ideas, pensamientos y opiniones no autoriza los insultos habida cuenta de que el honor y la dignidad de las personas se hallan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10 de mayo de 2016 el Magistrado don Juan Antonio Xiol Ríos planteó su abstención en el presente recurso de amparo, al entender que concurría la causa del art. 219.11 LOPJ, por haber formado parte de la Sala de lo Civil del Tribunal Supremo que dictó la Sentencia que aquí se impugna. Por Auto de 24 de mayo de 2016, el Pleno de este Tribunal acordó estimar justificada la abstención del Magistrado don Juan Antonio Xiol Ríos, apartándole definitivamente del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mayo de 2016 el Pleno de este Tribunal acordó, conforme con el art. 10.1 n) LOTC y 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diciembre de 2016 se señaló para votación y fallo del presente recurso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Primera del Tribunal Supremo, de 27 de septiembre de 2011, estimatoria del recurso de casación interpuesto por el Partido Socialista Obrero Español contra la Sentencia de la Sección Sexta de la Audiencia Provincial de Oviedo, de 17 de diciembre de 2007, estimatoria, a su vez, del recurso de apelación promovido por la actora contra la Sentencia del Juzgado de Primera Instancia núm. 4 de Oviedo de 30 de julio de 2007. En último término, la demanda se dirige también contra el acuerdo de 16 de noviembre de 2006 de la comisión ejecutiva federal del Partido Socialista Obrero Español (PSOE), que fue confirmado por las citadas resoluciones judiciales, y que resolvió imponer a la actora la sanción de suspensión de militancia por veinte meses, en aplicación del art. 46 c) del Reglamento de afiliados y afiliadas, entonces vigente, y ello como respuesta a la publicación de dos cartas al director de su autoría en el diario “La Nueva España”. En síntesis, la demandante de amparo estima que el ejercicio de la potestad disciplinaria por el mencionado partido, posteriormente confirmada en sede judicial, vulneró su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Partido Socialista Obrero Español ha solicitado la inadmisión del recurso por considerar que la actora no ha justificado en debida forma la especial trascendencia constitucional del recurso y, subsidiariamente, su desestimación por entender que la ponderación realizada por la Sentencia del Tribunal Supremo ha sido acorde con las exigencias de los arts. 22.1, en relación con el 6, y 20.1 a), todos ellos de la Constitución, dados los términos injuriosos contenidos en la primera de las cartas al director publicada por la actora. Idénticas razones sustentan la petición de desestimación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el conflicto planteado en el presente recurso de amparo, es preciso dar respuesta al óbice procesal que aduce la parte demandada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consideración de que la demanda omite un razonamiento detallado y autónomo justificativo de la necesidad de una resolución en forma de sentencia sobre el problema que se plantea, el Tribunal constata que el escrito de interposición del recurso de amparo contiene un razonamiento específico y suficientemente desarrollado destinado a justificar la especial trascendencia constitucional del recurso. Los argumentos expuestos a este respecto por la recurrente de amparo, en un apartado específico de la demanda, giran en torno a la existencia de un problema constitucional sobre el que propone una reflexión del Tribunal Constitucional, poniendo de manifiesto la proyección y alcance político y social de la solución que se alcance y afirmando que el recurso plantea una cuestión nueva sobre la que el Tribunal Constitucional debe sentar doctrina y que versa sobre la relación entre la libertad de expresión y el derecho de asociación (art. 22.1 CE en relación con el art. 6 CE) y en la proyección que este derecho tiene sobre los límites a la capacidad autoorganizativa de los partidos políticos. En suma, la recurrente entiende, y así lo expone, que el recurso ofrece la posibilidad al Tribunal Constitucional de aclarar su doctrina en relación con las consecuencias asociadas al ejercicio del derecho constitucional de asociación por parte de los partidos políticos, razón de especial trascendencia constitucional a la que se añade la trascendencia general presentada por la cuestión, ya que la solución adoptada por el Tribunal podría tener consecuencias políticas de carácter general respecto de los procesos disciplinarios incoados contra los afiliados como consecuencia de las discrepancias críticas manifestadas respecto de la confección de listas electorales, en ejercicio de su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expuesto, y en la línea de la jurisprudencia que mantenemos de manera constante desde el ATC 188/2008, de 21 de julio, hasta pronunciamientos más recientes (SSTC 203/2015, de 5 de octubre; 160/2015, de 14 de julio; 145/2015, de 25 de junio; 124/2015, de 8 de junio; 87/2015, de 11 de mayo; 204/2014, de 15 de diciembre; 128/2014 y 126/2014, de 21 de julio, y 178/2012, de 15 de octubre, entre otras), cabe concluir que se ha cumplimentado por la parte recurrente “el razonable esfuerzo argumental que le compete en orden a enlazar las infracciones constitucionales denunciadas con alguno de los criterios establecidos en el art. 50.1 b) de la Ley Orgánica del Tribunal Constitucional, precepto según el cual la especial trascendencia constitucional del recurso se apreciará atendiendo a su importancia para la interpretación de la Constitución, para su aplicación o para su general eficacia y para la determinación del contenido y alcance de los derechos fundamentales” (STC 87/2015, FJ 3). Por tanto, el recurso de amparo cumple, además de los restantes requisitos procesales previstos en el art. 44 de la Ley Orgánica del Tribunal Constitucional (LOTC), la exigencia impuesta por el art. 49.1 in fine LOTC de justificar de manera expresa en la demanda de amparo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cumplimiento por la recurrente de la exigencia de justificar suficientemente que concurre en este caso una especial trascendencia constitucional traslada al Tribunal la necesidad de apreciarla, atendiendo a los criterios señalados por el art. 50.1 b) LOTC y desarrollados, de forma no exhaustiva ni excluyente, en la STC 155/2009, de 25 de junio. Desde la aprobación de esta sentencia, nuestra doctrina viene insistiendo en que corresponde al Tribunal Constitucional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(en este sentido, por todas, SSTC 183/2011, de 21 de noviembre, FJ 2, y 212/2013, de 18 de diciembre, FJ 2). Y lo hace ad casum, teniendo un amplio margen decisorio a este respecto debido al carácter notablemente abierto e indeterminado, tanto de la noción de “especial trascendencia constitucional” como de los criterios legalmente establecidos para su apreciación (STC 77/2015, de 27 de abril, FJ 1,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que asisten al Tribunal para apreciar la especial trascendencia constitucional del recurso de amparo, como condición de admisibilidad del mismo, han de ser expresadas en el propio texto de la Sentencia, con el fin de garantizar una buena administración de justicia (STEDH asunto Arribas Antón c. España, de 20 de enero de 2015, § 46) mediante la recognoscibilidad de los criterios de aplicación empleados al respecto (STC 9/2015, de 2 de febrero, FJ 3). Y en el recurso que se trae a nuestro conocimiento en este caso, este Tribunal entiende que es necesario aclarar su doctrina en relación con el ejercicio de derechos fundamentales por los integrantes de asociaciones como son, con todas las peculiaridades a las que nos referiremos más adelante,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realizar una serie de precisiones preliminares sobre el objeto del recurso y los derechos fundamentales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la infracción de derechos fundamentales invocados tiene su origen en la actuación privada de un partido político que tiene la naturaleza de asociación ex art. 22 CE, dicha infracción también ha sido reprochada por la recurrente a los órganos judiciales, en la medida en que estos, y en particular el Juzgado de Primera Instancia núm. 4 de Oviedo así como la Sala de lo Civil del Tribunal Supremo, no la repararon al confirmar la sanción disciplinaria del partido. Por esa razón, el presente recurso de amparo tiene encaje en 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recurso de amparo plantea un problema de posible injerencia en la libertad de expresión, aspecto distinto a la libertad para transmitir informaciones. La actividad de la recurrente en amparo que fue objeto de la sanción disciplinaria encaja perfectamente en la definición que nuestra doctrina formula del derecho a la libertad de expresión ex art. 20.1 a), es decir, “la emisión de pensamientos, ideas u opiniones, sin pretensión de sentar hechos o afirmar datos objetivos” (STC 139/2007, de 4 de junio, FJ 6), pues estamos ante una clara exteriorización de opiniones o ideas de quien es titular del derecho a la libertad de expresión. En definitiva, la apertura del expediente disciplinario y la imposición de la correspondiente sanción a la demandante de amparo —así como a otros nueve afiliados del partido cuya sanción, no obstante, fue posteriormente anulada por la Sentencia de 31 de julio de 2008 del Juzgado de Primera Instancia núm. 3 de Oviedo, anulación luego confirmada por la Sentencia del Tribunal Supremo 269/2012, de 11 de abril, que obra en autos— como consecuencia de sus manifestaciones críticas podrían constituir una injerencia en el ejercicio, por la recurrente, de su derecho a la libertad de expresión en el sentido del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bien la libertad de expresión consagrada en el art. 20 CE es, como la mayor parte de los derechos fundamentales, preferentemente un derecho de garantía frente a los poderes públicos, su contenido se extiende también a las relaciones entre particulares y, por tanto, puede reivindicarse también frente a estos, aunque en ese ámbito el contenido y ejercicio del derecho se someta a unos límites específicos (STC 56/1995, de 6 de marzo, FJ 5, y jurisprudencia allí citada). Por tanto, en el presente asunto debemos resolver el conflicto entre los derechos de una persona física —la afiliada—, y los de una persona jurídica —el partido político—, teniendo en cuenta el reconocimiento constitucional tanto de la libertad de expresión como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doctrina del Tribunal Constitucional ha tenido ocasión de definir el contenido y el alcance del derecho a la libertad de expresión en diversos escenarios, tal y como recordábamos, a modo de ejemplo, en la STC 187/2015, de 21 de septiembre. Sin embargo, en el presente caso se plantea la cuestión de si puede admitirse una constricción adicional al ejercicio de la libertad de expresión cuando se ejerce por una persona afiliada a un partido político manifestando opiniones que pueden considerarse contrarias a los intereses de la asociación política; constricción que se plasma en el ejercicio de la potestad disciplinaria que, conforme a los estatutos del partido, ostenta el partido político sobre los afiliados. La particularidad, en el presente supuesto, de la fijación de los límites a la libertad de expresión consiste en que quien sanciona se ampara a su vez en el ejercicio de un derecho fundamental, en concreto el derecho de asociación ex art. 22 CE, en el que se fundamenta una potestad disciplinaria vinculada a una extensa facultad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resolver el conflicto planteado es preciso definir tanto (i) el alcance genérico de la libertad de expresión y sus límites como (ii) el contenido del derecho de asociación del partido político, para poder (iii) definir posteriormente cuáles son las particularidades de la interacción entre estos dos derechos fundamentales. A ello dedicaremos los tres fundamentos jurídicos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recordamos en la STC 23/2010, de 27 de abril, FJ 3, la libertad de expresión comprende, junto a la mera expresión de juicios de valor, la crítica de la conducta de otros, aun cuando la misma sea desabrida y pueda molestar, inquietar o disgustar a quien se dirige, pues así lo requieren el pluralismo, la tolerancia y el espíritu de apertura, sin los cuales no existe sociedad democrática. En el marco amplio que se otorga a la libertad de expresión quedan amparadas, según nuestra doctrina, “aquellas manifestaciones que, aunque afecten al honor ajeno, se revelen como necesarias para la exposición de ideas u opiniones de interés público” (por todas, SSTC 107/1988, de 8 de junio, FJ 4; 171/1990, de 12 de noviembre, FJ 10; 204/2001, de 15 de octubre, FJ 4, y 181/2006, de 19 de junio, FJ 5). Así, “el derecho a la libertad de expresión, al referirse a la formulación de ‘pensamientos, ideas y opiniones’, sin pretensión de sentar hechos o afirmar datos objetivos, dispone de un campo de acción que viene sólo delimitado por la ausencia de expresiones sin relación con las ideas u opiniones que se expongan y que resulten innecesarias para la exposición de las mismas” (STC 79/2014, de 28 de mayo, FJ 6 y jurisprudencia allí citada). Sin embargo, la Constitución no reconoce en modo alguno un pretendido derecho al insulto, de modo que no cabe utilizar, en ejercicio del derecho a la libertad de expresión constitucionalmente protegida, expresiones ‘formalmente injuriosas’ (SSTC 107/1988, de 8 de junio, FJ 4; 105/1990, de 6 de junio, FJ 8; 200/1998, de 14 de octubre, FJ 5, y 192/1999, de 25 de octubre, FJ 3), o ‘absolutamente vejatorias’ (SSTC 204/2001, de 15 de octubre, FJ 4; 174/2006, de 5 de junio, FJ 4, y 9/2007, de 15 de enero, FJ 4); es decir, quedan proscritas “aquellas que, dadas las concretas circunstancias del caso, y al margen de su veracidad o inveracidad, sean ofensivas u oprobiosas y resulten impertinentes para expresar las opiniones o informaciones de que se trate” (STC 41/2011, de 11 de abril, FJ 5,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sido una constante de nuestra jurisprudencia señalar que no se trata solo de un derecho de libertad, que reclama la ausencia de interferencias o de intromisiones de las autoridades estatales en el proceso de comunicación, sino también de la garantía de una institución política fundamental, la opinión pública libre, indisolublemente ligada con el pluralismo político, que es un valor fundamental y un requisito del funcionamiento del Estado democrático (STC 12/1982, de 31 de marzo). Es decir, el art. 20 CE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235/2007, de 7 de noviembre, FJ 4, reiterada por la STC 79/2014, de 28 de mayo, FJ 6). En la misma línea se pronuncia la jurisprudencia del Tribunal Europeo de Derechos Humanos, desde la Sentencia en el asunto Handyside c. Reino Unido, de 7 de diciembre de 1976, al afirmar que la libertad de expresión (art. 10.1 del Convenio europeo para la protección de los derechos humanos y de las libertades fundamentales: CEDH) constituye uno de los fundamentos esenciales de una sociedad democrática y una de las condiciones primordiales de su progreso (en el mismo sentido SSTEDH asunto Castells c. España, de 23 de abril de 1992, § 42; asunto Fuentes Bobo c. España, de 29 de febrero de 2000, § 43; asunto Stoll c. Suiza, de 10 de diciembre de 2007, § 101; asunto Movimiento raeliano suizo c. Suiza, de 13 de julio de 2012, § 48; y asunto Morice c. Francia, de 23 de abril de 2015, § 124).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resto de derechos fundamentales, también el ejercicio de la libertad de expresión está sometido a límites constitucionales (STC 65/2015, de 13 de abril, FJ 3). Quedan extramuros de la protección que confiere el derecho las “frases y expresiones ultrajantes y ofensivas sin relación con las ideas u opiniones que se expongan, y por tanto, innecesarias a este propósito” (STC 23/2010, de 27 de abril, FJ 3). Pero, junto a ello, “la tendencia expansiva de la libertad de expresión encuentra también su límite en el respeto al contenido normativo garantizado por otros derechos fundamentales, cuya afectación no resulta necesaria para la realización constitucional del derecho. Como hemos señalado en ocasiones anteriores, el deslinde de la libertad de expresión no es nunca total y absoluto (por todas, STC 173/1995, de 21 de noviembre, FJ 3) y a menudo, la delimitación de su ámbito protegido sólo puede hacerse a partir de la de otros derechos fundamentales, aunque, eso sí, mediante la adecuada ponderación de los valores constitucionales enfrentados, entre los que destaca la garantía de la existencia de la opinión pública indisolublemente unida al pluralismo político” (STC 23/2010, FJ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estos límites, la jurisprudencia del Tribunal de Estrasburgo señala pautas sobre la base de lo previsto en el art. 10.2 CEDH, que parten de la idea fundamental de que la libertad de expresión constituye uno de los fundamentos esenciales de una sociedad democrática, una de las condiciones primordiales para su progreso y para el desarrollo de cada persona, por lo que, si bien dicha libertad está sujeta a excepciones, estas han de ser interpretadas de forma restrictiva (STEDH asunto Stoll c. Suiza, de 10 de diciembre de 2007, § 101). No obstante, el Tribunal Europeo de Derechos Humanos declara que el art. 10.2 CEDH no deja apenas espacio para la restricción de la libertad de expresión en dos ámbitos específicos: el del discurso político y el de las cuestiones de interés general (STEDH asunto Bédat c. Suiza, de 29 de marzo de 2016, § 49,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síntesis de nuestra abundante doctrina, el juicio de ponderación que ha de llevarse a cabo en esta materia debe atender a los siguientes criterios o aspectos de la conducta objeto de sanción o restricción: el interés general o la relevancia pública de las manifestaciones, expresiones o ideas exteriorizadas por el afiliado; la finalidad que anima las manifestaciones objeto de controversia, en particular si favorece el funcionamiento democrático de las asociaciones políticas; y la propia naturaleza de las manifestaciones en cuanto a su carácter ofensivo, aspecto que cobra mayor relevancia en ámbitos de relación entre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contenido del derecho de asociación en relación a un partido político, nuestra doctrina ha venido sosteniendo de forma constante que un partido político es una forma de asociación que se sitúa bajo las previsiones del art. 22 CE (STC 3/1981, de 2 de febrero, FJ 1), opción constitucional que traduce la voluntad “de asegurar el máximo de libertad e independencia de los partidos” garantizando un “menor grado de control y de intervención estatal sobre los mismos” (STC 85/1986, de 25 de junio, FJ 2, reiterado en la STC 48/2003, de 12 de marzo, FJ 5). Esta posición ha venido justificando, con carácter genérico, la autocontención de los órganos judiciales a la hora de juzgar la actividad interna de los partidos y las relaciones de estos con sus afiliados, y ha justificado también un control meramente formal de la potestad sancionadora de los partidos que conducía a excluir, como criterio general, un examen sobre el alcance de tal potestad sancionadora cuando la misma incidía en el ejercicio de los derechos de los afiliados, ya sean estatutarios, legales o incluso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especial condición constitucional que el art. 6 CE confiere a los partidos políticos impide que puedan considerarse meras personas jurídico-privadas titulares del derecho de asociación contemplado en el art. 22 CE. Aun manteniendo, como hemos venido declarando hasta la fecha, que no existen modalidades diversas del derecho de asociación en función del tipo de asociaciones en que se concrete, no puede obviarse que la Constitución, en su título preliminar, otorga una particular posición y relieve constitucional a los partidos políticos por la importancia decisiva que tales organizaciones están llamadas a desempeñar en las modernas democracias pluralistas (STC 3/1981, de 2 de febrero, FJ 1), por la trascendencia política de sus funciones (concurrir a la formación y manifestación de la voluntad popular) y por servir de cauce fundamental para la participación política (STC 10/1983, de 21 de febrero de 1983, FJ 3, posteriormente reiterada en la STC 48/2003, de 12 de marzo, FJ 5). Por ello, “los arts. 6 y 22 deben interpretarse conjunta y sistemáticamente, sin separaciones artificiosas y, en consecuencia, debe reconocerse que el principio de organización y funcionamiento interno democrático y los derechos que de él derivan integran el contenido del derecho de asociación cuando éste opera sobre la variante asociativa de los partidos políticos” (STC 56/1995,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debe tenerse en cuenta el mandato constitucional “de que su estructura interna y funcionamiento deberán ser democráticos” (STC 3/1981, FJ 1) en todas las dimensiones del derecho de asociación, que se proyecta tanto en la libertad de creación de partidos políticos, como en el derecho de afiliación o no afiliación, y en la potestad de autoorganización, pero particularmente en esta última, de la que deriva la facultad de autorregulación expresada a través de la aprobación de estatutos propios y de reglamentos de funcionamiento interno, y de la que también emana la facultad disciplinaria ad intra del partido. La razón de ser de esta exigencia se recuerda en el fundamento jurídico 3 de la STC 56/1995: “difícilmente pueden los partidos ser cauces de manifestación de la voluntad popular e instrumentos de una participación en la gestión y control del Estado que no se agota en los procesos electorales, si sus estructuras y su funcionamiento son autocráticos. Los actores privilegiados del juego democrático deben respetar en su vida interna unos principios estructurales y funcionales democráticos mínimos al objeto de que pueda ‘manifestarse la voluntad popular y materializarse la participación’ en los órganos del Estado a los que esos partidos acceden (STC 75/1985)”.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mandato constitucional de funcionamiento democrático de los partidos políticos se traduce en el reconocimiento del derecho de los afiliados a la participación en su organización y funcionamiento, por lo que exige que se incluyan en los estatutos de los partidos, como mínimo, los derechos y deberes de los afiliados, de forma que se garantice su derecho a la participación tanto en la organización como en el funcionamiento interno del partido, en orden a conseguir su contribución en la formación de la voluntad del partido (en la misma línea STC 56/1995, FJ 3). Correlativamente a tales derechos, se sitúan los deberes de colaboración correspondientes para el buen funcionamiento del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6/2002, de 27 de junio, de partidos políticos (en la versión dada por el artículo segundo de la Ley Orgánica 3/2015, de 30 de marzo, de control de la actividad económico-financiera de los partidos políticos, por la que se modifican la Ley Orgánica 8/2007, de 4 de julio, sobre financiación de los partidos políticos, la Ley Orgánica 6/2002, de 27 de junio, de partidos políticos y la Ley Orgánica 2/1982, de 12 de mayo, del Tribunal de Cuentas), sigue prescribiendo en su art. 6 que la organización, funcionamiento y actividad de los partidos se ajustarán a los principios democráticos así como a lo dispuesto en las leyes y en la Constitución, si bien ahora se complementa con la afirmación, en positivo, de la capacidad organizativa y funcional de los partidos y la consiguiente necesidad de respetarla: “Los partidos políticos se ajustarán en su organización, funcionamiento y actividad a los principios democráticos y a lo dispuesto en la Constitución y en las leyes. Los partidos políticos tienen libertad organizativa para establecer su estructura, organización y funcionamiento, con los únicos límites establecidos en el ordenamiento jurídico”. Asimismo, la Ley Orgánica 6/2002 exige que los estatutos de los partidos, en todo caso, reconozcan a los afiliados los siguientes derechos: “a) A participar en las actividades del partido y en los órganos de gobierno y representación, a ejercer el derecho de voto, así como asistir a la Asamblea general, de acuerdo con los estatutos”; “b) A ser electores y elegibles para los cargos del mismo”; “c) A ser informados acerca de la composición de los órganos directivos y de administración o sobre las decisiones adoptadas por los órganos directivos, sobre las actividades realizadas y sobre la situación económica”; “d) A impugnar los acuerdos de los órganos del partido que estimen contrarios a la Ley o a los estatutos”; y “e) A acudir al órgano encargado de la defensa de los derechos del afiliado” (art. 8.4 de la Ley Orgánica de partidos políticos: LOPP). La reciente modificación de la Ley Orgánica reguladora de los partidos políticos incide en la necesaria profundización de su funcionamiento democrático en lo que se refiere a los procesos de elección del órgano superior de dirección: “La estructura interna y el funcionamiento de los partidos políticos deberán ser democráticos, estableciendo, en todo caso, fórmulas de participación directa de los afiliados en los términos que recojan sus Estatutos, especialmente en los procesos de elección de órgano superior de gobierno del partido” (art. 7.1 LOPP). Estas recientes modificaciones de la Ley Orgánica de partidos políticos no constituyen, sin duda, canon de constitucionalidad aplicable a la resolución del presente amparo, pero señalan las crecientes exigencias sociales en lo tocante a su funcionamiento interno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legal de que los estatutos de un partido contemplen los derechos y deberes de los afiliados -que pueden alcanzar la extensión que tengan por conveniente los partidos (STC 56/1995, FJ 3), no transforma los derechos fundamentales de los afiliados en meros derechos de configuración estatutaria. Los afiliados son titulares y pueden ejercer en el interior del partido los derechos y libertades constitucionalmente reconocidos, derechos estos últimos irrenunciables, salvo limitadas excepciones que siempre han de ser expresas (SSTC 123/2009, de 18 de mayo, FJ 2; 82/2006, de 13 de marzo, FJ 2; 183/2000, de 10 de julio, FJ 4; 91/2000, de 30 de marzo, FJ 8, y 76/1990, de 26 de abril, FJ 7, en relación al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dado que los partidos políticos son asociaciones “cualificadas por la relevancia constitucional de sus funciones y éstas se cifran en la expresión organizada del pluralismo político con el fin de asegurar la mejor correspondencia entre la voluntad de los ciudadanos y la voluntad general expresada en la ley” (STC 138/2012, de 20 de junio, FJ 3), la cuestión relativa al ejercicio de los derechos fundamentales en su seno, no ya por el partido político (cuestión a la que ya nos hemos referido en la citada STC 138/2012, de 20 de junio), sino por los afiliados, adquiere una significación constitucional añadida. De hecho, trasciende a aquellos derechos en particular afectando a la propia esencia del Estado democrático en el seno del cual están llamados a actuar los partidos políticos. En esta línea, la STC 56/1995 reconoció abiertamente que “nada se opone, pues, al reconocimiento de un derecho a la libertad de expresión de los afiliados en el seno del partido político del que forman parte con los límites que puedan derivarse de las características de este tipo de asociaciones”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respecta a la interacción entre los derechos fundamentales en juego, como avanzamos en el fundamento jurídico 4, los límites específicos de la libertad de expresión en el seno de los partidos políticos no han sido objeto de definición en nuestra doctrina. Ahora bien, de la propia Constitución se deriva que la libertad de expresión tiene su límite “en el respeto a los derechos reconocidos en este Título [Primero]” (artículo 20.4), entre los cuales se encuentra sin duda el derecho fundamental de asociación reconocido en el artículo 22. Por tanto, para resolver el presente recurso de amparo debemos atender asimismo a los deberes que asume quien se adscribe a un partido, esto es tomar en cuenta las obligaciones dimanantes de la pertenencia a una asociación política que puedan operar como límite externo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referido en el pasado a las obligaciones que dimanan de la pertenencia a una asociación. Así, en la STC 218/1988, de 22 de noviembre, FJ 1, afirmamos lo siguiente: “la potestad de organización que comprende el derecho de asociación se extiende con toda evidencia a regular en los Estatutos las causas y procedimientos de la expulsión de socios. La asociación tiene como fundamento la libre voluntad de los socios de unirse y de permanecer unidos para cumplir los fines sociales, y quienes ingresan en ella se entiende que conocen y aceptan en bloque las normas estatutarias a las que quedan sometidos. Y en cuanto la asociación crea no sólo un vínculo jurídico entre los socios, sino también una solidaridad moral basada en la confianza recíproca y en la adhesión a los fines asociativos, no puede descartarse que los estatutos puedan establecer como causa de expulsión una conducta que la propia asociación, cuya voluntad se expresa por los Acuerdos de sus órganos rectores, valore como lesiva a los intereses sociales”. Así pues, hemos admitido que los partidos puedan ejercer legítimamente su potestad disciplinaria llegando incluso hasta la adopción de la sanción de exclusión temporal o definitiva de un afiliado, con la consiguiente y muy importante afectación del derecho de asociación de la persona afiliada en su vertiente de libertad de adscripción a las asociaciones ya creadas (por todas, STC 104/1999,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reconocimiento de una potestad disciplinaria en los términos apuntados puede acarrear también, de modo indirecto, un efecto restrictivo del libre ejercicio de otros derechos fundamentales de los afiliados, particularmente de la libertad de expresión, en cuanto a la expresión interna o pública de opiniones y juicios de valor que pueden reputarse perjudiciales para los intereses del partido. Determinar en qué supuestos la restricción resulta legítima y coherente con las necesidades de cohesión interna para asegurar el funcionamiento del partido, y en qué otros supuestos la previsión disciplinaria llegue a ser disuasoria del ejercicio de la crítica interna, de forma contraria a las exigencias de funcionamiento democrático, requiere analizar cada caso concreto atendiendo a los criterios anteriormente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partido político puede reaccionar utilizando la potestad disciplinaria de que dispone según sus estatutos y normas internas, de conformidad con el orden constitucional, frente a un ejercicio de la libertad de expresión de un afiliado que resulte gravemente lesivo para su imagen pública o para los lazos de cohesión interna que vertebran toda organización humana y de los que depende su viabilidad como asociación y, por tanto, la consecución de sus fines asociativos. Quienes ingresan en una asociación han de conocer que su pertenencia les impone una mínima exigencia de lealtad. Ahora bien, el tipo y la intensidad de las obligaciones que dimanen de la relación voluntariamente establecida vendrán caracterizados por la naturaleza específica de cada asociación. En el supuesto concreto de los partidos políticos ha de entenderse que los afiliados asumen el deber de preservar la imagen pública de la formación política a la que pertenecen, y de colaboración positiva para favorecer su adecuado funcionamiento. En consecuencia, determinadas actuaciones o comportamientos (como, por ejemplo, pedir públicamente el voto para otro partido político) que resultan claramente incompatibles con los principios y los fines de la organización pueden acarrear lógicamente una sanción disciplinaria incluso de expulsión, aunque tales actuaciones sean plenamente lícitas y admisibles de acuerdo con el ordenamiento jurídico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ámbito de la libertad de expresión, la exigencia de colaboración leal se traduce igualmente en una obligación de contención en las manifestaciones públicas incluso para los afiliados que no tengan responsabilidades públicas, tanto en las manifestaciones que versen sobre la línea política o el funcionamiento interno del partido como en las que se refieran a aspectos de la política general en lo que puedan implicar a intereses del propio partido. De la misma forma que la amplia libertad individual de que goza cualquier persona se entiende voluntariamente constreñida desde el momento en que ingresa en una asociación de naturaleza política —pues la simple pertenencia le impone ya una serie de obligaciones, tal como recuerda el art. 8.5 LOPP (colaborar con el partido, respetar lo dispuesto en los estatutos, acatar y cumplir los acuerdos válidamente adoptados por los órganos directivos, etc.)—, el ejercicio de la libertad de expresión de quien ingresa en un partido político debe también conjugarse con la necesaria colaboración leal con él. Lo cual no excluye la manifestación de opiniones que promuevan un debate público de interés general, ni la crítica de las decisiones de los órganos de dirección del partido que se consideren desacertadas, siempre que se formulen de modo que no perjudiquen gravemente la facultad de auto-organización del partido, su imagen asociativa o los fines que le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debemos precisar el alcance del control jurisdiccional en un supuesto como el enjuiciado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debemos reiterar la competencia de los órganos judiciales para llevar a cabo un control formal del ejercicio de la potestad sancionadora de los partidos políticos sobre sus miembros, con el fin de verificar que la sanción, que supone prima facie una injerencia en el ámbito de protección del derecho fundamental del afiliado, está prevista en los estatutos, se ha impuesto conforme al procedimiento allí previsto y cuenta con una base razonable. Este Tribunal sostuvo hasta la STC 42/2011, de 11 de abril, que si bien la actividad de las asociaciones es un ámbito no exento del control judicial, este control había de tener un alcance estrictamente formal, contrayéndose al análisis de la competencia del órgano social actuante y la regularidad del procedimiento y de la existencia de una base razonable en la adopción de la decisión sancionadora (por todas, SSTC 218/1988, de 22 de noviembre, FJ 2; 96/1994, de 21 de marzo; 56/1995, FJ 4, y 104/1999, de 14 de junio, FJ 3). Se afirmaba, por tanto, que el control jurisdiccional de las expulsiones dictadas en ejercicio de la potestad disciplinaria del partido,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(STC 218/1988), y que el control jurisdiccional, menos intenso en los aspectos sustantivos que en los procedimentales, debía ceñirse a determinar “si la decisión carece de toda razonabilidad a la luz de las disposiciones legales y estatutarias aplicables” (STC 56/1995,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el análisis de esta doctrina, que deriva de las premisas sentadas en el fundamento jurídico 2 de la STC 218/1988, debe recordarse que el fundamento jurídico 3 de aquel pronunciamiento también afirmaba que la jurisprudencia relativa a los límites del control judicial a la actividad interna de las asociaciones se refiere a lo que pudieran llamarse asociaciones puramente privadas. “Una situación distinta —dijimos entonces— surgiría si la expulsión del socio, por limitarse al supuesto que aquí interesa, se produjese en una asociación que, aun siendo privada, ostentase de hecho o de derecho una posición dominante en el campo económico, cultural, social o profesional, de manera que la pertenencia o exclusión de ella supusiese un perjuicio significativo para el particular afectado”. Debe reconocerse, por tanto, que la línea jurisprudencial mantenida en la primera década de formación de nuestra doctrina dejaba las puertas abiertas a la intensificación del control judicial en determinados supuestos, sobre la base de la naturaleza de la asociación sobre la que ese control debiera actuar. Tal intensificación se constata en la STC 96/1994, de 21 de marzo, en la que se reconocen al juez mayores facultades revisoras porque concurrían efectos económicos directos asociados a la decisión de expulsión de un socio cooperativista, y se reafirma en la STC 42/2011, de 11 de abril, que reconoce que el ejercicio del derecho de autoorganización “está sujeto tanto a límites establecidos directamente en la propia Constitución como a otros que puedan fijarse para proteger o preservar otros derechos fundamentales, valores o bienes constitucionalmente protegidos o intereses constitucionalmente relevantes (entre otras muchas, SSTC 1/1981, 2/1982, 91/1983, 22/1984, 110/1984, 77/1985, 159/1986, 120/1990, 181/1990 y 143/1994)” (FJ 3). Es decir, ya en la STC 42/2011, de 11 de abril, FJ 3, aunque siguiera el canon tradicional, se señaló que “aunque el enjuiciamiento de los Tribunales ordinarios sobre la actividad de las asociaciones esté claramente delimitado, en supuestos de conflicto entre derechos fundamentales (v.gr.: asociación y la libertad de expresión, como en este caso) el juicio ponderativo del Tribunal tampoco debe de ser excluido (STC 204/1997, de 25 de noviembre, FJ 2), por mor del art. 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pronunciamiento es también aplicable al ámbito de los partidos políticos, como asociaciones constitucionalmente cualificadas. Ciertamente, nuestra doctrina también había venido afirmando que las decisiones relativas a las causas y los procedimientos de expulsión de los miembros de un partido “están sometidas a un control de regularidad estatutaria por parte de los órganos judiciales, de forma que una expulsión adoptada en contra de los procedimientos y garantías que regulan los estatutos puede ser objeto de control judicial por vulnerar eventualmente derechos fundamentales de los afectados” (STC 185/1993, de 31 de mayo, FJ 4). No obstante, hasta la fecha no habíamos precisado que ese control de la regularidad de la expulsión también puede extenderse al análisis material de las causas de expulsión, en particular cuando esas causas pueden entenderse como límites al ejercicio de un derecho fundamental del afiliado en el seno del partido político. Por ello, debemos reconocer ahora que el control jurisdiccional de la actividad de los partidos políticos puede adentrarse en la ponderación de la conformidad constitucional de ciertas decisiones de la asociación que impliquen una injerencia en un derecho fundamental, en particular cuando se trata del ejercicio de la potestad disciplinaria y esta se proyecta a zonas de conflicto entre el derecho de asociación —del partido— y la libertad de expresión —del afiliado—, siendo ambos igualmente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en amparo, como se ha relatado en los antecedentes, publica el 9 de agosto de 2006 una carta al director en el diario “La Nueva España”, criticando el hecho de que unos días antes la comisión ejecutiva regional de la federación socialista asturiana del PSOE acordara solicitar a la comisión federal de listas del partido la suspensión del proceso de primarias para elegir al candidato a la alcaldía de Oviedo. El contenido de dicha carta acarreó a la actora la sanción de suspensión de militancia por veinte meses, en aplicación del art. 46 c) del Reglamento de afiliados y afiliadas, por la comisión de dos faltas muy graves tipificadas en el art. 44 i) (“menoscabar la imagen de los cargos públicos o instituciones socialistas”) y k) (“actuación en contra de acuerdos expresamente adoptados por los órganos de dirección del Partido”) del referido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carta publicada por la recurrente constituye ejercicio de su derecho constitucional a la libertad de expresión, derecho expresamente contemplado en el art. 7.1, apartados d) y e), de los estatutos federales entonces vigentes del Partido Socialista Obrero Español. Así, el artículo 7.1 se refería al “derecho de discusión y crítica sobre posiciones políticas propias y ajenas mediante la libre expresión oral o escrita y a su libre comunicación dentro del Partido” [apartado d)] y al “derecho a realizar manifestaciones públicas, juicios de valor y expresión de opiniones, de forma libre, leal y responsablemente con los límites del respeto a la dignidad de las personas, así como a las resoluciones y acuerdos democráticamente adoptados por los Órganos del Partido, en el marco de sus competencias estatutarias” [apartado e)]. Por su parte, la potestad disciplinaria del partido estaba prevista en el art. 11 de los estatutos, que establecía lo siguiente: “el afiliado o afiliada que observe mala conducta cívica o ética, falte al programa o a los acuerdos o resoluciones del Partido, exprese públicamente sus opiniones en términos irresponsables o con deslealtad al Partido o a sus afiliados y afiliadas, cometa actos de indisciplina, injurie o calumnie a alguna persona afiliada, o de cualquier otra forma viole las obligaciones que a todos los afiliados o afiliadas del Partido imponen los presentes estatutos, será sancionado, previos los trámites reglamentarios y mediante decisión de los órganos competentes, con medidas que podrán llegar hasta la expulsión en aplicación de las normas internas vigentes”. El art. 52 de los estatutos se refería a la competencia para instruir expedientes disciplinarios contra los afiliados, confiriendo la misma a las comisiones ejecutivas municipales o locales y subsidiariamente a las comisiones ejecutivas provinciales e insulares con arreglo a lo previsto en el Reglamento federal de los afiliados y afiliadas, y para resolver a las comisiones ejecutivas de nacionalidad o regionales. El mismo precepto disponía que “en los supuestos de expediente disciplinario en que por falta muy grave se soliciten las sanciones de suspensión de militancia superior a un año o de expulsión, las Comisiones Ejecutivas que promuevan el expediente lo remitirán a la Comisión Ejecutiva Federal, que resolverá. Contra las resoluciones dictadas por la Comisión Ejecutiva Federal, cabrá recurso único de alzada ante la Comisión Federal de Ética y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 los preceptos anteriores y de los arts. 36 a 67 del entonces vigente Reglamento de afiliados y afiliadas que recogen el sistema de garantías (esto es, el régimen disciplinario, su procedimiento, el tipo de sanciones y los recursos previstos en caso de sanción), se deduce sin dificultad, a la luz de lo expuesto en los antecedentes de esta sentencia y que no es necesario reproducir aquí, que no existe objeción alguna a la competencia del órgano actuante del partido político, ni a la regularidad del procedimiento seguido para actuar contra la recurrente en amparo. También puede afirmarse que el partido pudo tener una base razonable para adoptar la decisión de sancionar a la recurrente, en la medida en que esta expresó públicamente sus opiniones en términos que el partido pudo considerar irresponsables o desleales al propio partido y a algunos de sus afiliados en los términos contenidos en el art. 11 de los estatutos del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Ahora bien, los indicios de una base mínima razonable para sancionar la conducta no son todavía suficientes para apreciar debidamente la conformidad constitucional de la sanción disciplinaria impuesta, puesto que, encontrándonos en el ámbito del ejercicio de la libertad de expresión de una persona afiliada, se deben observar los criterios de interpretación respecto al alcance de este derecho que derivan de nuestra doctrina y de la jurisprudencia del Tribunal Europeo de Derechos Humanos. Criterios que, como se indicó en el fundamento jurídico 7, deben tener en cuenta que el ejercicio de la libertad de expresión tiene como límite específico las obligaciones que dimanan de su pertenencia a una asociación de naturaleza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al presente asunto de los criterios expuestos sobre el alcance y los límites de la libertad de expresión en el marco de la pertenencia a un partido político nos conduce a la desestimación del presente recurso de amparo por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ideas expresadas por la afiliada versaban, sin lugar a dudas, sobre un tema no solo de interés general y de relevancia pública sino perteneciente al ámbito sobre el que se proyecta específicamente el mandato constitucional de funcionamiento democrático de los partidos políticos, cual es el procedimiento interno de selección de candidatos para una convocatoria electoral concreta. La recurrente en amparo critica en su primera carta al director, la que dará lugar a la apertura del expediente sancionador, la decisión de 27 de julio de 2006 de la comisión ejecutiva regional de la federación socialista asturiana del PSOE de solicitar a la comisión federal de listas del partido la suspensión del proceso de primarias para elegir al candidato a la alcaldía de Oviedo. Por tanto, se trata de un juicio de valor sobre una decisión política de un órgano de dirección del partido relativa a un proceso interno de participación democrática de los afiliados. La crítica de la recurrente no se limita al hecho de la suspensión del proceso de primarias, sino que va más allá refiriéndose también a la falta de libertad de expresión en el seno del partido del que es afiliada, trasladando a la opinión pública dos debates de interés general: el relativo a los procedimientos internos de selección de candidatos a las elecciones, y el referido a la libertad de expresión en el seno del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Ciertamente, la recurrente en amparo ha ejercido su derecho a la libertad de expresión con publicidad; sus juicios de valor se han plasmado en un medio de prensa escrito, por lo que la posibilidad de afectación lesiva de la imagen del partido ha sido mayor. No obstante, no se trata de un criterio determinante, aisladamente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resulta pertinente recordar el contenido de la carta al director (reproducida íntegramente en los antecedentes de esta resolución) en la que se pueden diferenciar tres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parte, la recurrente se refiere a los dos debates públicos sobre los que versa el texto, el relativo a los procedimientos internos de selección de candidatos a las elecciones y el concerniente a la libertad de expresión en el seno de su propio partido político. En esta parte tacha de “espectáculo lamentable” el que a su juicio han ofrecido los órganos ejecutivos del partido (implícitamente se refiere a la decisión de la ejecutiva regional de solicitar a la comisión federal de listas de suspender el proceso de primarias para elegir el candidato a la alcaldía de Oviedo), acusa a los mismos de cercenar la libertad de expresión de los afiliados de una agrupación municipal bajo la amenaza de abrirles expedientes disciplinarios, les atribuye persecución a la disidencia interna, califica la decisión adoptada por la ejecutiva de “arbitraria, torpe y absurda” y critica la forma de abordar la discrepancia interna (“Cuestión que he reiterada en la FSA [federación socialista de Asturias], por escrito y por registro. Nunca se ha respondido”).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parte, coincidente con el párrafo séptimo de la carta al director, refiriéndose en general a los dirigentes de los dos principales partidos políticos (PSOE y Partido Popular: PP) y no solo a los del suyo, afirma que en las listas “van personas que no tienen más oficio que el de tener la lengua muy marrón”; acusa a las ejecutivas de los partidos de ser “verdulerías que poco o nada hacen por la comunidad”, y dice que “estamos cansados de mangantería, de gente que no trabaja y que su única aspiración es ir en la lista, en la que sea, sin que el resto sepamos qué valores los acompañan, qué méritos en la vida civil tienen”; y termina diciendo que las ejecutivas “ahora más parecen garrapatas que quieren todo el poder, que quieren chupar la sangre del que se manifiesta en contra”. A ello se añaden otras consideraciones críticas específicamente dirigidas a la ejecutiva del propio partido: “los que están en esa ejecutiva con mi apoyo y el de otros compañeros, que sepan que no nos representan”. Con todo, no está claro qué aspectos se refieren exclusivamente a la ejecutiva del propio partido y cuáles a los principales partidos políticos indistintamente.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última parte, se glosa la importancia de la libertad de expresión en el seno de los partidos políticos, se llama a la coherencia en la actuación del partido político y se destaca el propio compromiso político y cívico de la autora de la carta al director.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a valorar las concretas expresiones utilizadas por la recurrente, podemos observar que, si bien las expresiones utilizadas o las frases empleadas por la recurrente tienen relación directa con las ideas u opiniones que se exponen, algunas de ellas —las contenidas en la parte segunda de la carta antes transcrita— pueden ser consideradas como provocativas e hirientes. Por medio de esas expresiones, las manifestaciones de la recurrente presentan a los órganos de dirección del partido desde una perspectiva negativa y hostil que compromete seriamente la consideración pública del partido en cuestión, incumpliendo sus deberes estatutarios.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intensidad de la crítica legítima no justifica que, conociendo e incluso buscando conscientemente su proyección externa al escoger un medio de expresión que permite sopesar previamente las palabras empleadas, como es un medio escrito de comunicación de amplia difusión regional, se utilicen expresiones que puedan legítimamente considerarse atentatorias contra la imagen externa del partido y de quienes lo dirigen, y que induzcan a la opinión pública a considerar que la propia organización no respeta el mandato constitucional de responder a una organización y funcionamiento democrático. El efecto lesivo para la imagen externa del partido no queda descartado o atenuado por el carácter innominado del destinatario de las expresiones proferidas. Tampoco queda compensado o mitigado por la circunstancia de que una parte de la crítica se extendiera también a otros partidos.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naturaleza de las expresiones empleadas, así como de las acusaciones explícitas e implícitas contenidas en el artículo de opinión, debe reconocerse que el partido político, al imponer a la recurrente la sanción de suspensión temporal de militancia, ejerció de forma legítima su potestad disciplinaria que se fundamenta en la facultad de autoorganización constitucionalmente reconocida. Tal ejercicio de su potestad sancionadora resulta acorde con el derecho reconocido en el art. 22 CE, al llevarse a cabo frente a un comportamiento que comprometía gravemente su imagen pública y las expectativas legítimas de respeto en el ejercicio de la crítica, en particular en las manifestaciones realizadas públicamente fuera del seno del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razonado se deduce que en el presente caso la demandante de amparo no observó en sus manifestaciones públicas las limitaciones derivadas del deber de lealtad hacia el partido político al que pertenecía de forma voluntaria. En consecuencia, el órgano judicial cuya resolución se impugna ponderó debidamente los límites a la libertad de expresión que dimanan de la pertenencia voluntaria a una asociación de carácter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Debemos concluir, en definitiva, que la imposición de la sanción disciplinaria a la recurrente no supuso una extralimitación de los márgenes del ejercicio de la facultad disciplinaria que corresponde al partido político como emanación del derecho fundamental a la libertad de asociación consagrado en el art. 22 CE y que, en consecuencia, su confirmación por la Sentencia de la Sala Primera del Tribunal Supremo de 27 de septiembre de 2011 no le produjo la vulneración alegada de su derecho a la libertad de expresión.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Susana Pérez-Alonso García-Scheredre.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Francisco Pérez de los Cobos Orihuel, a la Sentencia que resuelve el recurso de amparo avocado núm. 6237-2011, al que se adhiere el Magistrado don Andrés Ollero Tassara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del Tribunal, y en uso de la facultad que me atribuye el artículo 90.2 de la Ley Orgánica del Tribunal Constitucional, me veo en la obligación de manifestar, a través de este Voto particular, mi discrepancia con parte de la fundamentación jurídica de esta Sentencia, no así con su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desde luego, que la cuestión planteada en el presente recurso es la de una colisión entre la libertad de expresión de la actora [art. 20.1 a) CE] y la libertad de asociación del partido político del que es afiliada (art. 22 CE), una de cuyas manifestaciones es la de ejercer su potestad disciplinaria sobre sus miembros en el respeto, claro es, de los propios estatutos, de la legalidad aplicable (sobre todo, Ley Orgánica 6/2002, de 27 de junio, de partidos políticos) y, muy en primer lugar —conforme a nuestra jurisprudencia— de la propia Constitución, pues los derechos fundamentales de los asociados no quedan en suspenso frente al partido cuando se ejercen ya sea en el seno de la organización, ya sea al margen de sus cauces internos, pero en relación con actuaciones de aquélla. De este último carácter fue, en el caso actual, el proceder de la demandante, pues las manifestaciones por las que fue expedientada y sancionada se realizaron en un medio público de comunicación, no a través de las vías o cauces internos del partido, precisión ésta que nada dice en sí misma pero que sitúa lo planteado en ella al margen del imperativo establecido en el artículo 6 CE, de conformidad con el cual la estructura interna y el funcionamiento de los partidos políticos deberán ser democráticos. Esta exigencia constitucional está ordenada, como carga que es de los partidos y a la vez fuente de derechos de sus afiliados, a asegurar la “participación en la toma de decisiones y en el control del funcionamiento interno” de aquéllos [STC 56/1995, FJ 3 a)] y nada de ello se ejerció mediante la publicación, en un medio de comunicación a todos accesible, de las opiniones por las que fue impuesta la sanción. La Sentencia de cuya fundamentación parcialmente discrepo invoca sin embargo con cierta reiteración, e innecesariamente a mi juicio, aquel mandato constitucional en orden a la estructura y funcionamiento democráticos de los partidos, menciones estas que en nada contribuyen a situar en sus debidos y precisos términos el problema jurídico-constitucional planteado ante el Tribunal. Esta es mi primera discrepancia, aunque, como indicaré inmediatamente, no la más relevante.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de otra parte, cita ajustadamente la jurisprudencia constitucional recaída en controversias de este género, y así recuerda cómo hemos dicho que nuestro control, en vía de amparo, sobre sanciones disciplinarias impuestas por asociaciones y, específicamente, por partidos políticos, tiene un alcance estrictamente formal, relativo a la competencia y al procedimiento para sancionar, así como —ya en un plano sustantivo y en lo que ahora más importa— a la existencia de una base razonable en la adopción de la decisión sancionadora. A estos últimos efectos —que son, reitero, los relevantes para mi discrepancia— la Sentencia introduce en su razonamiento una inflexión de no poco alcance sobre aquella consolidada doctrina del Tribunal, pues sostiene que nuestro enjuiciamiento también puede extenderse al análisis material de las causas de expulsión cuando las mismas puedan entenderse como límites al ejercicio de un derecho fundamental del afiliado. Se afirma, así, que los indicios de una base mínima razonable para sancionar no son suficientes —frente a lo que sostenía nuestra jurisprudencia hasta hoy— para apreciar debidamente la conformidad constitucional de la sanción disciplinaria impuesta para valorar esta conformidad sería en adelante precisa una ponderación entre derechos similar a la que el Tribunal realiza, en general, ante los supuestos comunes de derechos en tensión, es decir, aquellos que se dan entre sujetos jurídicos que, a diferencia del caso actual, no tienen en común sino la ciudadanía. Discrepo de este planteamiento que, por lo demás, la Sentencia no lleva hasta sus consecuencias últimas (acreditando así, en definitiva, la no pertinencia de reconsiderar la jurisprudencia establecida en pro de un control más incisivo e intenso de estas actuaciones de asociaciones y partidos políticos):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Que estamos ante una reconsideración y modificación de la jurisprudencia constitucional en este extremo es cosa notoria, sin que ello quede empañado por la cita en esta Sentencia de algunas resoluciones del Tribunal relativas al mayor control al que, en casos de este género, podrían quedar sujetas las asociaciones en “posición dominante”. Tal línea jurisprudencial existe, en efecto, pero debo advertir que es no poco problemático asimilar los partidos políticos a aquel tipo de asociaciones para las que el control jurisdiccional pudiera, en atención a aquella singular posición, ser de mayor intensidad. De las Sentencias constitucionales que cita al efecto la resolución de la que disiento (SSTC 218/1988 y, sobre todo, 96/1994) se desprende inequívocamente que el presupuesto para tal control más incisivo se fundamentaría en unos perjuicios individualizados y añadidos a la sanción misma, perjuicios que — parece obvio— no cabe apreciar en los casos de pérdida o suspensión de la condición de afiliado a un partido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Estimo que el cambio jurisprudencial que la Sentencia introduce viene a romper el equilibrio, preservado hasta ahora por el Tribunal, entre la posición jurídico-constitucional del partido (arts. 6 y 22 CE) y la del afiliado sancionado a resultas de su ejercicio de la libertad de expresión que como ciudadano ostenta [art. 20.1 a) CE]. La cuestión no es la de si asociados o, como en este caso, afiliados “pierden” o “mantienen” sus derechos fundamentales frente al partido cuando los ejercen, como en este caso, al margen de la organización, pero respecto de ella. Sus derechos de ciudadanía los conservan en tales casos íntegros. El asunto crucial es, más bien, en qué grado, con qué modulación, pueden ejercer tales derechos frente a la organización y fuera de los cauces internos —como aquí ocurrió— con plena inmunidad frente a la disciplina partidaria y sus salvaguardas legales y estatutarias; en qué medida, en otras palabras, pueden imponer a la organización, y por tanto al conjunto de asociados, el deber de estar y pasar, sin reacción adversa alguna, ante cualesquiera manifestaciones públicas que el afiliado realice como tal. Una respuesta matizada a esta cuestión la ha venido proporcionando la jurisprudencia constitucional, hasta la fecha, al señalar que las facultades sancionadoras de la organización son susceptibles de control jurisdiccional, pero sólo —como antes recordé y la Sentencia lo hace— en punto a la competencia, al procedimiento y a la existencia de una “base razonable” para la sanción misma. Este equilibrio, que preserva al tiempo los derechos fundamentales del afiliado y los de igual rango de los demás asociados y de la propia asociación, es el que queda alterado, lamentable e innecesariamente, en el planteamiento general de la presente Sentencia, que—en abstracto— aplica a una colisión de derechos como esta las pautas de razonamiento y ponderación concebidas por nuestra jurisdicción para conflictos entre sujetos que, como dije, tienen en común sólo la ciudadanía, no otro tipo de relaciones jurídicas, como las que nacen del pacto asociativo.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Pero es que incluso, como se acaba de apuntar, este cambio en las pautas de enjuiciamiento constitucional no se lleva en la Sentencia hasta sus consecuencias lógicas, lo que muestra muy a las claras, a mi parecer, que la inflexión jurisprudencial anunciada es improcedente, pues, de haberse sido consecuente con ella, se habrían venido a alterar los equilibrios recién mencionados entre unos y otros de los derechos fundamentales aquí comprometidos, equilibrios que, al cabo, la propia Sentencia preserva, aunque ello sea por la vía de separarse, en su razonamiento final y ya conclusivo, de las premisas de las que partía y que acabo de criticar. La Sentencia invoca y expone, en efecto, un juicio de ponderación que no diferiría, en abstracto, del general establecido para cualesquiera casos en que apareciera involucrada, ante otro derecho fundamental, la libertad de expresión uti cives. Pero la ponderación finalmente realizada es muy distinta a la que por lo general se lleva a cabo en aquellas colisiones por así decir comunes, sin duda porque no puede dejar de reconocerse, para supuestos como el presente, las limitaciones derivadas del deber de lealtad hacia el partido político al que la demandante pertenecía de forma voluntaria, según la propia Sentencia advierte. Así es, en efecto: la “ponderación” de la Sentencia no se proyecta directa o inmediatamente sobre los ámbitos respectivos de los derechos fundamentales en tensión (método común en nuestra jurisprudencia), sino, mucho más limitadamente, sobre la ponderación misma —vistas las manifestaciones de la actora— llevada a cabo por el partido al sancionar, restricción esta del enjuiciamiento muy visible en las reiteradas referencias que la resolución de la que discrepo hace a que las manifestaciones de la actora pueden ser consideradas por el partido —con estas palabras u otras— como merecedoras de la sanción impuesta. Apreciaciones como estas —que comparto— son las que llevan finalmente a la decisión y expresan una, por así decir, restringida “ponderación de la ponderación” que muestra cómo, al cabo, el paradigma de control anunciado no puede llevarse a su término, pues ello conduciría a desconocer los necesarios márgenes de apreciación del partido ex artículo 22 CE, algo que era lo salvaguardado, mediante la mera exigencia de una base razonable, por la jurisprudencia cuya reconsideración, sin embargo se pretende. En suma: la resolución del caso, así como el razonamiento final de la Sentencia, no difieren, en contra del replanteamiento doctrinal anunciado, de lo que habría deparado, sin mayores reservas, la jurisprudencia establecida, cuyo acomodo constitucional queda confirmado por la propia Sentencia. Ninguna razón jurídico-constitucional había, por ello, para dejar sentado tal no consumado replanteamiento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diciembre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