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30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7088-2012, promovido por don Zelmat Salah, representado por el Procurador de los Tribunales don José Luis García Guardia y asistido por el Abogado don Joaquín Sirera García, contra la Sentencia de 30 de octubre de 2012 de la Sala de lo Contencioso-Administrativo (Sección Tercera) de la Audiencia Nacional, dictada en el recurso núm. 8-2011, desestimatoria del recurso contencioso-administrativo interpuesto contra la resolución del Secretario de Estado de Justicia de 7 de febrero de 2011, desestimatoria, a su vez, del recurso de reposición presentado frente a la resolución del Secretario de Estado de Justicia de 25 de mayo de 2010, recaída en el expediente 476-2009. Han comparecido el Abogado del Estado y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diciembre de 2012, el Procurador de los Tribunales don José Luis García Guardia, en nombre y representación de don Zelmat Salah y bajo la dirección del Abogado don Joaquín Sirera García, interpuso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27 de febrero de 2008, la Sala de lo Penal (Sección Tercera) de la Audiencia Nacional condenó al ahora demandante de amparo como autor de un delito de pertenencia a banda armada, única infracción por la que había sido acusado por el Ministerio Fiscal, imponiéndole las penas de siete años de prisión y siete años de inhabilitación especial para empleo o cargo público. Mediante Sentencia 618/2008, de 7 de octubre, la Sala de lo Penal del Tribunal Supremo estimó el recurso de casación interpuesto por el ahora recurrente de amparo, absolviéndole del delito de integración en grupo terrorista por el que había sido condenado. La Sentencia casacional afirma, de manera conjunta para un grupo de acusados entre los que se encontraba el ahora demandante de amparo,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“1.-Todas las imputaciones parten de relatar sus numerosas peripecias carcelarias y, sobre todo, su confluencia en uno u otro momento de la secuencia de los hechos en la cárcel de Topas (Salamanca). No dudamos de la admiración y sugestión de todos por las predicaciones de [figurando aquí el nombre de otro coacusado, finalmente condenado] incluso la comunión o aceptación de sus ideas fundamentalistas que se contienen en las numerosas cartas que, sin ninguna precaución o cautela se intercambiaban. Proclamaban sus convicciones ante los funcionarios de prisiones sin ocultar sus deseos de acabar con los infieles y anhelar la eliminación de líderes políticos. En todas sus manifestaciones está presente el estudio de la yihad y de los textos de la sharia para ser mejores musulmanes…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encuentra ninguna referencia a intervenciones concretas más allá de la inmersión fanática en teorías fundamentalistas que pasaban desde la necesidad de predicar la doctrina y convencer a los infieles con la propuesta violenta de amenazar a la humanidad, si no se convierten a la verdadera fe y se mantenían en la infidelidad a la doctrina auténtica. Todos los extractos de las cartas ocupadas, que la sentencia considera como hechos probados, hacen referencia a su ideología religiosa y a su predisposición genérica a luchar contra los tiranos invocando la ayuda de Dios. Como puede observarse y ya se ha mencionado anteriormente cuando abordamos la intervención del Derecho Penal en la frontera de la ideación o de la ideología, no es posible convertir todo este bagaje de declaraciones y confesiones de creencias en un hecho delictivo de integración en banda armada.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aprecia que hubieran decidido o aceptado participar de alguna forma en la imposición de esas ideas mediante la violencia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16 de septiembre de 2009, el ahora demandante de amparo presentó ante el Ministerio de Justicia reclamación indemnizatoria por responsabilidad patrimonial del Estado por la vía del art. 294 de la Ley Orgánica del Poder Judicial (en adelante LOPJ), solicitando una indemnización de 487.123,28 € al haber padecido una privación cautelar de libertad, en virtud del Auto de prisión provisional dictado por el Juzgado Central de Instrucción núm. 5 de la Audiencia Nacional en el seno del sumario 26-2004, desde el 2 de noviembre de 2004 hasta el 12 de mayo de 2008 (1.270 días), habiendo resultado finalmente absuelto de todos los cargos en Sentencia de la Sala de lo Penal del Tribunal Supremo 618/2008, de 7 de octubre. La reclamación del actor fue acumulada y tramitada conjuntamente con la de otros dos individuos que habían resultado absueltos en el mismo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resolución de 10 de febrero de 2010 de la Directora General de Relaciones con la Administración de Justicia se dio traslado de la reclamación formulada al Consejo de Estado, que emitió dictamen en fecha 18 de marzo de 2010 en el que considera en relación con el delito de integración en banda terrorista por el que el demandante de amparo había sido acusado y absuelto que “[d]e forma muy escueta, la sentencia [de casación] reconoce la admiración y sujeción a las predicaciones de otro coencausado y condenado y destaca, incluso, la comunión o aceptación de sus ideas fundamentalistas … Por lo tanto, el Alto Tribunal constata unas determinadas relaciones entre los acusados aunque valora las declaraciones y confesiones de creencias en el sentido de que no acreditan la existencia de una integración en banda armada. Dicho en otros términos, la absolución se basa en que la prueba que obra en autos es insuficiente para apreciar la existencia del delito imputado y no, por el contrario, en que los acusados estuviesen nítidamente desvinculados de los hechos que se les imputaron”, por lo que llega a la conclusión de que “no se dan los requisitos exigidos” en el art. 294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resolución de 25 de mayo de 2010, el Secretario de Estado de Justicia, por delegación del Ministro del departamento, resolvió desestimar la reclamación formulada por el demandante de amparo, reproduciendo, en el fundamento jurídico cuarto de la resolución, la argumentación contenida en el dictamen del Consejo de Estado. Contra la resolución indicada, interpuso el actor recurso de reposición en fecha 17 de julio de 2010, que fue desestimado por resolución del Secretario de Estado, igualmente por delegación del Ministro, de 7 de febrero de 2011, en la que se señala (fundamento jurídico 4) que “en el supuesto examinado, la absolución de los reclamantes, hoy recurrentes, se basa en que la prueba que obra en autos es insuficiente para apreciar la existencia del delito imputado y no porque los acusados estuviesen nítidamente desvinculados de los hechos que se les imputan”, añadiendo después (fundamento jurídico 5) que “[d]e acuerdo con lo anterior, y contrariamente a lo alegado, se significa que no puede concluirse que no halla [sic] existido actividad probatoria alguna, sino que, a la vista de la citada Sentencia absolutoria y demás actuaciones obrantes en el expediente, se considera que no se ha producido una indubitada falta de participación de los sujetos imputados en ese específico tipo de los hechos por los que fueron absueltos”.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las resoluciones administrativas dictadas interpuso el ahora demandante de amparo recurso contencioso-administrativo en fecha 7 de enero de 2011, que fue admitido por decreto de 11 de enero de 2011 de la Secretaria Judicial de la Sala de lo Contencioso-Administrativo (Sección Tercera) de la Audiencia Nacional. En la demanda, el recurrente afirma que las resoluciones administrativas impugnadas vulneraron su derecho a la presunción de inocencia, citando, en este sentido, la Sentencia del Tribunal Europeo de Derechos Humanos de 13 de julio de 2010 (asunto Tendam c. España) y afirmando que “[e]l caso resuelto por la Sentencia del TEDH en el asunto Tendam, en cuanto al alcance institucional del derecho fundamental de presunción de inocencia reconocido en la Constitución española, es sustancialmente igual al que trae lugar con el presente recurso. Como precisa el TEDH, en virtud del principio ‘in dubio pro reo’, el cual constituye una expresión concreta del principio de presunción de inocencia, no debe existir ninguna diferencia entre una absolución basada en la falta de pruebas y una absolución que derive de la constatación sin ningún género de dudas de la inocencia de una persona, motivo por el cual se debe generar y reconocer el derecho a la correspondiente indemnización a favor de mi mandante en los términos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fecha 30 de octubre de 2012, la Sala dictó Sentencia desestimando la pretensión formulada. Según razona la resolución, la doctrina fijada por el Tribunal Supremo en las SSTS de 23 de noviembre de 2010 y 24 de mayo, 14 de junio y 8 de noviembre de 2011 determina que “no quedan amparados por el art. 294 LOPJ todos los supuestos de inexistencia del delito, sino únicamente aquellos en los que no concurre la acción típica, habiendo excluido la jurisprudencia como causa de responsabilidad patrimonial del Estado en estos casos, los supuestos de absolución por concurrir causas de exención de la responsabilidad criminal, ya sea por exclusión de la antijuridicidad, de la imputabilidad, de la culpabilidad o de la punibilidad o, en términos más generales, cuando existan causas de justificación o de inimputabilidad”, siendo esencial para determinar este extremo “atender al auténtico significado de la resolución pronunciada por la jurisdicción penal, sin que para ello resulten decisivas las expresiones más o menos acertadas de la sentencia absolutoria o del auto de sobreseimiento libre, pues es necesario deducirlo del relato de hechos probados y de la valoración de las pruebas realizada por el Juez o Tribunal penal, ya que sólo de su examen conjunto es posible obtener la conclusión de si se está ante una absolución o auto de sobreseimiento libre por inexistencia del hecho imputado —bien por no haber acaecido o por no ser constitutivo de infracción punible— o por ausencia acreditada de participación, o, por el contrario, ante una sentencia absolutoria en virtud del principio de presunción de inocencia por falta de pruebas”. Atendiendo a esta doctrina, la Sala considera que el art. 294 LOPJ no resulta aplicable al caso, pues, según se razona, “el actor fue absuelto del delito de integración en organización terrorista porque la prueba que constaba en los autos era insuficiente para apreciar el citado delito, no por la inexistencia objetiva del hecho, siendo otros imputados condenados en la misma causa por el delito de integración en banda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consigna, como único motivo de amparo, la violación del derecho del recurrente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realiza, para una mejor comprensión de la vulneración padecida, una exposición inicial acerca de la evolución de la doctrina del Tribunal Supremo en relación con la aplicación del art. 294.1 LOPJ. Según señala, en la doctrina tradicional elaborada por el alto tribunal, la responsabilidad patrimonial del Estado por prisión provisional se consideraba procedente en dos supuestos distintos. El primero de tales supuestos, conocido como “inexistencia objetiva del hecho”, abarcaba, según glosa el demandante, “los casos en los que no hubiera existido materialmente el hecho delictivo y también aquellos en los que existiendo el hecho éste fuera atípico”. Eran, en cambio, supuestos de “inexistencia subjetiva del hecho”, igualmente determinantes del derecho a la indemnización, aquellos en los que “resultara probada la falta de participación del inculpado, procesado o acusado en el hecho que se le hubiese atribuido, es decir, hecho delictivo existente con prueba de no haber participado en él”. El Tribunal Supremo, según alega el recurrente, ha rectificado después esa doctrina, restringiendo el alcance del derecho a la indemnización previsto en el art. 294.1 LOPJ. En la nueva doctrina del alto tribunal sólo puede reconocerse dicho derecho al resarcimiento en el primero de los dos supuestos aludidos, esto es, cuando ha quedado acreditada en el proceso penal la inexistencia material del hecho delictivo o la falta de tipicidad de la conducta enjuiciada. Los demás supuestos de absolución, incluyendo aquellos que se fundan en la aplicación del estándar probatorio propio del proceso penal (la cláusula in dubio pro reo) ya no son acreedores de indemnización alguna. Esta nueva doctrina habría sido la aplicada al recurrente, que fue absuelto justamente, según razona, por la falta de pruebas suficientes sobre su participación en el hecho delictivo que se le imputaba.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interpretación, más restrictiva, del texto del art. 294.1 LOPJ que ahora impera en la jurisprudencia del Tribunal Supremo y que el actor considera que ha sido aplicada por las resoluciones impugnadas, obedece, según se glosa en la demanda, a una errónea recepción, por parte de los tribunales españoles, de la doctrina del Tribunal Europeo recaída sobre esta materia y, en particular, de la STEDH de 13 de julio de 2010 (asunto Tendam c. España). A juicio del demandante de amparo, cuando esta resolución del Tribunal Europeo razona que “las sentencias absolutorias no se diferencian en función de los motivos que hayan sido tenidos en cuenta en cada ocasión por el juez penal” está poniendo de relieve, en realidad, que la razón de la absolución recaída en el proceso penal es indiferente a efectos de resarcimiento y que, por ello, idéntico efecto sobre el procedimiento de responsabilidad patrimonial por prisión provisional ha de tener una sentencia absolutoria basada en la insuficiencia de la prueba sobre la participación en el hecho delictivo (in dubio pro reo) que la Sentencia absolutoria fundada, en cambio, en la acreditación de la irrealidad del hecho delictivo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diferenciación que la nueva doctrina del Tribunal Supremo introduce entre los individuos absueltos —en cuanto obliga a atender a las pruebas en las que se basa la absolución en la consideración de que sólo determinadas conclusiones probatorias (las de inexistencia objetiva del hecho) permiten afirmar la inocencia a efectos de exigir una indemnización— sigue siendo contraria al derecho a la presunción de inocencia, ya que supone mantener la sospecha de la culpabilidad sobre aquellos que han sido absueltos por la insuficiencia de las pruebas relativas a la participación en un delito que realmente se ha cometido pero al que el individuo que ha sufrido la prisión ha sido completamente ajeno. En consecuencia, según alega el recurrente, el efecto real de la doctrina del Tribunal Europeo sólo puede ser uno: toda persona absuelta en el proceso penal en virtud del principio in dubio pro reo ha de ser considerada acreedora de indemnización por la prisión provisional sufrida, sin que quepa establecer escalas o graduaciones entre las diversas conclusiones probatorias que llevan al resultado final absolutorio a efectos de reconocer el derecho a la indemnización sólo a quienes puedan ser considerados inocentes en un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expuesta hace que el recurrente considere que la denegación de la indemnización, al basarse en la mera catalogación de la absolución penal del actor como un supuesto de aplicación del principio in dubio pro reo, deba ser reputada vulneradora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septiembre de 2013, la Sala Segunda de este Tribunal acordó la admisión a trámite de la demanda de amparo presentada y, de conformidad con lo dispuesto en el art. 51 de la Ley Orgánica del Tribunal Constitucional (LOTC), dirigir atenta comunicación a la Sección Tercera de la Sala de lo Contencioso-Administrativo de la Audiencia Nacional para que, en un plazo no superior a diez días, remitiera certificación o copia adverada de las actuaciones correspondientes al recurso contencioso-administrativo núm. 8-2011, y para que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fecha 23 de octubre de 2013, se acordó tener por personado y parte al Abogado del Estado y, con arreglo al art. 52 LOTC, conceder al Ministerio Fiscal y a las partes personadas plazo común de 20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21 de noviembre de 2013 tuvo entrada en este Tribunal el escrito de alegaciones del Abogado del Estado, en el que el representante procesal de la Administración interesa la inadmisión del recurso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en primer lugar, el Abogado del Estado un óbice de admisibilidad, al considerar que el recurrente no preservó la subsidiariedad del recurso de amparo al no plantear el incidente de nulidad de actuaciones contra la Sentencia dictada por la Audiencia Nacional, resolución judicial que el Abogado del Estado estima que es el verdadero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de que el óbice aludido no sea apreciado, el Abogado del Estado interesa la desestimación del recurso por inexistencia de lesión del derecho fundamental a la presunción de inocencia, ya que, según razona escuetamente, ni el Tribunal Europeo de Derechos Humanos ni el Tribunal Constitucional consideran que sea exigible, desde la óptica de los derechos fundamentales, la indemnización de los supuestos de prisión provisional, habiéndose limitado el Tribunal de Estrasburgo a señalar que una denegación indemnizatoria puede vulnerar el derecho a la presunción de inocencia si se funda en razones que supongan “extender una sombra de sospecha sobre la culpabilidad” del solicitante. Estamos, pues, según sostiene el Abogado del Estado, ante un puro problema de argumentación, óptica desde la cual nada puede reprocharse, según razona, a la resolución judicial impugnada, ya que en el Sentencia de la Audiencia Nacional no se advierte “una motivación o el empleo de un lenguaje que afecte a la culpabilidad del demandante sino que se limita, de forma estricta, a aplicar el supuesto legal.” De este modo, al constatar objetivamente que no concurre “el supuesto de hecho (hecho atípico o hecho no real) desestima la reclamación pero, en ningún momento, se entra a valorar los motivos de la absolución si fue por falta de pruebas o por no participación del absuelto, argumentación vedada por la doctrina del TEDH por vulneradora del principio ‘in dubio pro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noviembre de 2013 el demandante presentó alegaciones insistiendo en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10 de diciembre de 2013 tuvo entrada en este Tribunal el escrito de alegaciones del Ministerio Fiscal en el que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en su integridad los fundamentos de la resolución de la Audiencia Nacional, el Ministerio Fiscal expone en sus alegaciones, de forma pormenorizada, la doctrina tradicional del Tribunal Constitucional sobre el derecho a la presunción de inocencia, la doctrina del Tribunal Europeo de Derechos Humanos sobre la eficacia de dicho derecho fundamental en los procedimientos de reclamación de indemnización con prisión provisional —realizándose, en este punto una glosa pormenorizada de las Sentencias de 25 de abril de 2006 (asunto Puig Panella c. España) y de 13 de julio de 2010 (asunto Tendam c. España)— y sobre el cambio producido en la doctrina del Tribunal Supremo sobre la interpretación que ha de darse al art. 294.1 LOPJ. Con estos antecedentes, el Fiscal llega a la conclusión de que, en el presente caso, se ha hecho una aplicación objetiva de la nueva doctrina jurisprudencial del Tribunal Supremo, sin que, por el modo de actuación, por la motivación, o por la utilización de un lenguaje que refleje dudas sobre inocencia, se haya puesto en duda la presunción de inocencia del demandante, habiéndose producido una denegación casuística de indemnización por la vía del art. 294 LOPJ que acoge tan sólo un supuesto específico que se constata que no concurre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enero de 2017,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30 de octubre de 2012 de la Sala de lo Contencioso-Administrativo (Sección Tercera) de la Audiencia Nacional (recurso núm. 8-2011) y contra las resoluciones de 7 de febrero de 2011 y 25 de mayo de 2010 del Secretario de Estado de Justicia, dictadas por delegación del Ministro, que rechazaron la reclamación formulada por el recurrente de responsabilidad patrimonial del Estado por funcionamiento anormal de la Administración de Justicia, por prisión preventiva. En la demanda de amparo se denuncia, con la argumentación que ha quedado expuesta en los antecedentes de esta resolución, la vulneración del derecho de presunción de inocencia del art. 24.2 CE. El Ministerio Fiscal interesa la denegación del amparo, en tanto que el Abogado del Estado interesa con carácter principal la inadmisión del recurso de amparo, por considerar incumplido el requisito del agotamiento de la vía judicial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ninguna de las partes comparecidas ha puesto en duda la especial trascendencia constitucional de este recurso, que es requisito para su admisión de conformidad con los arts. 49.1 y 50.1 b) de nuestra Ley Orgánica (LOTC)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porque el recurso se refiere a una faceta de un derecho fundamental susceptible de amparo sobre el que no hay doctrina de este Tribunal Constitucional [STC 155/2009, FJ 2 a)], como es la eficacia del derecho a la presunción de inocencia (art. 24.2 CE) en los procedimientos administrativos y contencioso-administrativos seguidos por responsabilidad patrimonial del Estado por prisión preventiva según la doctrina del Tribunal Europeo de Derechos Humanos [SSTEDH de 25 de abril de 2006 (asunto Puig Panella c. España), de 13 de julio de 2010 (asunto Tendam c. España) y de 16 de febrero de 2016 (asuntos acumulados Vlieeland Boddy y Marcelo Lanni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Nuestro examen ha de comenzar por el óbice de admisibilidad planteado por el Abogado del Estado, ya que, de concurrir el mismo, procedería, sin necesidad de ulterior análisis y sin que a ello se oponga que el procedimiento haya alcanzado el trámite de sentencia, la inadmisión de la demanda de amparo (ex multis, SSTC 44/2013, de 25 de febrero, FJ 2; 126/2013, de 3 de junio, FJ 2, y 2/2015, de 19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en sus alegaciones que el actor no interpuso el incidente de nulidad de actuaciones contra la única resolución judicial dictada en el proceso a quo (Sentencia de la Sala de lo Contencioso-Administrativo de la Audiencia Nacional de 30 de octubre de 2012) y que, por ello, no dio al órgano judicial la oportunidad de reparar la posible lesión del derecho fundamental, tal y como, en su opinión, sería exigible a la vista de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dicho óbice, hay que señalar, como dato que contrasta con la axiomática afirmación del Abogado del Estado sobre el objeto del proceso de amparo, que resulta evidente que la demanda se dirige también contra las resoluciones administrativas dictadas por el Ministerio de Justicia, a las que el actor imputa la misma vulneración del derecho fundamental alegado. El demandante solicita, de hecho, de forma expresa que las resoluciones administrativas sean anuladas en el entendimiento de que la vulneración del derecho a la presunción de inocencia se consumó ya en ellas. La resolución judicial posterior se habría limitado, desde la óptica de la demanda, a reincidir en esa misma vulneración, no resultando, por tanto, pertinente atacar esta decisión judicial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este el planteamiento de la demanda, cabe suponer que el óbice opuesto por el Abogado del Estado, que visiblemente prescinde de la impugnación formalmente realizada por el recurrente, parte de la premisa, no del todo explicitada, de que estamos ante un tipo de vulneración que sólo puede ser cometida por el órgano judicial. Y ciertamente, del conjunto de las alegaciones del Abogado del Estado puede llegar a deducirse que el representante de la Administración considera que estamos ante un recurso del art. 44 de la Ley Orgánica del Poder Judicial (LOPJ) que, por la naturaleza de la vulneración, no puede materializarse más que en las resoluciones dictadas por los órganos del Poder Judicial, en la medida en que la vulneración de la presunción de inocencia resulta, en su opinión, ajena a la corrección constitucional de la decisión adoptada sobre la indemnización y depende, más bien, de la argumentación en la que dicha decisión descansa. Sobre esta cuestión deben hacerse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cabe señalar que acierta, desde luego, el Abogado del Estado al afirmar que la vulneración de la presunción de inocencia (art. 24.2 CE) que ahora se examina no procede de la decisión misma de denegar la indemnización. Su eventual vulneración no depende del sentido de la decisión adoptada, sino, como sostiene el Abogado del Estado, de la argumentación en la que la decisión denegatoria se funda, argumentación en la que no puede deslizarse ninguna sombra de duda sobre la inocencia del solicitante establecida en la resolución penal firme. Obviamente, desde el momento en el que los órganos del Poder Judicial han decidido convertir el procedimiento resarcitorio del art. 294 LOPJ en una mera reevaluación del contenido de la Sentencia absolutoria recaída en el proceso penal, y no en un verdadero procedimiento ex novo sobre la concurrencia del presupuesto fáctico que determina legalmente el derecho a la indemnización (procedimiento que puede estar regido por un estándar probatorio distinto que el que caracteriza al proceso penal), existe un riesgo cierto de que la autoridad del Estado concernida en dicho procedimiento realice consideraciones sobre la absolución penal recaída que sean contrarias a la presunción de inocencia del individuo absuelto.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Ahora bien, siendo esto así, no se comprende bien por qué una motivación susceptible de extender una sombra de duda sobre la inocencia del solicitante es susceptible de violar el derecho a la presunción de inocencia únicamente cuando es empleada por el órgano judicial y no, en cambio, cuando es utilizada por la Administración. A diferencia de los supuestos de reevaluación constitucional de la motivación que se examinan desde la óptica del derecho a la tutela judicial efectiva del art. 24.1 CE, en los que sólo están concernidos, de ordinario, los órganos judiciales, estamos ahora ante un supuesto de eficacia del derecho a la presunción de inocencia que se proyecta sobre cualquier autoridad del Estado, no sólo la judicial. Por tanto, también la Administración que deniega la solicitud de indemnización puede incurrir en la violación del derecho fundamental del art. 24.2 CE si utiliza una argumentación que siembra dudas sobre la condición de inocente del ciudadano penalmente absuelto. Es por ello que estamos ante un supuesto en el que la violación del derecho a la presunción de inocencia se puede materializar también en una decisión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Sentado lo anterior, es evidente que, en el presente recurso de amparo, el actor combate todas las resoluciones dictadas por el poder público, al entender que todas ellas han incurrido en la misma degradación de su derecho fundamental a ser considerado inocente, pues se le ha denegado la indemnización por el mero hecho de haber sido absuelto en el proceso penal en razón a la insuficiencia de la prueba practicada en éste (in dubio pro reo). Por ello, el óbice de falta de agotamiento alegado por el Abogado del Estado no puede ser estimado, ya que la violación del derecho a la presunción de inocencia se imputa, en este concreto caso, de modo originario, a las resoluciones administrativas dictadas por el Ministerio de Justicia, habiéndose limitado la única resolución judicial recaída con posterioridad a reincidir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en definitiva, rechazarse el óbice de falta de agotamiento.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 esta cuestión, el recurso de amparo ha de ser estimado por remisión a lo ya resuelto por el Pleno de este Tribunal en la STC 8/2017, de 19 de enero, resolución con la que el presente recurso guarda una identidad evidente. También en este supuesto las resoluciones impugnadas deniegan todas ellas la indemnización en consideración a que el principio in dubio pro reo, esto es, la insuficiencia de la prueba practicada para generar una convicción sobre la responsabilidad criminal más allá de toda duda razonable, ha sido el determinante de la absolución decretada en el proceso penal. Al operar así, las resoluciones administrativas y la resolución judicial que las confirma “cuestiona[n] la inocencia del demandante, lo que sucedía en los asuntos Puig Panella y Tendam … siguiendo la reciente STEDH de 16 de febrero de 2016 (asunto Vlieeland Boddy y Marcelo Lanni c. España) … de modo que se menospreció la presunción de inocencia” (STC 8/2017, de 19 de enero, FJ 7). Con arreglo a esta doctrina, las decisiones recurridas en este proceso constitucional suscitan dudas sobre la inocencia del denunciante, razón por la que deben ser anuladas a efectos de que sean sustituidas por otras compatibles con el derecho del actor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reconocimiento de dicha vulneración constitucional nos conduce a declarar la necesidad de la retroacción de actuaciones al momento anterior a dictarse la resolución del Secretario de Estado de Justicia de 25 de mayo de 2010 para que se resuelva nuevamente la cuestión planteada sin introducir dudas sobre la culpabilidad del recurrente y su derecho a dicha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representación procesal de don Zelmat Salah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vulneración del derecho a la presunción de inocencia.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 Sentencia de 30 de octubre de 2012 de la Sala de lo Contencioso-Administrativo (Sección Tercera) de la Audiencia Nacional, dictada en el recurso núm. 8-2011, la resolución del Secretario de Estado de Justicia de 7 de febrero de 2011 y la resolución del Secretario de Estado de Justicia de 25 de mayo de 2010, recaídas en el expediente 476-2009, retrotrayendo las actuaciones al momento anterior al dictado de la última resolución citada para que se resuelva la reclamación de responsabilidad patrimonial en los términos contenidos en el último fundamento jurídico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José González Rivas respecto de la Sentencia de 30 de enero de 2017, dictada en el recurso de amparo 7088-2012, al que se adhiere el Magistrado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decisión mayoritaria de la Sala, discrepo de su fundamentación y del fallo y me remito íntegramente al voto particular que suscribí en la STC de Pleno 8/2017, de 19 de enero.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enero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