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No admitir a trámite la recusación formulada por don Jordi Matas i Dalmases, doña Marta Alsina i Conesa, doña Tania Verge i Maestre y doña Eva Labarta i Ferrer.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Deducir testimonio de esta resolución para su incorporación en el procedimiento principal en el que se ha formulado la presente recusación.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Notifíquese a las partes personadas con indicación de que contra esta resolución no cabe interponer recurso alguno.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septiembre de 2017, el Abogado del Estado impugnó, conforme a los artículos 161.2 CE y 76 y 77 de la Ley Orgánica del Tribunal Constitucional (LOTC), la resolución 807/XI del Parlamento de Cataluña por la que se designan los miembros de la sindicatura electoral de Cataluña al amparo de la disposición final tercera de la Ley 19/2017, de 6 de septiembre, de referéndum de autodeterminación, publicada en el “Boletín Oficial del Parlamento de Cataluña” núm. 505,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con el núm. 4332-2017, fue admitida por providencia del Pleno de 7 de septiembre de 2017 —publicada en el “Boletín Oficial del Estado”, núm. 216, al día siguiente—, en la que se tuvo por invocado por el Gobierno el artículo 161.2 de la Constitución, y conforme a lo dispuesto por el artículo 77 de la Ley Orgánica del Tribunal Constitucional (LOTC) se acordó la suspensión de la resolución impugnada, lo que conlleva la de cualquier actuación que traiga causa en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recordaba la obligación que incumbía a todos los poderes públicos de cumplir las resoluciones de este Tribunal (art. 87.1 LOTC) y se acordaba notificar personalmente la misma, entre otros, a don Marc Marsal i Ferret, don Jordi Matas i Dalmases, doña Marta Alsina i Conesa, doña Tania Verge i Mestre, don Josep Pagés Masso, don Josep Costa i Roselló y doña Eva Labarta i Ferrer, nombrados titulares y suplentes de la sindicatura electoral de Cataluña por la resolución 807/XI del Parlamento de Cataluña impugnada, advirtiéndoles, a todos ellos, de su deber de impedir o paralizar cualquier iniciativa que suponga ignorar o eludir la suspensión acordada; en particular, que se abstuvieran “de proceder al nombramiento de los miembros de las sindicaturas electorales de demarcación, de la creación de ningún registro y/o fichero necesario para la celebración del referéndum de autodeterminación y de cualquier acto y/o actuación en aplicación del art. 18 de la Ley 19/2017, así como iniciar, tramitar, informar o dictar acuerdo alguno en orden a la ejecución de las previsiones contenidas en la Ley del Referéndum de Autodeterminación, o que promuevan o tramiten norma alguna dirigida a tal fin,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13 de septiembre de 2017, 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Constitucional el 19 de septiembre de 2017, don Jordi Matas i Dalmases, doña Marta Alsina i Conesa, doña Tania Verge i Mestre y doña Eva Labarta i Ferrer, representados por el Procurador de los Tribunales don Francisco de Asís Moreno Ponce y con la asistencia letrada de don Ramón Estebe i Blanch, solicitan su personación en el procedimiento constitucional de ejecución derivado de la impugnación de disposición autonómica (título V LOTC) promovida por el Gobierno de la Nación frente a la resolución 807/XI del Parlamento de Cataluña, a título personal y en su condición de miembros titulares y suplente, respectivamente, de la sindicatura electoral de Cataluña, y recusan a la totalidad de los Magistrados que conforman el Pleno de este Tribunal Constitucional, entendiendo que concurre en los mismos la causa de recusación del apartado 11 del artículo 219 de la Ley Orgánica del Poder Judicial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solicita asimismo que se tengan por evacuados los informes requeridos en los términos expuestos, por anunciada y planteada la prejudicialidad penal en cuanto a don Jordi Matas i Dalmases, doña Marta Alsina i Conesa y doña Tania Verge i Mestre, por la querella interpuesta por la Fiscalía de Barcelona por los mismos hechos, y, finalmente, por planteada y que sea admitida la cuestión de inconstitucionalidad respecto al procedimiento y las medidas previstas en el artículo 92 en relación con el artículo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que sustentan esas peticiones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Constitucional ha reconocido recientemente el derecho a ser parte procesal para aquellas autoridades, empleados públicos o particulares que puedan quedar afectados personalmente por sus decisiones y resoluciones, en referencia expresa a la Sra. Forcadell i Lluís, en su condición de autoridad. Por ello, sin necesidad de reiterar los argumentos que aquella representación formuló con base en tratados, pactos y convenios internaciones cuyos principios y derechos se recogen en la Constitución española (art. 24), se interesa el reconocimiento como parte procesal en el asunto núm. 4332-2017 respecto al procedimiento ejecutivo constitucional que se dirige contra las personas arriba mencionadas, para obtener la tutela judicial efectiva que todos estos textos legales reconocen.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solicitud de recusación con base en la causa undécima del artículo 219 de la Ley Orgánica del Poder Judicial (LOPJ) se fundamenta en que el nuevo procedimiento de ejecución de resoluciones y sentencias que el legislador introdujo con la reforma de la Ley Orgánica del Tribunal Constitucional de 2015 está totalmente diferenciado del procedimiento constitucional previo que enfrenta a las distintas instituciones del Estado y de él resulta un título ejecutivo que se exige e impone a título personal a quien no ha sido parte de dicho proceso, que responde con su patrimonio y su actividad profesional. Esta diferenciación de procedimiento entre una fase declarativa y otra ejecutiva no tendría ninguna relevancia si en ambas fases las partes hubiesen sido las mismas. Remitiéndose a las alegaciones expuestas por la representación de la Sra. Forcadell i Lluís, se afirma que la peculiaridad del presente caso radica en que en realidad se trata de dos procedimientos distintos, pues en uno —declarativo— se suspende, anula o declara inconstitucional una ley, precepto, acto o norma y en el otro —ejecutivo— se hace cumplir el título ejecutivo que nace de la decisión adoptada por los Magistrados. A este respecto se señala que los primeros Magistrados incurren en “contaminación” o falta de imparcialidad para adoptar decisiones respecto al segundo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novedad del citado planteamiento radica en que, tal y como —se afirma— señalara la defensa de la Presidenta del Parlament, se trata de un supuesto de hecho distinto y diferenciado, para el que no valen los pronunciamientos del Tribunal Constitucional previos a la reforma de la Ley Orgánica del Tribunal Constitucional de 2015, pues ya no puede sostenerse que estemos en presencia de una única instancia constitucional como antaño. A este respecto se afirma que la reforma de la Ley Orgánica del Tribunal Constitucional de 2015 ha alterado el paradigma y las funciones del Tribunal Constitucional, y se califica a aquella de “revolución constitucional” que ha comportado que se resienta todo el sistema de garantías jurídicas de los derechos fundamentales que se creían consolidados, para lo que se deben dar nuevas respuestas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que el derecho a un juez predeterminado por la ley obliga al legislador a prever todas las posibilidades imaginables para todos los supuestos de recusación, como sucede en el Poder Judicial; y se rechaza como argumento para inadmitir o desestimar una causa de recusación como la planteada el que no exista previsión legal a la hora de sustituir a todos los Magistrados del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alega ante el Tribunal Constitucional la causa de recusación del artículo 219.11 LOPJ en los términos expuestos, a fin de poder de acceder a instancias y tribunales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el supuesto de que no se estimase la causa de recusación propuesta en la alegación anterior se procede a evacuar el requerimiento personal notificado los días 15 y 19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Diversas consideraciones previas hacen referencia a los términos en los que, según la representación de los miembros de la sindicatura electoral, se han efectuado esas notificaciones y debería cumplirse con ese requerimiento. Así, se aduce que el plazo de 48 horas sería en realidad, de acuerdo al derecho aplicable (art. 130.2 de la Ley de enjuiciamiento civil: LEC), de cuatro días, a razón de 12 horas hábiles por día; se critica que tanto la providencia que acuerda la suspensión como la que requiere para realizar el informe sobre el incumplimiento se notifiquen personalmente al mismo tiempo; se rechaza que la publicación de las providencias en el “BOE” y el “DOGC” sean notificaciones en forma; y se analiza la naturaleza jurídica del informe previsto en el artículo 92.4 LOTC y se considera que “mal casa” dicho informe con los derechos fundamentales del artículo 24 CE que son de aplicación a cualquier índole jurisdiccional, no solo al penal, pues el ejercicio del derecho de defensa mediante un procedimiento garantista es esencial en todos los ámbitos del ordenamiento jurídico, sin excepción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propiamente al requerimiento personal, se distinguen dos situaciones jurídicas distintas. Por un lado, la situación de doña Eva Labarta i Ferrer, miembro suplente de la sindicatura electoral, que no ha participado en ninguna de las acciones de dicha sindicatura, ni en su constitución ni en ninguna resolución; el requerimiento sería improcedente porque no ha realizado ninguna acción de la que pueda desistir ni tiene nada que informar. Por otro lado, la situación de don Jordi Matas i Dalmases, doña Marta Alsina i Conesa y doña Tania Verge i Mestre: se afirma que el contenido de su informe debe quedar vinculado a resultas de la querella que con fecha 14 de septiembre de 2017 ha interpuesto la Fiscal Jefe de la Fiscalía Provincial de Barcelona contra los cinco miembros que conforman la referida sindicatura electoral; que sería muy imprudente formular cualquier manifestación que podría ser utilizada en su contra en el previsible procedimiento penal; y que, por ello, se abstienen de formular alegaciones mediante el informe solicitado y al amparo de sus derechos recogidos en el artículo 24 CE y los tratados internacionales, anunciando que en el momento en que se tenga conocimiento de la admisión de dicha querella se aportará al procedimiento y se solicitará la suspensión del presente procedimiento de ejecución constitucional hasta que se obtenga una resolución en el proceso penal 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se entiende que, a la vista del contenido de las dos sentencias que se dictaron en su día declarando en abstracto la constitucionalidad de la Ley Orgánica 15/2015, de 15 de octubre, de reforma de la Ley Orgánica 3/1979 del Tribunal Constitucional y teniendo en cuenta las últimas resoluciones adoptadas respecto a la Sra. Forcadell i Lluís, Presidenta del Parlament de Catalunya, ha llegado el momento de plantear una cuestión de inconstitucionalidad ante el propio Tribunal Constitucional, apuntando como preceptos infringidos los artículos 24 y 25 CE y cifrando el contenido de dicha cuestión de inconstitucionalidad en el contenido de los votos particulares que se formularon a la sentencia que declaró constitucional la reforma de 2015 y del informe de la Comisión de Venecia que advierte de los riesgos de atribuir a un Tribunal Constitucional las competencias ejecutivas de sus resoluciones.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exclusivo de la presente resolución pronunciarse sobre la admisibilidad de la pretensión de recusación que, como con más detalle se ha expuesto en los antecedentes, han presentado el pasado 19 de septiembre de 2017, personalmente y a través de su representación procesal, don Jordi Matas i Dalmases, doña Marta Alsina i Conesa, doña Tania Verge i Maestre y doña Eva Labarta i Ferrer. En el escrito formulado, además de otras cuestiones que no han de ser aquí abordadas, solicitan la recusación de la totalidad de los Magistrados que conforman el Pleno del Tribunal Constitucional por entender que, por las razones que han sido antes detalladas, concurre en todos ellos la causa de recusación prevista en el apartado 11 del artículo 219 de la Ley Orgánica del Poder Judicial (en adelante, LOPJ), consistente en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Dada la singularidad de la solicitud formulada, en cuanto se dirige contra la totalidad de los Magistrados que integran el Pleno del Tribunal Constitucional en relación con el ejercicio de las competencias de ejecución que el artículo 92 de la Ley Orgánica del Tribunal Constitucional les atribuye, y vista la evidente similitud en su planteamiento y justificación con la pretensión de recusación que ha sido recientemente rechazada en el incidente de ejecución que se tramita en el procedimiento constitucional núm. 6330-2015 (Autos de 7 y 13 de septiembre de 2017), cabe ya anticipar una decisión desestimatoria de su admisión a trámite, en aplicación de los criterios expuestos en las dos citadas resoluciones desestimatorias.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así, en primer lugar, debemos afirmar de nuevo la competencia del Pleno del Tribunal Constitucional para resolver sobre la admisibilidad a trámite de una recusación que, como la presente, afecta a todos sus miembros. Este Tribunal ha tenido oportunidad de reiterar en anteriores resoluciones que la exigencia legal establecida en el artículo 227 LOPJ (de aplicación supletoria a los procedimientos constitucionales, ex art. 80 LOTC), según la cual la tramitación y resolución de un incidente de recusación corresponde a Magistrados distintos de aquellos que son recusados, pierde toda operatividad en los supuestos excepcionales en los que resulte incompatible con la especial naturaleza y estructura del Tribunal Constitucional (AATC 80/2005, de 17 de febrero, FJ 5; 126/2008, de 14 de mayo, FJ 1, y 269/2014 de 4 de noviembre, FJ 1). Es esta una conclusión obligada que es consecuencia de la naturaleza del Tribunal Constitucional, que no admite sustitución de los Magistrados que lo componen. Solo de esta forma puede alcanzarse el quórum imprescindible para que el Tribunal pueda actuar las funciones que tiene atribuidas (AATC 443/2007, de 27 de noviembre, FJ 1, y 387/2007,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Afirmada la competencia de este Pleno para pronunciarse sobre la admisibilidad de la pretensión de recusación formulada, hemos de recordar también que, ya desde el inicial ATC 109/1981, de 30 de octubre, este Tribunal viene afirmando la posibilidad de denegar la tramitación de una recusación cuando razones procesales o de fondo así lo exijan (en el mismo sentido, STC 47/1982, de 12 de julio). El rechazo liminar de una recusación, incluso por el propio juez o tribunal recusado, puede producirse, desde luego, como consecuencia de su defectuoso planteamiento procesal (AATC 383/2006, de 2 de noviembre FJ 2, y 394/2006, de 7 de noviembre, FJ 2). Pero también es posible inadmitir a trámite una propuesta de recusación, de acuerdo con el artículo 11.2 LOPJ (STC 234/1994, de 20 de julio, FJ 2), en atención a las circunstancias que la circundan, a su planteamiento o a las argumentaciones que la fundamentan (AATC 394/2006, de 7 de noviembre, FJ 2; 454/2006, de 12 de diciembre, FJ 3, y 177/2007, de 7 de marzo, FJ 1). Específicamente en la STC 136/1999, de 20 de julio, FJ 3, señalamos que la inadmisión liminar de la recusación puede sustentarse tanto en la falta de designación de una causa legal de abstención, como en su invocación arbitraria, o cuando la causa alegada carece manifiestamente de fundamento (SSTC 205/1998, de 26 de octubre, FJ 3; 136/1999, de 20 de julio, FJ 5, y 155/2002, de 22 de julio, FJ 4), pues en tales casos hemos afirmado que “este último comportamiento también constituye una evidente infracción del deber de actuar con probidad en el proceso (art. 11.2 LOPJ), sin formular incidentes dilatorios, que resulta de la genérica obligación de colaborar en la recta administración de justicia (art.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los Autos de 7 y 13 de septiembre de 2017, dictados en la pieza separada de recusación tramitada en el incidente de ejecución planteado en el proceso constitucional 6330-2015, al resolver una pretensión de recusación idéntica a la aquí formulada, pues en su argumentación se remite a la expuesta en aquella otra pretensión ya rechazada, dijimos que cuando a través de la recusación, con las razones que se alegan ahora, se cuestiona la idoneidad objetiva del propio Tribunal Constitucional, más allá de la subjetiva de quienes sean sus integrantes, dicha pretensión carece de sustantividad jurídica propia y no es acreedora de una decisión sobre el fondo en tanto que sea manifiestamente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fundamentar dicha conclusión, en relación con las potestades de ejecución que el Tribunal Constitucional tiene atribuidas por la Ley Orgánica del Tribunal Constitucional, recordamos que “este Tribunal ya dijo en el fundamento jurídico 9 de la STC 185/2016, de 3 de noviembre, que dentro del modelo de jurisdicción constitucional previsto en la Constitución Española, el Tribunal Constitucional ha sido configurado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razonamiento llevó al Tribunal a concluir, en el fundamento jurídico 10 de la STC 185/2016, que no era posible compartir la denuncia contenida en el recurso de inconstitucionalidad de que la atribución de potestades ejecutivas al Tribunal Constitucional desnaturaliza el “modelo de jurisdicción constitucional diseñado por la Constitución, con la consiguiente alteración de la posición y funciones de este Tribunal, de la que hacen derivar la vulneración de los arts. 161, 164 y 165, en relación con el art. 117.3, CE”. Por tanto, la premisa argumentativa en la que se sustentan las alegaciones de la recurrente, tanto en su solicitud inicial de recusación, como en el posterior recurso de súplica, ya ha sido descartada, con los correspondientes efectos de cosa juzgada, por este Tribunal Constitucional en el proceso constitucional que procedió, justamente, a efectuar el control abstracto de constitucionalidad que se le demandó, por parte de los legitimados para ello. La recusación en bloque de los Magistrados del Tribunal Constitucional pretendida por la recurrente no es, ni mucho menos, el instrumento procesal adecuado para reabrir el debate sobre la cuestión. Como no lo es, evidentemente, un recurso de súplica contra la inadmisión a limine del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relación con la concreta causa de recusación alegada de nuevo por los recusantes, consistente en “haber participado en la instrucción de la causa penal o haber resuelto el pleito o causa en anterior instancia”, expusimos expresamente que el precepto invocado no constituye sino una cobertura puramente formal de una recusación genérica que expresa, como anticipamos, un intento de recusar al órgano mismo y no a sus Magistrados. Resulta evidente, añadimos, que el procedimiento de ejecución de sentencias u otras resoluciones dictadas por el Tribunal Constitucional no es un proceso penal o un procedimiento administrativo sancionador en el que haya existido una fase de investigación o instrucción, y carece asimismo de un mínimo sustento jurídico la afirmación de los actores, según la cual estamos ante un procedimiento dividido en sucesivas instancias. Señalamos entonces que es extravagante dicha interpretación de las normas contenidas en la Ley Orgánica del Tribunal Constitucional, pues subdivide en dos procedimientos las distintas fases de un único procedimiento de ejecución previstas en el artículo 92 LOTC, “de forma completamente ajena a la semántica del precepto y a la interpretación del mismo que efectuamos en los fundamentos jurídicos 14 y 15 de la STC 185/2016, de 3 de noviembre”. En dicha resolución ya tuvo ocasión el Tribunal de destacar que “el art. 92 LOTC, en su redacción vigente, no comprende más que puros poderes jurisdiccionales tendentes a asegurar la ejecución de lo resuelto en un previo proceso constitucional, sin que esto implique el ejercicio de facultad sancionadora o punitiva alguna. Resulta, pues, evidente, que, al ejercer tales poderes a través de un incidente, este Tribunal se limita a cumplir con plenitud la potestad jurisdiccional que tiene encomendada de forma exclusiva”.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para concluir en la carencia manifiesta de todo sustento jurídico de la causa de recusación invocada también en este caso, añadimos en el Auto de 13 de septiembre de 2017, ya reseñado,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recelo de parcialidad de la recurrente parece basarse en el propio diseño normativo del procedimiento de ejecución de sentencias del Tribunal Constitucional, un diseño que, insistimos en ello, ya ha sido considerado constitucional en el correspondiente juicio abstracto de constitucionalidad resuelto por la STC 185/2016 y que ha de ser entendido como un único procedimiento, y no como un doble procedimiento que inhabilitaría a los Magistrados del Tribunal Constitucional a intervenir en la adopción de medidas concretas de ejecución por cuanto habría conocido de la incoación de dicho proceso constitucional incidental de ejecución. La mera sospecha de la ahora recurrente no es motivo bastante para entender lesionado el derecho al juez legal imparcial desde el punto de vista de la imparcialidad objetiva, porque la prevención en el ánimo de los Magistrados que teme la recurrente es la misma que se podría producir en cualquier proceso en que los juzgadores van forjando sus propias opiniones a medida que el procedimiento avanza, sin que tal formación de la convicción pueda ser considerada lesiva del derecho alegado por la recurrente, sino inherente al propio funcionamiento de la jurisdicción en general y de la jurisdicción constitucional en particular. Aceptar el argumento de la recurrente supondría asumir que el Magistrado que, en formación de Sección, participó en la admisión a trámite de un recurso de amparo, no podría integrar el órgano decisor sobre el fondo del recurso, conclusión a todas luces inasumible (ver mutatis mutandis, las SSTEDH Ringeisen, de 16 de julio de 1971, § 97; Gillow c. Reino Unido, de 24 de noviembre de 1986, § 73; Acuerdo de 1 de julio de 1991, G. c. Austria, demanda núm. 15975/90; Auto de 6 de abril de 2000, O.N. c. Bulgaria, asunto 35221/97)”.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conclusión, en aplicación de los criterios que han sido ya expuestos, y apreciando que carece de todo sustento jurídico la causa de recusación invocada con apoyo en la cual se pretende la recusación de la totalidad de los integrantes del Tribunal Constitucional, no procede la admisión a trámite del incidente de recusación.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No admitir a trámite la recusación formulada por don Jordi Matas i Dalmases, doña Marta Alsina i Conesa, doña Tania Verge i Maestre y doña Eva Labarta i Ferrer.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Deducir testimonio de esta resolución para su incorporación en el procedimiento principal en el que se ha formulado la presente recusación.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Notifíquese a las partes personadas con indicación de que contra esta resolución no cabe interponer recurso alguno.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