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7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3688-2013, promovido por más de cincuenta diputados del Grupo Parlamentario Socialista contra el Real Decreto-ley 5/2013, de 15 de marzo, de medidas para favorecer la continuidad de la vida laboral de los trabajadores de mayor edad y promover el envejecimiento activo. Ha intervenido el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junio de 2013, doña Virginia Aragón Segura, comisionada por más de cincuenta diputados del Grupo Parlamentario Socialista en el Congreso de los Diputados, interpuso recurso de inconstitucionalidad contra el Real Decreto-ley 5/2013, de 15 de marzo, de medidas para favorecer la continuidad de la vida laboral de los trabajadores de mayor edad y promover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aducen 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se refiere a la ausencia de extraordinaria y urgente necesidad como presupuesto habilitante para la aprobación del Real Decreto-ley 5/2013. Los recurrentes sostienen que el análisis y la constatación de la no concurrencia del presupuesto habilitante pueden hacerse en dos planos, distinguiendo a tal efecto las circunstancias en las que genéricamente se ampararía el Real Decreto-ley en su conjunto de aquellas otras que específicamente habilitarían las medidas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plano se afirma que la única justificación de la extraordinaria y urgente necesidad del conjunto de la norma adoptada se ofrece en la memoria de análisis de impacto normativo y que allí solo se contienen afirmaciones genéricas, abstractas y formuladas en términos tales que serían de aplicación a cualquier tipo de reforma legislativa que tuviese algún contenido de impacto económico. Así se apela a “circunstancias difíciles” o “coyunturas económicas” que exigen una respuesta normativa inmediata. Los recurrentes subrayan que, si bien la norma adoptada contiene un conjunto de medidas con un impacto presupuestario reflejado en la memoria del Real Decreto-ley y, por tanto, dirigidas a reducir el gasto en pensiones como fórmula adecuada para garantizar la sostenibilidad del sistema, el Gobierno no invoca que el sistema de Seguridad Social esté sufriendo tensiones financieras desde hace años, como consecuencia de la caída del número de afiliados. Los recurrentes señalan que las medidas previstas tienen una vocación de proyección en el largo plazo poco compatible con la naturaleza del decreto-ley y, sobre todo, que su impacto presupuestario es muy reducido en el corto plazo, lo que no permitiría justificar una excepción al procedimiento legislativo ordinario y mucho menos al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pruebas de la limitación de efectos presupuestarios en el corto plazo se aducen dos ejemplos. Por un lado, el régimen transitorio que se establece en materia de pensión de jubilación (art. 8 del Real Decreto-ley 5/2013) y que afecta a la medida más importante de la norma, la novedosa regulación sobre jubilación anticipada y jubilación parcial: sus nuevas previsiones no tendrán plenos efectos hasta 2019. Por otro lado, el nuevo régimen de compatibilidad entre pensión y trabajo: aunque en este caso las estimaciones de la memoria de análisis de impacto normativo son más cercanas en el tiempo, pecan de optimismo y son, en cualquier caso, insignificantes en términos presupuestarios a efectos de la sostenibilidad del sistema de pensiones en el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incluso aceptando que se trata de dar respuesta a “coyunturas económicas problemáticas” que exigen una respuesta normativa, difícilmente puede justificarse que tal respuesta deba ser inmediata o simplemente más rápida que la que se obtendría recurriendo al procedimiento legislativo de urgencia. Además de que el deseo de inmediatez del Gobierno “no constituye en sí mismo una razón en términos de justificación constitucional” (STC 68/2007), se trataría de un supuesto de inidoneidad constitucional material por la falta de conexión de sentido entre la situación definida por el Gobierno y las medidas adoptadas (SSTC 68/2007, 31/2011, 1/2012 y 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interposición indaga si, más allá de las razones formales explicitadas, existen razones materiales específicas que acrediten la concurrencia del presupuesto habilitante. Sostiene que la exposición de motivos, la memoria de análisis de impacto normativo y la intervención de la Sra. Ministra de Empleo y Seguridad Social en el debate de convalidación en el Congreso de los Diputados ponen claramente de manifiesto la preocupación del Gobierno por la viabilidad del sistema de Seguridad Social en el largo plazo como consecuencia del impacto demográfico del envejecimiento de la población. Por ello, afirma que, si con carácter general, el Gobierno ha optado por hacer frente a esa situación en el largo plazo a través del establecimiento del denominado factor de sostenibilidad del sistema de Seguridad Social y, para ello, ha procedido a designar una comisión de expertos para que formule una propuesta de implementación que pueda ser elevada posteriormente al Pacto de Toledo antes del trámite parlamentario, debe ser porque para el propio Gobierno no concurre una urgencia tan elevada que exigiese no someterse a tales trámites previos. A juicio de los recurrentes, mayor impacto y efectos sobre el conjunto del sistema tendrían esas otras medidas y mucho menor alcance las adoptadas por medio del Real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considera que la explícita vocación “de largo plazo” del Real Decreto-ley denota una dimensión estructural, no coyuntural, un rasgo que solo excepcionalmente resulta compatible con la figura del decreto-ley. De la jurisprudencia constitucional se extrae la idea de que una necesidad de adaptación estructural “no alcance por sí misma a satisfacer el cumplimiento de los estrictos límites a los que la Constitución ha sometido el ejercicio del poder legislativo del Gobierno”, con la única salvedad de que se trate de situaciones especialmente cualificadas por “notas de excepcionalidad, gravedad, relevancia e imprevisibilidad que determinen la necesidad de una acción normativa inmediata en un plazo más breve que el requerido para la tramitación parlamentaria de las leyes, bien sea por el procedimiento ordinario o por el de urgencia” (SSTC 68/2007, de 28 de marzo, y 137/2011, de 14 de septiembre; en el mismo sentido, SSTC 11/2002, de 17 de enero; 137/2003, de 3 de julio; 237/2012, de 13 de diciembre, y 51/2013, de 28 de febrero). A este respecto recuerda la apreciación de este Tribunal de que “lo contrario supondría excluir prácticamente en bloque del procedimiento legislativo parlamentario el conjunto de la legislación laboral y de Seguridad Social, lo que obviamente no se corresponde con nuestro modelo de distribución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plano antes indicado, el escrito de interposición analiza el esfuerzo justificativo desplegado en el apartado V de la exposición de motivos en relación con diversas previsiones de la Ley: las relativas a la jubilación anticipada y a la jubilación parcial, contempladas en los capítulos II (arts. 5 a 8) y III (art. 9); a los cambios en la regulación de la compatibilidad entre la pensión de jubilación y el trabajo (capítulo I, arts. 1 a 4, junto a las disposiciones primera, segunda y tercera); a las modificaciones introducidas en el régimen de aportaciones económicas en los despidos colectivos para evitar la discriminación de los trabajadores de más edad (art. 10, dentro del capítulo IV); a algunas de las medidas introducidas por la disposición final primera que afectan a la Ley general de Seguridad Social (LGSS); y a las medidas previstas en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destacan dos aspectos. El primero es que la exposición de motivos no ofrece justificación alguna para tres cambios normativos recogidos en la disposición final primera que afectan a sendos aspectos regulados en la Ley general de Seguridad Social: entre otros, la previsión del art. 215.1.3 LGSS. Respecto de estas concretas materias, la ausencia absoluta de justificación por parte de la exposición de motivos y de los documentos complementarios, determina un incumplimiento total de las exigencias señaladas por la jurisprudencia constitucional. Se subraya que, dado que la razón genérica que justifica el conjunto de la norma es débil o inexistente, un número apreciable de disposiciones adicionales y finales, con contenido autónomo respecto a los anteriores, carecen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aspecto es la laxa justificación de algunas de las medidas: así la vaga justificación de los cambios introducidos en la determinación de las aportaciones económicas en los supuestos de despido de trabajadores mayores. En particular se analiza con detenimiento el argumento de la proximidad del 31 de marzo de 2013, fecha de vencimiento del plazo de suspensión de la regulación de la jubilación anticipada y parcial, como justificación de la extraordinaria y urgente necesidad del decreto-ley. Se subraya que esa nueva regulación es la modificación más relevante introducida por la norma y que el posible agotamiento de ese plazo constituye el presupuesto que habilita, directa o indirectamente, el grueso de medidas del Real Decreto-ley. De ahí la trascendencia de la denuncia de la falta de concurrencia de urgencia y de extraordinaria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constatación de la falta de urgencia en relación con la proximidad del 31 de marzo de 2013 debe partir de una doble consideración previa: la vocación de largo plazo del Real Decreto-ley 5/2013 como iniciativa dirigida a hacer frente al envejecimiento de la población y así garantizar la sostenibilidad futura del sistema de Seguridad Social; y el reconocimiento, en la propia exposición de motivos, de que la regulación sobre jubilación anticipada y parcial de la Ley 27/2011, que se modifica, estaba bien orientada. Pues bien, la Ley 27/2011 tomó en consideración las mismas circunstancias que determinaron una acción de reforma legislativa y esta reforma se hizo por la vía de la legislación ordinaria, sin que el actual Gobierno justifique hechos sobrevenidos y diferentes que determinen una necesidad de actuación por vía de urgencia. La urgente necesidad es algo más que la ventaja de la rapidez y la oportunidad de actuar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tres razones fundamentales para descartar la urgencia en conexión con la proximidad del 31 de marzo de 2013. En primer lugar, esta fecha procede del Real Decreto-ley 29/2012, de 29 de diciembre, que suspendió la regulación sobre la jubilación anticipada y parcial de la Ley 27/2011 hasta entonces. Esos tres meses habrían permitido la tramitación de esos cambios a través del procedimiento legislativo de urgencia. En segundo lugar, el Gobierno contaba con una solución alternativa, extender la suspensión más allá del 31 de marzo de 2013. Dado que el Real Decreto-ley 29/2012 no justifica esa fecha, más allá de dar a entender que es el tiempo necesario para aprobar una regulación más satisfactoria, y que tampoco el Real Decreto-ley 5/2013 acredita cuál es el perjuicio que produciría el incumplimiento del plazo, el alargamiento de la suspensión podría haber sido contemplado como fórmula menos “excepcional” y más respetuosa con el procedimiento legislativo que la modificación de la regulación a través de un decreto-ley. En tercer lugar, el agotamiento del plazo del 31 de marzo no iba a producir ningún vacío normativo, sino que habría dado lugar a la entrada en vigor de la regulación prevista por la Ley 27/2011. Como se señaló en la STC 31/2011, de 17 de marzo, “la inexistencia de un vacío normativo que fundamentase la necesidad de una apremiante actuación legislativa… supone… una contradicción con el uso del Decreto-ley”. En el presente caso no se acredita cuál es el perjuicio derivado de la entrada en vigor de tal regulación —que fue un aspecto clave en el ATC 239/2012, de 12 de diciembre— más allá del inconveniente que supondría la aplicación de normas consecutivas sobre la misma materia en un breve espacio de tiempo. Por todo ello, se concluye en la artificiosidad de la razón de urgencia derivada del agotamiento del plazo del 31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descartan la concurrencia del otro componente del presupuesto de hecho habilitante, la extraordinaria necesidad. Aunque admiten que la imprevisibilidad no es imprescindible para poder apreciarla, no quieren pasar por alto que en este caso la necesidad era particularmente previsible, lo que debe hacer más estricta la exigencia de excepcionalidad. Y lo que a juicio de los recurrentes es más importante: no se acreditan cuáles serían los efectos negativos, los perjuicios graves por excepcionales, que llevaría aparejada que la entrada en vigor de la nueva regulación sobre jubilación anticipada y parcial se demorara unas semanas, como mucho unos meses, en el caso de que la iniciativa se hubiera tramitado como un proyecto de ley, por el procedimiento ordinario o de urgencia, en lugar de recurrir a la más expeditiva vía del decreto-ley. Al igual que sucedía en la STC 137/2011, de 14 de septiembre, en el caso del Real Decreto-ley 5/2013 no sólo es que nada se haya alegado sobre la necesidad, sino “que tampoco en momento alguno se [han] justificado, ni a ellos se [ha] aludido siquiera, cuáles podrían ser los perjuicios que para la consecución de los objetivos perseguidos se seguirían de la tramitación de la modificación normativa que lleva a cabo el precepto recurrido por el procedimiento legislativo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los recurrentes añaden tres observaciones sobre el carácter no extraordinario de la necesidad de introducir la nueva regulación sobre jubilación anticipada y parcial. Primera, tal como argumenta la exposición de motivos del Real Decreto-ley 5/2013, las previsiones de la Ley 27/2011 cuya entrada en vigor se suspende tres meses podrían en su caso resultar “insuficientes”, pero en ningún caso dañinas o perjudiciales. Segunda, esa misma regulación constituía un avance con respecto a la anteriormente vigente. Y tercera, los efectos buscados se proyectan en el largo plazo, por lo que carecería de relevancia desde esta perspectiva que la tramitación del nuevo régimen se demorara unas semanas o unos meses. Por todo ello, se concluye que el Gobierno hace una utilización abusiva del decreto-ley, pues no concurre ninguno de los dos elementos que conforman el presupuesto de hecho habilitante de esa figura según el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finalizan con otras dos reflexiones. De una parte, sostienen que en la valoración sobre la concurrencia o no de la extraordinaria y urgente necesidad no debería ser indiferente el contenido de las medidas del decreto-ley de que se trate: si a través de él se recortan derechos o al menos se frustran legítimas expectativas —como hace el Real Decreto-ley 5/2013—, y si la regulación modificada está avalada por el consenso sobre el que se construye la reforma de 2011, parece razonable defender que la exigencia de ese requisito debe ser más estricta. De otra parte, la decisión del grupo parlamentario que da apoyo al Gobierno de rechazar en solitario la tramitación del Real Decreto-ley como proyecto de ley por el procedimiento de urgencia no puede considerarse más que como una manifestación de actitud cerrada al diálogo. Esta búsqueda de puntos de encuentro, siempre deseable, es necesaria particularmente en materia de pensiones, pues como recuerda el Tribunal Europeo de Derechos Humanos, “cualquier ajuste en el sistema de pensiones” que no se lleve “a cabo de manera gradual, prudente y medida… podría poner en peligro la paz social, la previsibilidad del sistema y de la seguridad jurídica” (STEDH de 17 de febrero de 2011, Andrle c. República Checa).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se refiere a la vulneración de la prohibición de afectación de los derechos regulados en el título I de la Constitución. Los recurrentes sostienen que el Real Decreto-ley 5/2013 y, en particular, las previsiones relativas a las jubilaciones anticipada y parcial (arts. 6 y 7) vulneran esa prohibición constitucional al afectar a aspectos sustanciales de la regulación del derecho de acceso a las prestaciones de la Seguridad Social reconocidos en el artículo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reconocen que el Tribunal Constitucional no se ha pronunciado expresamente acerca de si la limitación material del artículo 86.1 CE resulta también aplicable al capítulo III —siempre dentro del título I— o, al menos, a algunas de las previsiones allí contenidas. Sin embargo, consideran que existen dos razones para entender que las restricciones materiales del decreto-ley también juegan en este sentido. La primera es el propio tenor literal del artículo 86.1 CE, que genéricamente se refiere al título I, a los “derechos, deberes y libertades de los ciudadanos regulados” en el mismo. La segunda es que el Tribunal Constitucional no sólo no ha descartado que los derechos del capítulo III estén sujetos a esa prohibición, sino que implícitamente lo ha admitido. Al interpretar la prohibición de “afectación” del artículo 86.1 CE, la STC 111/1983, de 2 de diciembre, insta a tener “muy en cuenta la configuración constitucional del derecho afectado en cada caso, e incluso su colocación en el texto constitucional dentro de las diversas secciones y capítulos de su título I, dotados de mayor o menor rigor protector a tenor del art. 53 de la CE”. Los recurrentes deducen de ello que la aplicación de la limitación del artículo 86.1 CE al capítulo III dependerá de si el precepto afectado reconoce o no un derecho, deber o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Constitución reconoce en el artículo 41 un auténtico derecho a la Seguridad Social. Sin utilizar el término “derecho”, establece un mandato a los poderes públicos de mantenimiento de un régimen público de Seguridad Social. Esta comprensión de la Seguridad Social como un derecho constitucional se ve reforzada por su estrecha conexión con otros preceptos constitucionales de indudable trascendencia, así como por la normativa internacional y supranacional, con arreglo al artículo 10.2 CE. En cuanto a la normativa internacional y supranacional, citan el artículo 22 de la Declaración Universal de los Derechos Humanos, el artículo 9 del Pacto Internacional de Derechos Económicos, Sociales y Culturales, el artículo 12 de la Carta Social Europea y el artículo 34 de la Carta de Derechos Fundamentales de la Unión Europea. En cuanto a la vinculación del artículo 41 CE con preceptos constitucionales esenciales, mencionan la proclamación del carácter social de nuestro Estado democrático (art. 1.1 CE), lo que implica la búsqueda de un orden social justo que tiene como piezas fundamentales la promoción de la igualdad (art. 9.2 CE) y el respeto de la dignidad de la persona (art. 10.1 CE). Se argumenta que la dignidad de la persona no solo comprende derechos inmateriales, sino también los derechos patrimoniales necesarios para garantizar una existencia digna (SSTC 113/1989, de 22 de junio, y 19/2012, de 15 de febrero; y SSTEDH de 22 de octubre de 2009, Apostolakis c. Grecia, y de 7 de julio de 2011, Stummer c. Austria), y que un presupuesto de la igualdad buscada por el artículo 9.2 CE es la cohesión social. Los recurrentes entienden que la doctrina constitucional que proclama la consagración de la Seguridad Social como función del Estado en forma de garantía institucional, “cuya preservación se juzga indispensable para asegurar los principios constitucionales” (SSTC 32/1981, 26/1987, 76/1988, 37/1994, 213/2005 y 128/2009, entre otras muchas), puede considerarse un reconocimiento del derecho constitucional a la Seguridad Social como parte del núcleo esencial del pacto social sobre el que se sustenta nuestro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exigencia de la prohibición del artículo 86 CE es que el contenido del decreto-ley afecte a la configuración del derecho, lo que significa alterar el régimen general o los elementos esenciales del derecho, deber o libertad (SSTC 111/1983, 182/1997, 137/2003, 108/2004, 189/2005 y 100/2012). En atención a tres razones, los recurrentes sostienen que el Real Decreto-ley 5/2013 o, al menos, las previsiones relativas a la jubilación anticipada y, en su caso, parcial afectan a los elementos esenciales de la configuración del derecho de acceso a las prestaciones de la Seguridad Social. En primer lugar, porque la nueva regulación sobre la jubilación anticipada y parcial modifica los dos aspectos más relevantes del régimen jurídico de cualquier modalidad contributiva de jubilación: la edad de acceso a la pensión y el número de años cotizados que se exigen para ello. En segundo lugar, porque el 40 por 100 de las altas en jubilación que se producen cada año son anticipadas y casi una cuarta parte de ellas parciales. En tercer lugar, porque la nueva regulación supone “una alteración sustancial de la posición de los ciudadanos en el conjunto del sistema” de Seguridad Social que “afecta a la esencia” del derecho constitucional a la Seguridad Social que enuncia el artículo 41 CE (SSTC 182/1997, de 28 de octubre, en cuanto que la analogía con el tipo de gravamen del impuesto de la renta de las personas físicas es evidente y 245/2004,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julio de 2013 el Pleno de este Tribunal, a propuesta de la Sección Tercera, acordó admitir a trámite el recurso y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procedimiento y formular alegaciones.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19 de julio de 2013, se personó en el recurso en nombre del Gobierno, y solicitó una prórroga del plazo otorgado para formalizar el escrito de alegaciones. Por providencia de 22 de julio, el Pleno acordó incorporar a las actuaciones el escrito del Abogado del Estado, tenerlo por personado en la representación que ostenta y otorgarle una prórroga de ocho días respecto al plazo concedido por providencia de 20 de septiembre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25 de julio de 2013, el Presidente del Congreso de los Diputados notificó el acuerdo de la Mesa de la Cámara de personarse en el procedimiento, de ofrecer su colaboración a los efectos del artículo 88.1 LOTC y de remitir la documentación a la Dirección de Estudios, Análisis y Publicaciones y a la Asesoría Jurídica de la Secretaría General. Por escrito registrado el día 6 de septiembre de 2013, el Presidente del Senado notificó el acuerdo de la Mesa de la Cámara de personarse en el procedimiento y de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septiembre de 2013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infracción del artículo 86.1 CE, comienza exponiendo la doctrina constitucional sobre el presupuesto habilitante (SSTC 329/2005, de 15 de diciembre, FJ 5; 332/2005, de 15 de diciembre, FFJJ 5 y ss.; 68/2007, de 28 de marzo, FJ 3; 137/2011, de 14 de septiembre, y 1/2012, de 13 de enero, FJ 6). Entrando en el análisis de la concurrencia del presupuesto habilitante en el Real Decreto-ley 5/2013, afirma que los órganos políticos han cumplido formalmente con la exigencia de exteriorizar las razones de la urgencia que legitiman la utilización de esta modalidad normativa: en la exposición de motivos (apartado V), en la memoria de impacto normativo y en el debate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aunque la modificación de la regulación de la jubilación anticipada y de la jubilación parcial es el eje del Real Decreto-ley, contiene también otras medidas cuya procedencia se razona. El análisis de la constitucionalidad del Real Decreto-ley no puede hacerse de manera global, sino distinguiendo, por una parte, las medidas asociadas a la reforma de la jubilación anticipada y parcial y, por otra parte, el resto de 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exposición de motivos, de la memoria de impacto normativo y del debate de convalidación, el Abogado del Estado extrae las siguientes razones a favor de la justificación material del Real Decreto-ley 5/2013 y de la conexión de sentido de sus preceptos con los presupuestos habilitantes: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al contenido más sustancial del Real Decreto-ley —la modificación de las previsiones de la Ley 27/2011—, la memoria lo justifica en que “no parecen adecuarse totalmente a las exigencias que impone el marco social y económico actual, por lo que resulta conveniente una reconsideración de sus contenidos, de manera que respondan a los objetivos que debe perseguir el establecimiento de mecanismos de acceso anticipado a la jubilación, en un contexto de envejecimiento de la población y de dificultades financieras del sistema de pensiones”. Por ello, se modifica el capítulo II —arts. 5 a 7— de la regulación de las modalidades de jubilación parcial, así como la determinación del importe máximo de la pensión de jubilación cuando hubieran de aplicarse coeficientes reductores por edad en el momento del hecho causante. La norma impugnada razona que la extraordinaria y urgente necesidad es consecuencia de que los preceptos que se modifican de la citada Ley 27/2011 debieron entrar en vigor el 1 de enero de 2013, pero su aplicación fue suspendida durante tres meses por la disposición adicional primera del Real Decreto-ley 29/2012, de 28 de diciembre. En la exposición de motivos y en la memoria se afirma que, dentro del citado plazo de tres meses, no era posible tramitar un proyecto de ley de la complejidad de la norma impugnada. Además, en la memoria se señala que se trata de evitar la existencia de normas consecutivas sobre la misma materia en un breve espacio de tiempo y la imposibilidad material de que las entidades gestoras de Seguridad Social tuviesen adaptados en esa fecha los procedimientos de gestión a los cambios que debían efectuarse. Por último, el Abogado del Estado argumenta que la jurisprudencia del Tribunal Constitucional ha admitido que la situación de necesidad sea causada por la falta de diligencia del propio Gobierno y que, además, el Gobierno tiene el legítimo derecho a modificar las decisiones políticas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 la regulación de la compatibilidad de la pensión de jubilación con el trabajo (capítulo I de la norma), resulta necesaria desde el momento en que se aborda la reforma de la jubilación anticipada, tanto voluntaria como involuntaria, como de la jubilación parcial. Dadas estas modificaciones de las modalidades de acceso a la jubilación, en la memoria se afirma, como nueva razón en apoyo de la procedencia del decreto-ley, “la conveniencia de que se pongan a disposición de los interesados, simultáneamente, en un mismo texto legal todas las alternativas para pasar de la vida activa a la condición de pensionista de jubilación, incluyendo la compatibilidad de la pensión de jubilación con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Asimismo, el Gobierno ha considerado obligado regular mediante decreto-ley las modificaciones en relación con las modalidades de jubilación anticipada, voluntaria e involuntaria, y parcial anunciadas en el Real Decreto-ley 29/2012, de 28 de diciembre, y que justificaron que se suspendiera durante tres meses la entrada en vigor de las previstas en la Ley 27/2011, de 1 de agosto. Lo reducido del plazo dado para la modificación legal prevista justifica sobradamente el recurso a su tramitación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modificación de la Ley 27/2011, en cuanto a la jubilación anticipada y parcial, obliga también a modificar mediante decreto-ley el Real Decreto 1716/2012, de 28 de diciembre, en concreto los apartados primero y tercero de su artículo 4. En la disposición final quinta del Decreto-ley se amplía el plazo de dos meses que establecía el Real Decreto 1716/2012 a partir de su entrada en vigor (que tuvo lugar el 1 de enero de 2013), hasta el 15 de abril de 2013. De esta forma se persigue que los trabajadores y las empresas tengan el tiempo suficiente para comunicar al Instituto Nacional de la Seguridad Social copia de los expedientes de regulación de empleo, de los convenios colectivos de cualquier ámbito y de los acuerdos colectivos de empresa y de las decisiones adoptadas en procedimientos concursales en los que se contemple la extinción de la relación laboral o la suspensión de la misma, todo ello con el fin de que puedan aplicarse los efectos previstos en la disposición final duodécima de la Ley 27/2011.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se modifican los artículos 6 y 7 del texto refundido de la Ley del estatuto de los trabajadores, en tanto constituyen la normativa laboral concordante con la normativa de Seguridad Social que se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se incluyen varias disposiciones adicionales y finales cuya aprobación se hacía inaplazable, dada la urgente necesidad de modificar las normas a que se refieren, a la vista de los evidentes perjuicios que su mantenimiento en la redacción anterior al Real Decreto-ley implicaría para los interesados. El escrito de interposición analiza las referidas disposiciones y concluye en su directa conexión con las modalidades de jubilación reguladas en la norma. Así, se mencionan expresamente las disposiciones adicional primera y finales primera, segunda, cuarta, quinta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finaliza sus alegaciones sobre el primer motivo de impugnación con dos consideraciones adicionales. La primera se refiere a los ahorros significativos que no solo a medio y a largo plazo, sino también de manera inmediata, se obtienen gracias a la inmediata aplicación de las medidas previstas en el Real Decreto-ley impugnado. Como se expone en la memoria (pág. 37 y sigs.), los ahorros comienzan en el propio ejercicio 2013. Esto conecta tanto con el objetivo, reflejado en la memoria y en el debate de convalidación, de asegurar la sostenibilidad no solo del sistema de pensiones sino la reducción del gasto público, como con una de las finalidades del decreto-ley, la atención a coyunturas económicas problemáticas. El Tribunal Constitucional no se ha mostrado ajeno a la gravedad de la crisis presupuestaria (AATC 95/2011, de 21 de junio, FJ 5; 96/2011, de 21 de junio, FJ 5,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responde a las alegaciones de los recurrentes de que las medidas adoptadas tienen un carácter estructural y son impropias de un decreto-ley. La reforma que se aborda el Real Decreto-ley 5/2013 puede ser considerada como estructural solo en un ámbito muy concreto de la Seguridad Social y ciertamente tiene vocación de permanencia en el tiempo. La cuestión fue tratada, entre otras, en la STC 137/2011, de 14 de septiembre, y no ha motivado por sí censura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alegada vulneración del artículo 41 CE, se señala que el Tribunal Constitucional ha reiterado que el derecho a la Seguridad Social es un derecho de configuración legal, por lo que el legislador ordinario puede modularlo en atención a las circunstancias económicas o sociales de cada momento, y que no existe pronunciamiento del Tribunal Constitucional que restrinja el recurso al decreto-ley para regular las materias incluidas en el capítulo III del título I de la Constitución. De hecho, la STC 111/1983, de 2 de diciembre, que alegan los recurrentes, refuerza la anterior consideración puesto que el artículo 53 CE prevé una tutela distinta de los derechos regulados en el capítulo III del título I. Y en la STC 65/1987 (FJ 17) se señaló que el sistema de Seguridad Social se configura como un régimen legal, en el que tanto las aportaciones de los afiliados como las prestaciones a dispensar, sus niveles y condiciones vienen determinados, no por un acuerdo de voluntades, sino por reglas que se integran en el ordenamiento jurídico y que están sujetas a las modificaciones que el legislador introduzca, y en el que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El Abogado del Estado se remite a la doctrina consolidada del Tribunal Constitucional (SSTC 32/1981, FJ 3; 103/1983, FJ 3; 26/1987, FJ 4; 65/1987, FJ 17; 76/1988, FJ 4, y 37/1994).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señala que el derecho a la Seguridad Social que deducen los recurrentes del artículo 41 CE no resultaría afectado, en el sentido del artículo 86 CE, por el Real Decreto-ley 5/2013, pues en ningún caso regula los elementos esenciales del régimen de la Seguridad Social, sino solamente los aspectos antes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junio de 2018, se señaló el día 7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del Real Decreto-ley 5/2013, de 15 de marzo, de medidas para favorecer la continuidad de la vida laboral de los trabajadores de mayor edad y promover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que se oponen al Real Decreto-ley se refieren a la vulneración de dos de las exigencias del artículo 86.1 CE: la falta de concurrencia del presupuesto habilitante y la vulneración de uno de los límites materiales que establece el artículo 86 CE. Debemos comenzar con la pretensión impugnatoria vinculada a la falta de concurrencia del presupuesto habilitante, ya que su examen es prioritario, toda vez que la cuestión de la legitimidad constitucional de la utilización de una norma de urgencia como el Real Decreto-ley 5/2013 ha de ser previa al enjuiciamiento de la vulneración de los límites materiales de la norma de urgencia, de modo que, si se estimaran las alegaciones relativas a la no concurrencia del presupuesto habilitante, resultaría innecesario el examen de las restantes alegaciones (por todas, STC 1/2012,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proceso algunos de los preceptos del Real Decreto-ley 5/2013 han sido derogados. Es lo que ha ocurrido con los artículos 1 a 4 y con las disposiciones adicional primera y final primera, derogadas por el Real Decreto Legislativo 8/2015, de 30 de octubre, por el que se aprueba el texto refundido de la Ley general de Seguridad Social, así como con la disposición adicional sexta, derogada por el Real Decreto Legislativo 2/2015, de 23 de octubre, por el que se aprueba el texto refundido del Estatuto de los trabajadores. Dichas derogaciones no hacen perder objeto al recurso, ni siquiera de forma parcial, al plantearse en el mismo la posible conculcación del artículo 86.1 CE [por todas, STC 35/2017, de 1 de marzo,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reforma del sistema de pensiones que se articula mediante el Real Decreto-ley 5/2013 impugnado persigue su adecuación y sostenibilidad, favoreciendo la prolongación de la vida laboral, desarrollando oportunidades de empleo para los trabajadores de más edad y fomentando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del Real Decreto-ley abordan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 (arts. 1 a 4) regula la compatibilidad entre la pensión de jubilación y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II contiene modificaciones en materia de jubilación en la Seguridad Social: la cuantía de la pensión de jubilación en los supuestos de anticipación en el acceso a la misma (art. 5), la jubilación anticipada (art. 6), la jubilación parcial (art. 7) y normas transitorias en materia de pensión de jubilación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III (art. 9) modifica el contrato a tiempo parcial y el contrato de relevo.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IV (art. 10) contiene medidas para evitar la discriminación de los trabajadores de más edad en los despidos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impugnado se completa con nueve disposiciones adicionales y doce finales, además de una disposición transitoria única y una disposición derogatoria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disposiciones adicionales regulan un amplio abanico de cuestiones: el mantenimiento del empleo durante la percepción de la pensión de jubilación compatible con el trabajo (primera), el nuevo régimen de compatibilidad de la pensión de jubilación (segunda) y su fecha de aplicación (tercera), la colaboración de la Inspección de Trabajo y Seguridad Social en relación con la jubilación anticipada (cuarta), el contenido del informe sobre la recomendación décimo sexta del Pacto de Toledo (quinta), la actuación de la comisión consultiva nacional de convenios colectivos en el ámbito de las Comunidades Autónomas (sexta), el informe previo a cualquier propuesta de despido colectivo o similar de las entidades participadas mayoritariamente o apoyadas financieramente por el fondo de reestructuración ordenada bancaria y de los entes, organismos y entidades del sector público estatal (séptima), normas sobre políticas activas de empleo para mayores de 55 años (octava) y la creación de un comité de expertos para el estudio del factor de sostenibilidad del sistema de la Seguridad Social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disposiciones finales modifican diversas normas legales y reglamentarias: el entonces vigentes texto refundido de la Ley general de la Seguridad Social (primera); el Real Decreto-ley 29/2012, de 28 de diciembre, de mejora de la gestión y protección social en el sistema especial para empleados de hogar y otras medidas de carácter económico y social (segunda); el texto refundido de la Ley sobre infracciones y sanciones en el orden social (tercera); 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Seguridad Social (cuarta); el Real Decreto 1716/2012, de 28 de diciembre, de desarrollo de las disposiciones establecidas, en materia de prestaciones, por la Ley 27/2011, de 1 de agosto, sobre actualización, adecuación y modernización del sistema de la Seguridad Social (quinta); el Reglamento general sobre procedimientos para la imposición de sanciones por infracciones de orden social y para los expedientes liquidatorios de cuotas de la Seguridad Social, aprobado por el Real Decreto 928/1998, de 14 de mayo (sexta); el Real Decreto 1484/2012, de 29 de octubre, sobre las aportaciones económicas a realizar por las empresas con beneficios que realicen despidos colectivos que afecten a trabajadores de cincuenta o más años (séptima); y el Real Decreto 1483/2012, de 29 de octubre, por el que se aprueba el Reglamento de los procedimientos de despido colectivo y de suspensión de contratos y reducción de jornada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quedó reflejado en los antecedentes de hecho de esta resolución, los diputados recurrentes sostienen que en el Real Decreto-ley impugnado no concurre la “extraordinaria y urgente necesidad” habilitante del uso de la facultad legislativa de urgencia del Gobierno, dado que no puede justificarse su aprobación por las razones señaladas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cambios normativos derivados del Real Decreto-ley, se denuncia en unos casos la total ausencia de justificación y, en otros casos, el carácter vago y laxo de la justificación aportada. En particular se rechaza la urgencia en relación con la proximidad del 31 de marzo de 2013, fecha de vencimiento del plazo de suspensión de la regulación de la jubilación anticipada y parcial contenida en la Ley 27/2011 y que es uno de los aspectos centrales de la regulación del Real Decreto-ley 5/2013. A su juicio no se acredita cuál es el perjuicio que produciría el incumplimiento del plazo, pues su expiración hubiera dado lugar a la entrada en vigor de la regulación prevista por la Ley 27/2011, sin que existiera vacío normativo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los recurrentes añaden dos factores adicionales que, a su juicio, deberían ser tenidos en cuenta en la valoración de la concurrencia de la extraordinaria y urgente necesidad: el contenido restrictivo de las medidas contenidas en el Real Decreto-ley y el carácter consensuado de la regulación modificada en contraposición al carácter no consensuado del Real Decreto-ley. Por lo que respecta a la vulneración de la prohibición de afectación de los derechos regulados en el título I, la demanda afirma que el Real Decreto-ley 5/2013 y, en particular, sus previsiones sobre la jubilación anticipada, afectan a aspectos sustanciales de la regulación del derecho de acceso a las prestaciones de la Seguridad Social, en cuanto que regula la edad de acceso a la pensión y el número de años cotizados que se exigen para ello, contraviniendo con ello la prohibición del artículo 86.1 CE por cuanto se estaría afectando al derecho a las prestaciones de la Seguridad Social que consagra el artículo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sustancialmente, que la extraordinaria y urgente necesidad justificativa de la aprobación del contenido más sustancial del Real Decreto-ley —la modificación de las previsiones de la Ley 27/2011— derivaría de la intención de adecuarse a las exigencias que impone el marco social y económico actual. Igualmente ha justificado la conformidad constitucional de alguno de los restantes contenidos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del Tribunal sobre este primer motivo de inconstitucionalidad relativo al régimen constitucional del real decreto-ley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contiene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control de este Tribunal consiste en un control jurisdiccional ex post, y tiene por misión velar porque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adecuada fiscalización del recurso al decreto-ley requiere el análisis de dos aspectos desde la perspectiva constitucional: por un lado, la presentación explícita y razonada de los motivos que han sido tenidos en cuenta por el Gobierno en su aprobación (SSTC 29/1982, de 31 de mayo, FJ 3; 111/1983, de 2 de diciembre, FJ 5; 182/1997, de 20 de octubre, FJ 3, y 137/2003, de 3 de julio, FJ 4) y, por otro lado, la existencia de una necesaria conexión entre la situación de urgencia definida y la medida concreta adoptada para subvenir a ella (SSTC 29/1982, de 31 de mayo, FJ 3; 182/1997, de 20 de octubre, FJ 3, y 137/2003, de 3 de julio, FJ 4). Como señalamos en la STC 332/2005, de 15 de diciembre (FJ 6), aunque ambos aspectos están íntimamente ligados, su examen por separado facilita desde un punto de vista metodológico el análisis de las consideraciones de las partes y, en última instancia, el control que le corresponde efectuar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definición de la situación de urgencia, la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la existencia de la conexión de sentido: el contenido, por un lado, y la estructura, por otro, de las disposiciones incluidas en el Real Decreto-ley controvertido” (SSTC 29/1982, de 31 de mayo, FJ 3; 1/2012, de 13 de enero, FJ 11, y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Generalmente, se ha venido admitiendo el uso del decreto-ley en situaciones que se han calificado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 Finalmente, también se debe advertir que el hecho de que se considere una reforma estructural no impide, por sí sola, la utilización de la figura del decreto-ley, pues el posible carácter estructural del problema que se pretende atajar no excluye que dicho problema pueda convertirse en un momento dado en un supuesto de extraordinaria y urgente necesidad, que justifique la aprobación de un decreto-ley, lo que deberá ser determinado atendiendo a las circunstancias concurrentes en cada caso (STC 137/2011, FJ 6; reiterado en SSTC 183/2014, FJ 5; 47/2015, FJ 5, y 139/2016,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la doctrina citada hay que comprobar ahora, en primer lugar, si en los concretos preceptos del Real Decreto-ley 5/2013 objeto del presente recurso concurre el presupuesto habilitante de la “extraordinaria y urgente necesidad” exigido por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analizar dos elementos: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primer lugar, a analizar los motivos explicitados por el Gobierno para la aprobación del Real Decreto-ley objeto del presente recurso, debemos acudir a la exposición de motivos de la norma, así como al debate parlamentario de convalidación y, en su caso, al expediente de elaboración de la norma (por todas, STC 1/2012, de 13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en relación con el primer elemento, nuestro análisis ha de partir necesariamente del examen de la exposición de motivos del Real Decreto-ley 5/2013 impugnado. Pues bien, en los apartados I y II de la exposición de motivos se señala que el Real Decreto-ley tiene los siguientes objetivos: a) el aseguramiento de la sostenibilidad del sistema de pensiones; b) el impulso del envejecimiento activo; c) la lucha contra la discriminación por razón de la edad en el mercado de trabajo; d) la racionalización del sistema de prestaciones por desempleo. Una vez descritas en los apartados III y IV las medidas que en cumplimiento de dichos objetivos se incluyen en el Real Decreto-ley, la exposición de motivos concluye en el apartado V efectuando las siguientes consideraciones, relacionadas con la plasmación del criterio del Gobierno sobre la concurrencia del presupuesto habilitante de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regulación de la jubilación anticipada y de la jubilación parcial, tal y como está prevista en los artículos 5 y 6 de la Ley 27/2011, de 1 de agosto, así como la relativa a la determinación del importe máximo de la pensión de jubilación cuando hubieran de aplicarse coeficientes reductores por edad en el momento del hecho causante, a que se refiere el artículo 163.3 del texto refundido de la Ley General de la Seguridad Social, en la redacción dada por el artículo 4 de la Ley 27/2011, de 1 de agosto, que si bien debieron entrar en vigor el día 1 de enero de 2013, su aplicación fue suspendida durante tres meses por la disposición adicional primera del Real Decreto-ley 29/2012, de 28 de diciembre, debe tener efectos antes del transcurso del plazo indicado, lo que justifica las razones de extraordinaria y urgente necesidad para su realización a través del presente real Decreto-ley, ante la inminente finalización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de urgente necesidad derivada de la perentoriedad del plazo de suspensión cabe apreciar respecto a la modificación de la regulación del contrato a tiempo parcial y del contrato de relevo a que se refiere el artículo 9, afectados ambos igualmente por el mismo, además de que en este caso la fecha de entrada en vigor de estas modificaciones debe hacerse coincidir con la correspondiente a la de la jubilación parcial, al objeto de mantener la adecuada coordinación entre los ordenamientos jurídicos laboral y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mantener igualmente un tratamiento coherente y uniforme en relación con la fecha de efectos tanto del artículo 8, relativo a normas transitorias en materia de pensión de jubilación, y por el que se da nueva redacción al apartado 2 de la disposición final duodécima de la Ley 27/2011, de 1 de agosto, como de la disposición final cuarta, por la que se modifica la redacción del Real Decreto 1716/2012, de 28 de diciembre, de desarrollo de aquélla en materia de prestaciones, y ante la inminente entrada en vigor de las importantes modificaciones operadas tanto en la regulación de la jubilación anticipada, como de la jubilación parcial, procede su regulación mediante el real Decreto-ley, al estar justificadas las razones de extraordinaria y urgente necesidad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argumentos que los esgrimidos en el párrafo anterior justifican la necesidad de regular mediante este real Decreto-ley la compatibilidad entre la pensión de jubilación y el trabajo, a que se refiere el capítulo I, así como lo dispuesto en las disposiciones adicionales primera y segunda, en las que se regula la obligatoriedad por parte de las empresas de mantener el nivel de empleo previo existente en las mismas y se dispone la colaboración de la Inspección de Trabajo y Seguridad Social con las entidades de la Seguridad Social en relación con la jubilación anticipada, dotando así al conjunto de medidas a introducir en relación con las distintas modalidades de compatibilidad pensión-trabajo de una fecha de vigencia uniforme entre ellas, de modo que con su conocimiento se facilite a los interesados la elección, en su caso, de la modalidad que mejor convenga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extraordinaria y urgente necesidad de las distintas modificaciones introducidas en la Ley General de la Seguridad Social contenidas en la disposición final primera tienen varias justificaciones. Por lo que respecta a la extensión de la aplicación de la jubilación parcial a los socios de las cooperativas, por la necesidad de coordinar sus efectos con las modificaciones introducidas en la regulación de esta modalidad de jubilación. En cuanto a la eliminación de requisitos a los interesados para que puedan acreditar estar al corriente en el pago de las cuotas a efecto de las prestaciones, para no demorar los beneficiosos efectos que esta medida depara, al conseguirse una mayor celeridad y agilidad en los procedimientos de reconocimiento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aportaciones económicas en supuestos de despido de trabajadores de cincuenta o más años de edad, la necesidad de reducir el impacto social y presupuestario de estos despidos ante la grave situación actual del mercado laboral y de cumplir con los compromisos presupuestarios, determinan la extraordinaria y urgente necesidad de regular esta materia mediante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segunda, en la que se modifica con efectos de 1 de enero de 2013 el apartado 2 del artículo 6 del Real Decreto-ley 29/2012, de 28 de diciembre, relativo a los complementos por mínimos, a fin de adecuar su redacción a lo dispuesto en el texto refundido de la Ley General de la Seguridad Social y en la Ley 17/2012, de 27 de diciembre, de Presupuestos Generales del Estado para el año 2013, así como la subsanación de la omisión relativa al cómputo de las pensiones reconocidas por otro Estado para determinar la concurrencia o no de la dependencia económica a efectos del reconocimiento del complemento por mínimos con cónyuge a cargo del titular de la pensión, la propia previsión de la norma por la que retrotrae la fecha de efectos de estas modificaciones al día 1 de enero de 2013 justifican en modo adecuado las razones de extraordinaria y urgente necesidad para su regulación mediante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párrafos transcritos, la extraordinaria y urgente necesidad requerida por el artículo 86.1 CE para la adopción por el Gobierno de decretos-leyes vendría en el caso analizado determinada por las siguientes consideraciones. En primer lugar, la necesidad de introducir una serie de modificaciones en la Ley 27/2011, de 1 de agosto, antes del transcurso del plazo de suspensión de la entrada en vigor de dicha Ley que estableció el Real Decreto-ley 29/2012, de 28 de diciembre, de mejora de gestión y protección social en el sistema especial para empleados de hogar y otras medidas de carácter económico y social. En segundo lugar, en conexión con lo anterior, el mantenimiento de un tratamiento coherente y uniforme de las modificaciones normativas pretendidas y la coordinación de sus efectos. Ambas razones son predicables, esencialmente, de las modificaciones introducidas en los artículos 1 a 9, en las disposiciones adicionales primera, segunda y quinta y en parte de la disposición final primera y en la disposición final quinta del Real Decreto-ley 5/2013. En tercer lugar, la no demora de los efectos beneficiosos que proporciona la norma, motivo que justificaría parte de las reformas que se introducen en la disposición final primera. En cuarto lugar, la necesidad de reducir el impacto social y presupuestario de los despidos de trabajadores de cincuenta o más años de edad ante la grave situación actual del mercado laboral y de cumplir con los compromisos presupuestarios, razón que justificaría las reformas introducidas en el artículo 10 y las disposiciones finales tercera y séptima. En quinto lugar, predicable de la disposición final segunda, la necesidad de adecuar la redacción del artículo 6.2 del Real Decreto-ley 29/2012, de 28 de diciembre, relativo a los complementos por mínimos, a lo dispuesto en el texto refundido de la Ley general de la Seguridad Social y en la Ley 17/2012, de 27 de diciembre, de presupuestos generales del Estado para el año 2013 así como la necesidad de subsanar la omisión relativa al cómputo de las pensiones reconocidas por otro Estado para determinar la concurrencia o no de la dependencia económica a efectos del reconocimiento del complemento por mínimos con cónyuge a cargo del titular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debate parlamentario correspondiente al trámite de convalidación del Real Decreto-ley (“Cortes Generales. Diario de Sesiones del Congreso de los Diputados”, Pleno y Diputación Permanente. X Legislatura. Año 2013, núm. 103), el Gobierno, por medio de la Ministra de Empleo y Seguridad Social, señala en su exposición inicial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sometemos hoy a convalidación contiene una reforma necesaria que constituye un nuevo avance en la sostenibilidad y la coherencia de nuestro sistema público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jubilación anticipada y parcial que se hizo en 2011 presentaba —entendemos— algunas distorsiones… Nos parecía fundamental actuar conforme a la recomendación duodécima del Pacto de Toledo, que aconseja dar mayor relevancia a la carrera de cotización del trabajador, especialmente en la jubilación anticipada, aproximar la edad real a la edad legal de jubilación, y favorecer la coexistencia entre salario y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sistema de pensiones no puede funcionar claramente cuando casi una de las dos nuevas jubilaciones que se producen cada año es anticipada. La pensión media de jubilación de forma anticipada el año pasado fue un 16 por ciento mayor que la pensión media ordinaria. Tampoco puede funcionar un sistema cuando el número de jubilaciones anticipadas se ha incrementado un 33 por ciento desde el inicio de la crisis, generando un coste adicional de unos 7000 millones de euros anuales. Esta es una situación además que nos otorgaba una extraña y disfuncional singularidad en el conjunto de los países de la Unión Europea… Y ante esta realidad el Gobierno se ha visto en la obligación de actuar, y también de hacerlo en el momento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las medidas adoptadas es por tanto compensar suficientemente al sistema por los menores ingresos y mayores costes que genera el anticipo de la jubilación, para evitar que el resto de los ciudadanos no asuma la carga que genera y, por otro, incrementar la coherencia del sistema en su conjunto… El resultado es un régimen que refuerza la sostenibilidad y la equidad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presento a convalidación articula a su vez una serie de medidas en el ámbito de la regulación del mercado de trabajo y de los subsidios por desempleo, que contribuyen al alargamiento de la vida activa así como a diversas medidas que refuerzan también la lucha contra el fraude. Son medidas perfectamente alineadas con los objetivos de los cambios en la regulación de la jubilación. La regulación de la penalización de aquellas empresas que incluían a trabajadores de 50 o más años en despidos colectivos entendemos que adolecía de importantes limitaciones que hemos tratado de corregir. El objetivo como saben es tratar de limitar la tendencia a recurrir de forma discriminatoria a los trabajadores de más edad a la hora de efectuar despidos colectivos. Estos trabajadores tienen también mayores problemas para reinsertarse en la vida activa, y el generoso sistema de prestaciones existente permite que las empresas trasladen de alguna manera parte del coste del ajuste laboral al erario público, algo que sin duda es contrario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subsidio de mayores de 55 años su regulación se ha aproximado a la de otras prestaciones, de forma que la renta del núcleo familiar se va a tener en cuenta a la hora de conceder el subsidio…”.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aquí expuesto se concluye que las razones aportadas por el Gobierno en el debate de convalidación se centran en dos planos. El primero, general, se refiere a asegurar la sostenibilidad del sistema de pensiones y el segundo, concreta dicha pretensión específicamente respecto a algunas de las medidas incluidas en el Real Decreto-ley. Así sucede en la vertiente de la regulación de la jubilación anticipada y de la jubilación parcial, modificando algunos aspectos de la reforma llevada a cabo en el año 2011, centrándose la urgencia en la adopción de las medidas en la necesidad de aprobarla antes de que vencieran los tres meses de suspensión de la entrada en vigor de la aplicación de los preceptos de la Ley 27/2011 relativos a la jubilación anticipada y a la jubilación parcial fijada por el Real Decreto-ley 29/2012, de 28 de diciembre, de mejora de gestión y protección social en el sistema especial para empleados de hogar y otras medidas de carácter económico y social (disposición adicional primera). También se alude a cuestiones relacionadas con la regulación de los despidos colectivos, que penalizan la inclusión en ellos de mayores de cincuenta años, así como a la regulación del subsidio de mayores de cincuenta y cinco años para que se ajuste a situaciones de verdadera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examinar el expediente de elaboración de la norma impugnada. En concreto, el documento aportado a los autos por el Abogado del Estado, cuyo nombre completo es “Memoria del análisis de impacto normativo del proyecto de Real Decreto-ley de medidas para favorecer la continuidad de la vida laboral de los trabajadores de mayor edad y promover el envejecimiento activo”, ha sido elaborado por el Ministerio de Empleo y Seguridad Social y lleva fecha de 4 de marzo de 2013. Su función es exponer la oportunidad de la propuesta, examinar jurídicamente su contenido y su fundamento jurídico, y analizar los llamados “impactos” (adecuación al orden de competencias, impacto económico y presupuestario, impacto de género, etc.). Esta memoria señala que “la finalidad es eliminar la rigidez que presenta el actual ordenamiento de la Seguridad Social, que está constituyendo un freno a la potenciación de la presencia más activa de los trabajadores de más edad en la sociedad, en cumplimiento de las recomendaciones referidas a la edad de jubilación anunciadas tanto en el ámbito internacional como en el ámbito interno en la Recomendación núm. 12 del Informe de Evaluación y Reforma del Pacto de Toledo”. Indica que “desde diferentes organizaciones internacionales (y, en especial, en el ámbito de la Unión Europea) se recomienda una reconsideración de la regulación en el acceso a la pensión de jubilación y una desincentivación de las jubilaciones anticipadas, tanto por sus consecuencias en la viabilidad del sistema de pensiones, como por sus efectos sobre la incentivación de la permanencia de los trabajadores de mayor edad en la actividad laboral o profesional… La Ley 27/2011, de 1 de agosto, introdujo varias modificaciones en la regulación de las jubilaciones anticipadas, que no parecen adecuarse totalmente a las exigencias que impone el marco social y económico actual, por lo que resulta conveniente una reconsideración de sus contenidos”. Afirma que “las medidas relativas a la jubilación anticipada y parcial encuentran una justificación evidente: la necesidad de que su aprobación y entrada en vigor se produzca antes del 1 de abril de 2013, momento en el que expira el plazo de suspensión de tres meses acordado por el Real Decreto-ley 29/2012, de 28 de diciembre… La misma urgencia concurre respecto del contrato a tiempo parcial y el contrato de relevo dado que las modificaciones introducidas se dirigen a adaptar su régimen jurídico a las novedades previstas en el Real Decreto-ley respecto de la jubilación anticipada y parcial. Respecto a las aportaciones económicas en supuestos de despido de trabajadores de cincuenta o más años de edad, la regulación de estas medidas mediante Real Decreto-ley se justifica en la necesidad de reducir el impacto social y presupuestario que estos despidos generan sobre el sistema de protección por desempleo así como cumplir con los compromisos presupuestarios”. La memoria también afirma que “[c]oncurren las circunstancias de extraordinaria y urgente necesidad respecto de todas las medidas adoptadas de acuerdo con la doctrina del Tribunal Constitucional que justifica acudir al Real Decreto-ley en circunstancias difíciles que requieren una acción normativa inmediata o en que las coyunturas económicas exigen una rápida respuesta (STC 6/83, de 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otros apartados de esa misma memoria se hacen referencias específicas a la urgencia en la adopción de algunas otras modificaciones, a las que se aludirá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Conocidas las circunstancias y las razones explicitadas por el Gobierno para justificar la utilización del instrumento normativo excepcional del Real Decreto-ley 5/2013, debemos adentrarnos en el control de constitucionalidad del presupuesto habilitante exigido por el artículo 86.1 CE, lo que requiere una advertencia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planteamiento procesal de los recurrentes, que también es compartido por el Abogado del Estado, esa tarea no debe realizarse de manera global, sino distinguiendo entre los distintos bloques a los que se refiere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diputados recurrentes como el Abogado del Estado han diferenciado las medidas asociadas a la jubilación anticipada y parcial, incluyendo la regulación de la compatibilidad entre la pensión de jubilación y el trabajo, del resto de las previsiones del Real Decreto-ley 5/2013. Entre estas últimas los recurrentes distinguen las modificaciones introducidas en el régimen de aportaciones económicas en los despidos colectivos para evitar la discriminación de los trabajadores de más edad del resto de medidas contenidas en el citado Real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concurrencia de la urgencia y la necesidad debe analizarse respecto de cada grupo de preceptos, porque solo de este modo podrá realizarse un examen apropiado sobre la conexión de sentido entre la situación de urgencia definida y la medida concreta adoptada para subvenir a la misma. Si las medidas son diversas, las situaciones concretas de urgencia y necesidad que justifican su adopción también son susceptibles de serlo (en un sentido similar, STC 199/2015, de 24 de septiembre, FJ 5). Ante el Decreto-ley impugnado hemos de limitarnos a realizar un juicio de constitucionalidad, ya que no nos compete efectuar un control de su calidad técnica, del mismo modo que hemos afirmado que no poseemos esta facultad en relación con el análisis de la perfección técnica de las leyes [SSTC 109/1987, de 29 de junio, FJ 3 c); 226/1993, de 8 de julio, FJ 4; 226/1993, de 8 de julio, FJ 5, y 195/1996,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cumple advertir, en primer lugar, que, respecto de determinadas disposiciones incluidas en el Real Decreto-ley 5/2013, no se justifica la urgencia en su adopción, pues respecto de ellas nada dicen ni la exposición de motivos, ni el debate de convalidación ni la memoria de impacto normativo, ni, en fin, el propio Abogado del Estado en su contestación a la demanda. Eso es lo que ocurre con las disposiciones adicionales sexta (como ya dijimos, derogada por el Real Decreto Legislativo 2/2015, de 23 de octubre) y séptima y con las disposiciones finales primera. Dos (igualmente derogada por el citado Real Decreto Legislativo) y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causa justificativa del Decreto-ley —la situación de extraordinaria y urgente necesidad— ha de ser explicitada por el propio Gobierno” (STC 125/2016, de 7 de julio, FJ 2), su carencia determina que no podamos apreciar la concurrencia del presupuesto habilitante que los diputados recurrentes niegan, el Gobierno no acredita y este Tribunal no puede presumir. Por tanto debemos declarar en este momento su inconstitucionalidad y nulidad por vulnerar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 lo anterior, procede ya iniciar el examen del resto de medidas contenidas en el Real Decreto-ley 5/2013, siguiendo, como se ha avanzado, el planteamiento de los recurrentes, compartido por el Abogado del Estado, en el sentido de que el análisis de la constitucionalidad de la norma no puede hacerse de manera global, pues, aunque muy genéricamente relacionadas entre sí, las diferentes medidas incluidas en el Real Decreto-ley tienen su justificación propia en función de su específica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la concurrencia del presupuesto habilitante respecto a las medidas consistentes en la modificación del régimen de la regulación de la jubilación anticipada y de la jubilación parcial, debemos precisar, en primer lugar, que a tal cuestión se dedica, de una u otra forma, una parte sustancial de la norma impugnada, en concreto, sus artículos 1 a 9, así como las disposiciones adicionales primera a quinta y las disposiciones finales primera. Cinco y quinta. Todos estos preceptos regulan medidas relacionadas entre sí en el ámbito de la jubilación anticipada, la jubilación parcial y la compatibilidad entre vida activa y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exposición de motivos de la norma, del debate de convalidación de ésta y de las afirmaciones de la memoria se deduce que la extraordinaria y urgente necesidad que apreció el Gobierno se relacionan con el transcurso del plazo de suspensión de la entrada en vigor de la regulación contenida en la Ley 27/2011.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que comencemos examinando el origen y la razón de ese plazo de suspensión. La entrada en vigor de la Ley 27/2011, de 1 de agosto, sobre actualización, adecuación y modernización del sistema de Seguridad Social, estaba prevista para el 1 de enero de 2013 (disposición final duodécima). Sin embargo, el ya mencionado Real Decreto-ley 29/2012 suspendió durante tres meses la aplicación de los preceptos de la Ley 27/2011 relativos a la jubilación anticipada y a la jubilación parcial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de motivos del Real Decreto-ley 29/2012 se desprende que la razón de la suspensión parcial de la aplicación de la Ley 27/2011 fue la de evitar que entrara en vigor una regulación —relativa a la jubilación anticipada y parcial— que se consideraba que poco después tendría que ser modificada y adaptada en consonancia con el contenido de nuevos informes técnicos y diversas propuestas de reforma que debían ser debatidas en el seno del foro llamado “Pacto de Toledo” y en la comisión parlamentaria de seguimiento y evaluación de los acuerdos del Pacto de Toledo. En suma, la suspensión respondía al deseo de evitar la aplicación de unas disposiciones legales condenadas a ser modificadas en un breve plazo y, a la vez, a la necesidad de dar tiempo para que las modificaciones necesarias fueran debatidas y promulgadas. En efecto, como se pone de manifiesto en la memoria de impacto normativo, el Gobierno consideraba que las modificaciones introducidas por la Ley 27/2011 en materia de jubilación anticipada no se adecuaban a las exigencias del marco social y económico actual. Esas medidas entraban en vigor el 1 de enero de 2013 y por ello se acordó su suspensión. Como el plazo de suspensión finalizaba el 31 de marzo de 2013, el Gobierno estimó necesario aprobar las modificaciones oportunas antes de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Real Decreto-ley impugnado, su exposición de motivos destaca, en el apartado III, que “[l]a sostenibilidad de los sistemas de pensiones precisa que los parámetros esenciales que determinan el acceso a la protección o la cuantía de las prestaciones se adecuen a las circunstancias y realidades sociales y económicas en que ese sistema se desenvuelve. Resulta, por tanto, esencial que la edad de acceso tenga en cuenta la variación de la esperanza de vida tanto cuando el acceso se produce a la edad legalmente establecida, como en los supuestos en que el acceso es posible a una edad inferior. En este sentido, las medidas adoptadas por la Ley 27/2011, de 1 de agosto, resultaban insuficientes para garantizar la viabilidad del sistema en el largo plazo, al permitir un alejamiento paulatino entre la edad legal de jubilación y la edad a la que es posible acceder a una jubilación anticipada, y favorecer, en determinadas ocasiones, las decisiones de abandono temprano del mercado laboral”. Además se añade que “ante la inminente finalización del plazo de suspensión mencionado, el 31 de marzo de 2013, procede efectuar las modificaciones con anterioridad a dicha fecha, lo que justifica las razones de extraordinaria y urgente necesidad para su realización a través del presente real Decreto-ley”. Esa misma razón se reitera, con una formulación diferente, en el apartado V de la exposición de motivos y también aparece en el expediente de elaboración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la Sra. Ministra de Empleo y Seguridad Social, en nombre del Gobierno, indicó que el Real Decreto-ley impugnado contenía “una reforma necesaria que constituye un nuevo avance en la sostenibilidad y la coherencia de nuestro sistema público”. Señaló también que se trataba de reforzar la situación del sistema de pensiones de cara a los desafíos demográficos a los que se enfrenta; que el Decreto-ley nacía del compromiso de cumplir con las recomendaciones del Pacto de Toledo; que se habían recabado informes técnicos, realizados en octubre de 2012 y debatidos en la comisión del Pacto de Toledo entre noviembre de 2012 y marzo de 2013; que se habían realizado numerosas reuniones con diferentes actores políticos y sociales, así como en particular jornadas de estudio sobre la compatibilidad entre salario y pensión, en las que habían participado numerosos técnicos, profesionales y académicos. Igualmente se afirmó en el trámite de convalidación que “[e]l objetivo de las medidas adoptadas es por tanto compensar suficientemente al sistema por los menores ingresos y mayores costes que genera el anticipo de la jubilación, para evitar que el resto de los ciudadanos no asuma la carga que genera, y por otro, incrementar la coherencia del sistema en su conjunto”. En concreto los cambios se relacionan con la posibilidad de utilizar incorrectamente la jubilación parcial como modalidad de acceso a la jubilación anticipada; otra, con la falta de regulación de la compatibilidad entre trabajo y pensión; y la última, con la incorporación de mayores niveles de contributividad para la jubilación anticipada y la fijación de coeficientes reductores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control externo que corresponde a este Tribunal podemos considerar que el Gobierno ha satisfecho la exigencia de explicitar y razonar de forma suficiente la existencia de una situación de “extraordinaria y urgente necesidad” que le llevó a dictar las disposiciones ya mencionadas del Real Decreto-ley 5/2013, de modo que la carga de justificar la concurrencia del presupuesto habilitante exigido por el artículo 86.1 CE puede considerarse cumplida. No se trata de una descripción mediante fórmulas rituales o genéricas aplicables a todo tipo de realidades de un modo intercambiable, sino a través de una precisa referencia a una situación concreta en relación con la Seguridad Social. La reforma del sistema de pensiones y, más limitadamente, de determinados aspectos de la normativa reguladora de la jubilación anticipada y parcial abordada mediante el Real Decreto-ley impugnado responde a una exigencia de mejor adaptación de la regulación existente al interés general para garantizar la sostenibilidad del sistema, así como para satisfacer las recomendaciones del Consejo de la Unión Europea de 10 de julio de 2012, en el ámbito de la sostenibilidad del sistema de pensiones y el impulso del envejecimiento activo. Esta reforma debía acometerse en un plazo tasado, sin que pueda admitirse de contrario el argumento de la inexistencia de vacío normativo, derivado de la entrada en vigor de las pospuestas previsiones de la Ley 27/2011, ya que, precisamente, la modificación de estas previsiones por razones vinculadas a la mejor adecuación a las exigencias de sostenibilidad del sistema es el objetivo que persigue el Gobierno. Nada afecta a la anterior consideración el hecho de que pudiera pretenderse resolver una situación de carácter estructural y no coyuntural, pues ya hemos indicado en otras ocasiones (por todas, STC 33/2017, de 1 de marzo, FJ 3) que eso no es, por sí mismo, determinante para estimar que se haya hecho un uso constitucionalmente inadecuado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cuanto que relacionada con la anterior, puede aceptarse como justificación la pretensión de obtener un tratamiento coherente y uniforme de las modificaciones normativas propuestas así como la coordinación de sus efectos. Se trata de una razón a la que aluden tanto la exposición de motivos como la memoria de impacto normativo; razón que, aun siendo instrumental en relación con el contenido mismo de la norma impugnada, se relaciona con las finalidades perseguidas por ella, en particular, para dotar “al conjunto de medidas a introducir en relación con las distintas modalidades de compatibilidad pensión-trabajo de una fecha de vigencia uniforme entre ellas, de modo que con su conocimiento se facilite a los interesados la elección, en su caso, de la modalidad que mejor convenga a sus intereses”. Se trata así de un conjunto sistemático de reformas que adquieren sentido en su visión global y no desde una perspectiva meramente aislada [SSTC 23/1993, FFJJ 4 y 5; 93/2015, de 14 de mayo, FFJJ 7 b) y 10, y 183/2016, de 3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elemento de nuestro canon, atendiendo al control que corresponde a este Tribunal, el cual debe respetar el margen de discrecionalidad política que en la apreciación de este requisito corresponde al Gobierno, podemos considerar que no se ha vulnerado la conexión de sentido entre la medida adoptada y la situación de urgencia previamente definida. La reforma se ajusta a los objetivos que la propia exposición de motivos de la norma afirma perseguir —garantizar la sostenibilidad del sistema de Seguridad Social, favorecer el alargamiento de la vida activa, aprovechar en mayor medida los conocimientos y experiencia de los trabajadores mayores—. En efecto, las medidas adoptadas en el Real Decreto-ley impugnado son coherentes con la eventual situación de necesidad consistente en la reforma de numerosos aspectos del régimen de jubilación anticipada y parcial y modifican de modo inmediato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examinar ahora las reformas introducidas en el régimen de aportaciones económicas en los despidos colectivos a las que se refiere el artículo 10 y las disposiciones finales tercera y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5/2013 justifica la urgencia en la adopción de esta medida en la necesidad de reducir el impacto social y presupuestario de los despidos de trabajadores de cincuenta o más años de edad ante la grave situación actual del mercado laboral y de cumplir con los compromisos presupuestarios, razón que también aparece en la memoria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debate de convalidación se argumentó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penalización de aquellas empresas que incluían a trabajadores de 50 o más años en despidos colectivos entendemos que adolecía de importantes limitaciones que hemos tratado de corregir. El objetivo como saben es tratar de limitar la tendencia a recurrir de forma discriminatoria a los trabajadores de más edad a la hora de efectuar despidos colectivos. Estos trabajadores tienen también mayores problemas para reinsertarse en la vida activa, y el generoso sistema de prestaciones existente permite que las empresas trasladen de alguna manera parte del coste del ajuste laboral al erario público, algo que sin duda es contrario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principales cambios que hemos introducido en la norma son los siguientes: por una parte, se limita la obligación de la contribución a aquellas empresas que realicen despidos discriminatorios con los trabajadores de más edad. La regulación anterior planteaba situaciones que a veces podríamos llamar injustas con empresas que debían afrontar un ajuste de personal, y que tenían una plantilla compuesta mayoritariamente por trabajadores de más edad. En estos casos la obligación de contribuir suponía una penalización adicional para empresas con trabajadores de elevada edad en la plantilla, y podría tener efectos perversos sobre las decisiones de contratación de trabajadores más experimentados. Por eso limitamos la obligación de contribución a aquellos casos en los que el despido colectivo de trabajadores de más edad sea realmente discriminatorio; es decir, la obligación solo surge cuando el porcentaje de trabajadores de más de 50 años afectados por un despido colectivo es mayor que su peso real sobre el total de la plantilla. Por otro lado, a partir de este momento la obligación de contribución va a afectar también a aquellas empresas que actualmente se encuentren en pérdidas, pero que en el futuro más cercano puedan obtener beneficios, potenciando de esa manera el efecto desincentivador de incluir a mayores en medidas colectivas extintivas”.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y en el ámbito del “control externo, en el sentido de que debe verificar, pero no sustituir, el juicio político o de oportunidad que corresponde al Gobierno” (STC 182/1997, de 30 de octubre, FJ 3), el Tribunal aprecia, en primer lugar, que el Gobierno cumple con la exigencia de exponer explícita y razonadamente la situación de extraordinaria y urgente necesidad que le habilita para dictar disposiciones legislativas provisionales con la forma de decretos-leyes. Se aporta una justificación suficiente que permite apreciar la existencia de dicho presupuesto habilitante en el sentido de responder a una necesidad urgente. En la concreta coyuntura económica en que la medida se adopta, es aceptable la razón relativa a la producción de ahorros inmediatos en el gasto público mediante la reducción de las cargas sobre las arcas públicas así como la relacionada con desincentivar este tipo de despido, habida cuenta de la situación del mercado laboral en el momento de aprobarse la norma de urgencia y las dificultades de continuidad en dicho mercado que presenta el colectivo afectado, intentando, en consecuencia, incentivar en mayor medida el aprovechamiento de los conocimientos y de la experiencia de los trabajadores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guarda conexión de sentido con la situación de urgencia. Persigue compensar el impacto que estos despidos generan sobre el sistema público de protección por desempleo en un doble sentido. En primer lugar, incrementando la cuantía recaudada por la obligación de contribuir de las empresas, y en segundo lugar, entendiendo que el reforzamiento de la exigibilidad de esta aportación económica opera como incentivo para no despedir a personas mayores de 50 años, lo que también supone un menor coste de las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este motivo de inconstitucionalidad respecto del artículo 10 y las disposiciones finales tercera y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restantes medidas contenidas en las disposiciones adicional, transitoria y finales del Real Decreto-ley 5/2013 deben ser examinadas separadamente, atendiendo al planteamiento que se ha expuesto en el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por las relativas al subsidio por desempleo para mayores de 55 años y, en relación con ellas, las vinculadas a las políticas activas de empleo para mayores de esa edad (disposiciones adicional octava, transitoria única y final primera.1).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dichas medidas, la exposición de motivos de la norma señala que “[l]a disposición adicional octava establece que los trabajadores mayores de 55 años que hayan agotado la prestación o subsidio por desempleo, o que no tengan derecho a los mismos, tendrán la consideración de colectivo prioritario para la aplicación de políticas activas de empleo a fin de fomentar su permanencia en el mercado de trabajo prolongando su vida laboral”, así como, respecto a la disposición final primera, que “[s]e incluye un tercer párrafo al número 3 del apartado primero del artículo 215 en el que se exige, para tener por cumplido el requisito de carencia de rentas a efectos del subsidio, que la suma de las rentas de todos los integrantes de la unidad familiar, incluido el solicitante, dividida por el número de miembros que la componen, no supere el 75 por 100 del salario mínimo interprofesional, excluida la parte proporcional de dos pagas extraordinarias. La finalidad de este precepto es homogeneizar la regulación del subsidio para mayores de 55 años en relación con el resto de prestaciones del sistema y reforzar las políticas activas de empleo destinadas a este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Sra. Ministra de Empleo y Seguridad Social afirmó en el debate de convalidación que “[e]n cuanto al subsidio de mayores de 55 años su regulación se ha aproximado a la de otras prestaciones, de forma que la renta del núcleo familiar se va a tener en cuenta a la hora de conceder el subsidio… El único cambio en la regulación consiste en limitar dicho subsidio a situaciones de verdadera necesidad. Señorías, es hacerlo más equitativo y más justo, pero nadie —repito, nadie— que verdaderamente necesite este subsidio lo va a dejar de percibir, porque como bien saben, primero, no afectará a los que ya lo perciben, y en el futuro lo recibirán todos aquellos que lo tengan que recibir. Como bien saben, los recursos públicos son limitados, y la redistribución de renta para ser verdaderamente justa tiene que tener en cuenta la situación económica privada del beneficiario. Ahora bien —y lo que es muy importante—, para reforzar la capacidad de reinsertar a estos trabajadores de más edad en el mercado laboral la nueva regulación establece que aquellos trabajadores de más edad que no tuvieran derecho a prestación, y que deseen continuar activos, serán objeto de atención preferente por los servicios públicos de empleo en el marco de la ejecución de las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memoria de impacto normativo alude a la necesidad de ordenar el marco regulador de este subsidio, señalando que con ello se cumplen recomendaciones específicas del Consejo de la Unión Europea para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ni en la exposición de motivos de la norma ni en el debate parlamentario de convalidación ni en la memoria de impacto normativo se indica que tales modificaciones traten de dar respuesta a una situación de naturaleza excepcional o constituyan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(STC 111/1983, de 2 de diciembre, FJ 6). En todo caso, lo que si puede advertirse es la razón por la que el Gobierno entiende que es necesario reformar el subsidio para mayores de 55 años, pero no una explicación de por qué esta reforma sea urgente en los términos exigidos por la doctrina constitucional para entender cumplida la exigencia del presupuesto habilitante derivado del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disposiciones adicional octava, transitoria única y final primera.1 del Real Decreto-ley 5/2013 vulneran el artículo 86.1 CE y son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disposición final primera, debemos atender ahora a lo previsto en sus apartados tercero y cuarto, pues ya hemos examinado sus apartados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de ellos la exposición de motivos hace referencia al contenido de la reforma que se introduce, sin que haya mención alguna a esta medida en el debate de convalidación. La memoria añade a la explicación de la exposición de motivos que la razón de la reforma es “ofrecer al colectivo de mutualistas del Régimen Especial del Mar el mismo trato que el dispensado a los mutualistas del Régimen General de la Seguridad Social”. Resulta así que el Gobierno, si bien argumenta la razón de su adopción, no ha justificado la extraordinaria y urgente necesidad de esta medida que permitiría su regulación por decreto-ley. Eso determina su inconstitucionalidad y nulidad por infracción del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primera.4 modifica la disposición adicional trigésima novena del texto refundido de la Ley general de la Seguridad Social a fin de, según afirma la exposición de motivos, facilitar “la constatación del requisito de estar al corriente en el pago de las cuotas a efecto de las prestaciones en el caso de trabajadores que sean responsables del ingreso de las cotizaciones, simplificando la labor de los solicitantes de prestaciones en el cumplimiento de la documentación exigida”. La misma exposición de motivos justifica la extraordinaria y urgente necesidad de la medida del siguiente modo: “En cuanto a la eliminación de requisitos a los interesados para que puedan acreditar estar al corriente en el pago de las cuotas a efecto de las prestaciones, para no demorar los beneficiosos efectos que esta medida depara, al conseguirse una mayor celeridad y agilidad en los procedimientos de reconocimiento de prestaciones”. En similares términos se pronuncia la memoria que, en tres ocasiones, señala que “[s]e facilita, a través de la modificación de la disposición adicional trigésima novena, la constatación del requisito de estar al corriente en el pago de las cuotas a efecto de las prestaciones en el caso de trabajadores que sean responsables del ingreso de las cotizaciones, simplificando la labor de los solicitantes de prestaciones en el cumplimiento de la documentación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reconociendo los efectos beneficiosos que la simplificación de trámites implica, lo que es relevante en el enjuiciamiento que se nos demanda es la explicación acerca de que tales modificaciones traten de dar respuesta a una situación de naturaleza excepcional o constituyan una necesidad urgente, hasta el punto de que su efectividad no pueda demorarse durante el tiempo necesario para su tramitación legislativa. No se han aducido efectos beneficiosos para unos colectivos concretos, sino unos imprecisos efectos beneficiosos para el sistema en su conjunto, fruto de la inmediata entrada en vigor de la norma impugnada. Por tanto, debemos concluir que la invocación genérica y abstracta de los efectos beneficiosos que puede acarrear la inmediata entrada en vigor de la regulación contenida en un decreto-ley no puede considerarse una situación caracterizada de la excepcionalidad, gravedad, relevancia e imprevisibilidad que determinen la necesidad de una acción normativa inmediata en un plazo más breve. No se cumple, por tanto, el requisito constitucional de la justificación de la extraordinaria y urgente necesidad que exige como presupuesto habilitante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final segunda modifica el Real Decreto-ley 29/2012, de 28 de diciembre, de mejora de gestión y protección social en el sistema especial para empleados de hogar y otras medidas de carácter económico y social en dos aspectos relacionados con la necesidad de adecuar la redacción del artículo 6.2 del Real Decreto-ley 29/2012, de 28 de diciembre, relativo a los complementos por mínimos, a lo dispuesto en el texto refundido de la Ley general de la Seguridad Social y en la Ley 17/2012, de 27 de diciembre, de presupuestos generales del Estado para el año 2013; y con la necesidad de subsanar la omisión relativa al cómputo de las pensiones reconocidas por otro Estado para determinar la concurrencia o no de la dependencia económica a efectos del reconocimiento del complemento por mínimos con cónyuge a cargo del titular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justifica la urgencia de estas reformas afirmando que “la propia previsión de la norma por la que retrotrae la fecha de efectos de estas modificaciones al día 1 de enero de 2013 justifican [sic] en modo adecuado las razones de extraordinaria y urgente necesidad para su regulación mediante este real Decreto-ley”. Nada se dice sobre esta norma en el debate de convalidación, mientras que la memoria afirma que “[e]l hecho de que el incremento de las pensiones y determinación del importe y condiciones de los complementos por mínimos deba tener efectos desde el 1 de enero de 2013 dispensa de ofrecer más aclaración sobre la necesidad de recurrir a la fórmula del real Decreto-ley, sin que exista alguna otra alternativa a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que pueda justificar la extraordinaria y urgente necesidad requerida como presupuesto habilitante la que se refiere a la no demora de los efectos beneficiosos que proporciona la norma. En la STC 68/2007, de 28 de marzo, rechazamos como justificación de la extraordinaria y urgente necesidad la mera conveniencia de que el acceso a la protección de colectivos hasta entonces desprotegidos se realizara de manera inmediata. Entonces dijimos que “[e]l que una medida legislativa determine la ampliación de la cobertura del sistema de protección social incluyendo en su ámbito de aplicación a sujetos hasta entonces desprotegidos no es, por sí misma, razón que justifique el recurso a la legislación de urgencia, si no se acredita que la inmediata entrada en vigor de la medida constituye, a su vez, una necesidad extraordinaria y urgente. Lo contrario supondría excluir per se del procedimiento legislativo ordinario toda aquella medida de mejora del sistema de protección social susceptible de beneficiar a un determinado colectivo, y más aún, con carácter general, toda aquella decisión que comporte un beneficio para sus destinatarios, lo que obviamente no se corresponde con nuestro modelo constitucional. Por lo demás, es preciso tener en cuenta que la anticipación de los efectos beneficiosos de una medida de ampliación de la cobertura del sistema de protección social puede, en principio, lograrse, sin afectar al procedimiento legislativo, mediante el recurso a técnicas de ordenación intertemporal de la norma, por lo que, en este caso no está justificada la extraordinaria y urgente necesidad para lograr el pretendido beneficio en el colectivo destinatario de la medida”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ocurre algo similar. La retroacción de efectos forma parte del propio contenido de la medida, luego no puede servir para justificar su extraordinaria y urgente necesidad, pues, precisamente por ese efecto retroactivo, ningún inconveniente habría para permitir su tramitación por el procedimiento legislativo ordinario, sin hacer quebrar la efectividad de la acción requerida, bien por el tiempo a invertir o por la necesidad de inmediatez de la medida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presente caso el Real Decreto-ley no ha cumplido el requisito constitucional de la justificación de la extraordinaria y urgente necesidad que exige como presupuesto habilitante el artículo 86.1 CE, lo que determina la inconstitucionalidad y nulidad de la disposición final segunda del Real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Examinaremos ahora las disposiciones finales cuarta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primera, la exposición de motivos afirma que “se modifica el Real Decreto 1493/2011, de 24 de octubre, por el que se regulan los términos y las condiciones de inclusión en el Régimen General de la Seguridad Social de las personas que participen en programas de formación, ampliando el plazo para la presentación de solicitud de suscripción de convenio especial hasta el 31 de diciembre de 2014 y el número máximo de mensualidades en que se puede efectuar el pago fraccionado del convenio especial”. Por su parte, la memoria señala que la reforma responde “al objeto de dotar de mayor flexibilidad, dada la actual situación económica, a las condiciones de suscripción del convenio especial previsto en su disposición adicional primera para las personas que, con anterioridad a la entrada en vigor del citado real decreto, hubieran participado en programas de formación, cuyo plazo de solicitud ha expirado el 31 de diciembre de 2012. Así, con esta modificación se amplía el plazo para solicitar la suscripción de dicho convenio especial y se aumenta el número de mensualidades en las que puede fraccionarse su pago”. Más adelante, la misma memoria, señala que estas razones “justifican su inclusión en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disposición final sexta afirma la exposición de motivos que “[l]as disposiciones finales quinta y sexta establecen diversas modificaciones técnicas del Real Decreto 1716/2012, de 28 de diciembre, de desarrollo de las disposiciones establecidas, en materia de prestaciones, por la Ley 27/2011, de 1 de agosto, sobre actualización, adecuación y modernización del sistema de la Seguridad Social y del Reglamento General sobre procedimientos para la imposición de sanciones por infracciones de orden social y para los expedientes liquidatorios de cuotas de la Seguridad Social, aprobado por el Real Decreto 928/1998, de 14 de mayo”. En el debate de convalidación nada se dijo acerca de esta norma. La memoria de impacto normativo alude a que la norma responde a la necesidad de atribuir, en el ámbito provincial, la competencia para sancionar determinadas infracciones graves, señalando posteriormente que “[p]arece conveniente incorporar al texto del real Decreto-ley la modificación de esta norma procedimental, a fin de solventar la indefinición competencial indicada, máxime cuando en el mismo se introducen algunas modificaciones en la propia Ley sobre Infracciones y Sanciones en el Orden Social incorporándose dos nuevos tipos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en el presente caso nada hay que indique que la regulación introducida trate de dar respuesta a una situación de naturaleza excepcional o constituya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Tampoco en momento alguno se ha justificado, ni a ellos se ha aludido siquiera, cuáles podrían ser los perjuicios u obstáculos que para la consecución de los objetivos perseguidos se seguirían de la tramitación de la modificación normativa que lleva a cabo el precepto recurrido por el procedimiento legislativo parlamentario (STC 137/2011, FJ 7).En la exposición de motivos de la norma y en la memoria se explica el contenido de las medidas y, todo lo más, las razones que llevan al Gobierno a adoptarlas, pero no hay elemento alguno que permita a este Tribunal inferir la urgencia en su adopción. Lo que ahora importa no son las medidas adoptadas, sino que la concurrencia de una situación de extraordinaria y urgente necesidad, habilitante de la legislación de urgencia, haya sido efectivamente acreditada. No se ha cumplido, por tanto, el requisito constitucional de la justificación de la extraordinaria y urgente necesidad que exige como presupuesto habilitante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las disposiciones finales cuarta y sexta del Real Decreto-ley 5/2013 son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todavía debemos examinar el segundo motivo de inconstitucionalidad planteado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alegan la vulneración de la prohibición de afectación de los derechos regulados en el título I CE, afirmando que el Real Decreto-ley 5/2013 y, en particular, sus previsiones sobre la jubilación anticipada de los artículos 6 y 7, afectan a aspectos sustanciales de la regulación del derecho de acceso a las prestaciones de la Seguridad Social, en cuanto que regula la edad de acceso a la pensión y el número de años cotizados que se exigen para ello, contraviniendo con ello la prohibición del artículo 86.1 CE por cuanto se estaría afectando al derecho a las prestaciones de la Seguridad Social que consagra el artículo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argumento se ha opuesto el Abogado del Estado señalando que el derecho a la Seguridad Social del artículo 41 CE es un derecho de configuración legal, lo que permite al legislador modularlo en atención a las circunstancias económicas o sociales de cada momento, sin que exista pronunciamiento del Tribunal Constitucional que restrinja el recurso al decreto-ley para regular las materias incluidas en el capítulo I del título III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segundo motivo de inconstitucionalidad ha de ser desestimado en atención a la doctrina de la STC 139/2016, de 21 de julio, FJ 6, en la que se examinaba una queja relacionada con la infracción de los límites materiales del decreto-ley en relación con el artículo 43 CE. En su examen concluimos que “[e]l precepto constitucional se ubica entre los principios rectores de la política social y económica, los cuales, formalmente, disfrutan de las garantías previstas en el art. 53.3 CE, por lo que su reconocimiento, respeto y protección “informarán la legislación positiva, la práctica judicial y la actuación de los poderes públicos”, estatales y autonómicos. Asimismo, sólo se pueden alegar ante la jurisdicción ordinaria de acuerdo con lo dispuesto en las leyes que los desarrollen. Atendiendo, por tanto, a su ubicación sistemática, el art. 43 CE se configura como un principio rector, razón por la que carece de contenido constitucionalmente esencial que pueda ser afectado por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mismas razones son predicables del artículo 41 CE, que ahora se ve afectado por la regulación del Real Decreto-ley 5/2013, ya que el precepto impone un mandato a los poderes públicos que, dada su ubicación sistemática en el texto constitucional, no impide su regulación mediante el recurso a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último término y para precisar el alcance de la presente Sentencia, hay que señalar que la nulidad que, como regla y de acuerdo con el artículo 39.1 de la Ley Orgánica del Tribunal Constitucional, sigue a un pronunciamiento de inconstitucionalidad, debe ser matizada en este caso concreto. En efecto, debemos limitar los efectos de las anteriores declaraciones de inconstitucionalidad y nulidad de parte de los preceptos del Real Decreto-ley 5/2013, en el sentido de que no afectará a las situaciones jurídicas consolidadas. Entre las situaciones consolidadas que han de considerarse no susceptibles de ser revisadas como consecuencia de la nulidad que ahora declaramos figuran no sólo aquellas decididas mediante sentencia con fuerza de cosa juzgada (art. 40.1 de la Ley Orgánica del Tribunal Constitucional), sino también, por exigencia del principio de seguridad jurídica (art. 9.3 CE), las establecidas mediante actuaciones administrativas firmes (SSTC 45/1989, de 20 de febrero, FJ 11; 180/2000, de 29 de junio, FJ 7; 54/2002, de 27 de febrero, FJ 9: 27/2012, de 1 de marzo, FJ 10; 86/2013, de 11 de abril, FJ 5, y 206/2013, de 5 de diciembre,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contra el Real Decreto-ley 5/2013, de 15 de marzo, de medidas para favorecer la continuidad de la vida laboral de los trabajadores de mayor edad y promover el envejecimiento activo y, en consecuencia, declarar la inconstitucionalidad y nulidad, con los efectos indicados en el fundamento jurídico 11, de las disposiciones adicionales sexta, séptima y octava; disposición transitoria única y disposiciones finales primera.1, 2, 3 y 4; segunda; cuarta; sexta y octava.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don Cándido Conde-Pumpido Tourón y la Magistrada doña María Luisa Balaguer Callejón respecto de la Sentencia dictada en el recurso de inconstitucionalidad núm. 3688-2013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(LOTC) y con pleno respeto a la opinión de la mayoría del Pleno, formulamos el presente Voto particular para expresar nuestra discrepancia con la fundamentación jurídica y el fallo de la presente Sentencia, que estima solo parcialmente el recurso de inconstitucionalidad promovido contra el Real Decreto-ley 5/2013, de 15 de marzo, de medidas para favorecer la continuidad de la vida laboral de los trabajadores de mayor edad y promover el envejecimiento activo.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estriba en el análisis de las justificaciones que relacionan la extraordinaria y urgente necesidad del Real Decreto-ley con el transcurso del plazo de suspensión de la entrada en vigor de la regulación contenida en la Ley 27/2011. Tanto el preámbulo del Real Decreto-ley como el miembro del Gobierno que defendió la norma en el trámite de convalidación parlamentaria se refieren al transcurso de dicho plazo como justificación principal (preámbulo) o, incluso, única (trámite de convalidación) de la concurrencia de la causa de extraordinaria y urgente necesidad. La Sentencia considera que esa justificación es suficiente para acreditar el cumplimiento del presupuesto habilitante exigido por el artículo 86.1 CE con respecto al contenido principal del Real Decreto-Ley impugnado (arts. 1 a 9, relativos a la jubilación anticipada y parcial), aunque no para las normas incluidas en determinadas disposiciones adicionales y finales y la transitoria única, respecto a las cuales nada se dice en el preámbulo de la norma, en la intervención de la Ministra que la defendió en el Congreso o durante el procedimiento de elaboración.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exponer por qué no compartimos esa conclusión, conviene que comencemos examinando el origen del referido plazo de suspensión. La entrada en vigor de la Ley 27/2011, de 1 de agosto, sobre actualización, adecuación y modernización del sistema de Seguridad Social, estaba prevista para el 1 de enero de 2013 (disposición final duodécima). Sin embargo, el Real Decreto-ley 29/2012, de 28 de diciembre, de mejora de gestión y protección social en el sistema especial para empleados de hogar y otras medidas de carácter económico y social (publicado en el “BOE” de 31 de diciembre de 2013) suspendió durante tres meses la aplicación de los preceptos de la Ley 27/2011 relativos a la jubilación anticipada y a la jubilación parcial (disposición adicional primera).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preámbulo del Real Decreto-ley 29/2012 se desprende que la razón de la suspensión parcial de la aplicación de la Ley 27/2011 fue la de evitar que entrara en vigor una regulación —relativa a la jubilación anticipada y parcial— que se consideraba que poco después tendría que ser modificada y adaptada en consonancia con el contenido de nuevos informes técnicos y diversas propuestas de reforma que debían ser debatidas en el seno del foro llamado “Pacto de Toledo” y en la comisión parlamentaria de seguimiento y evaluación de los acuerdos del Pacto de Toledo. En suma, la suspensión respondía al deseo de evitar la aplicación de unas disposiciones legales condenadas a ser modificadas en un breve plazo y, a la vez, a la necesidad de dar tiempo para que las modificaciones necesarias fueran debatidas y promulgadas.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respecta al Decreto-ley impugnado, su preámbulo destaca que “las medidas adoptadas en la Ley 27/2011, de 1 de agosto, resultaban insuficientes para garantizar la viabilidad del sistema en el largo plazo, al permitir un alejamiento paulatino entre la edad legal de jubilación y la edad a la que es posible acceder a una jubilación anticipada, y favorecer, en determinadas ocasiones, las decisiones de abandono temprano del mercado laboral”, y que “ante la inminente finalización del plazo de suspensión mencionado, el 31 de marzo de 2013, procede efectuar las modificaciones con anterioridad a dicha fecha, lo que justifica las razones de extraordinaria y urgente necesidad para su realización a través del presente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el debate parlamentario de convalidación la Ministra de Empleo y Seguridad Social, en nombre del Gobierno, indicó que el Decreto-ley impugnado contenía “una reforma necesaria que constituye un nuevo avance en la sostenibilidad y la coherencia de nuestro sistema público”. Señaló también que se trataba de reforzar la situación del sistema de pensiones de cara a los desafíos demográficos a los que se enfrenta; que el decreto-ley nacía del compromiso de cumplir con las recomendaciones del Pacto de Toledo; que se habían recabado informes técnicos, realizados en octubre de 2012 y debatidos en la comisión del Pacto de Toledo entre noviembre de 2012 y marzo de 2013; que se habían realizado numerosas reuniones con diferentes actores políticos y sociales, así como en particular jornadas de estudio sobre la compatibilidad entre salario y pensión, en las que habían participado numerosos técnicos, profesionales y académicos.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ninguna de las razones apuntadas reviste los rasgos caracterizadores de una situación de extraordinaria y urgente necesidad en los términos de nuestra jurisprudencia. Como recordamos en la STC 68/2007, “aun habiendo descartado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Ello no parece concurrir, sin embargo, en el caso ahora analizado, como, por otra parte, pone de relieve la propia intervención del Gobierno en el debate parlamentario de convalidación. En efecto, en dicho debate la Ministra de Empleo y Seguridad Social, al presentar en nombre del Gobierno los objetivos y finalidades de la norma cuya convalidación solicitaba y el escenario en que la misma se insertaba, no describió una situación económica, social o de otro tipo que, de algún modo, pudiera identificarse con las notas de gravedad y excepcionalidad a las que hemos hecho referencia. Tras recordar que la reforma de las pensiones de 2011 supuso “un avance en materia de sostenibilidad”, consideró que el sistema “goza de buena salud” aunque “necesita de ajustes periódicos”. Señaló asimismo que la reforma de 2011 no había sido suficiente en determinados aspectos y que el Gobierno había abordado “el necesario refuerzo de la sostenibilidad de nuestro sistema desde el primer momento de la legislatura”. En concreto señaló que la reforma de la jubilación anticipada y parcial que se había hecho en 2011 presentaba “algunas distorsiones”: una de las distorsiones que se explicitan se relaciona con la posibilidad de utilizar incorrectamente la jubilación parcial como modalidad de acceso a la jubilación anticipada; otra, con la falta de regulación de la compatibilidad entre trabajo y pensión; y la última, con la incorporación de mayores niveles de contributividad para la jubilación anticipada y la fijación de coeficientes reductores naturales.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del sistema de pensiones y, más limitadamente, de determinados aspectos de la normativa reguladora de la jubilación anticipada y parcial abordada mediante el Real Decreto-ley impugnado responde por tanto, más que a una actuación de urgencia para hacer frente a una evolución imprevista de los factores demográficos y a una problemática emergente y extraordinaria en los ámbitos económico y de Seguridad Social, a una exigencia de mejor adaptación de la regulación existente al interés general, como expresamente reconoce la Sentencia de la que disentimos.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esencia, la única razón que ha apuntado el miembro del Gobierno para justificar la urgencia de la aprobación del Decreto-ley impugnado es el vencimiento del plazo de tres meses de suspensión de la aplicación de la regulación anterior. Razón que da por buena la Sentencia de la que discrepamos, afirmando que “esta reforma debía acometerse en un plazo tasado” para “la mejor adecuación a las exigencias de sostenibilidad del sistema” que era “el objetivo que persigue el Gobierno”. Junto a esa finalidad, la Sentencia añade “la pretensión de obtener un tratamiento coherente y uniforme de las modificaciones normativas propuestas así como la coordinación de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ni la finalización del plazo de suspensión de una norma legal vigente ni la mejor adaptación de la regulación existente al interés general ni la consecución de un tratamiento coherente y uniforme de las modificaciones normativas propuestas o la coordinación de sus efectos, pueden considerarse aisladamente o en conjunto una situación caracterizada de la excepcionalidad, gravedad, relevancia e imprevisibilidad que determinen la necesidad de una acción normativa inmediata en un plazo más breve. En efecto, ello no significaba la existencia de un vacío normativo que fundamentase la necesidad de una apremiante actuación legislativa en esta materia, ni un obstáculo a la aplicación de los preceptos suspendidos de una norma legal vigente.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trataba, en definitiva, únicamente de introducir modificaciones en el sistema de pensiones que reforzaran su sostenibilidad en el largo plazo, modificaciones que se abordaban desde una situación de relativa normalidad del sistema de pensiones al que la propia Ministra atribuía “una buena salud”. Esta percepción sobre la finalidad básica de la norma analizada y sobre la situación en la que la misma se inserta, que “responde más al esquema propio de los tratamientos continuados preventivos y de acompañamiento que al de las acciones quirúrgicas de emergencia” (STC 68/2007, FJ 10), es coherente, desde luego, con los objetivos que el propio preámbulo de la norma afirma perseguir —garantizar la sostenibilidad del sistema de Seguridad Social, favorecer el alargamiento de la vida activa, aprovechar en mayor medida los conocimientos y experiencia de los trabajadores mayores— y no hace sino proseguir el proceso continuado de reformas legales, dirigidas todas ellas a finalidades idénticas o similares, desarrollado en las últimas décadas en materia de Seguridad Social, desde la firma del trascendental Pacto de Toledo en 1995 y su renovación en 2003. Es claro que la realidad misma sobre la que actúan las disposiciones reguladoras del sistema de pensiones exige una acción de permanente adaptación a la evolución de los factores demográficos y sociales que la conforman. Pero tal necesidad de adaptación no es coyuntural, sino estructural, y salvo en situaciones especialmente cualificadas por notas de gravedad, imprevisibilidad o relevancia, no alcanza por sí misma a satisfacer el cumplimiento de los estrictos límites a los que la Constitución ha sometido el ejercicio del poder legislativo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destaca la propia Sentencia en su fundamento jurídico 4, este Tribunal ha declarado que la circunstancia de que un decreto-ley pretenda afrontar una situación de carácter estructural y no coyuntural no es suficiente para apreciar que no se ha hecho un uso constitucionalmente adecuado de la figura del decreto-ley, puesto que, aun configurándose como un instrumento normativo constitucionalmente apropiado ante problemas o situaciones coyunturales, no cabe excluir en principio y con carácter general su uso ante problemas o situaciones estructurales (SSTC 31/2011, FJ 4; y 137/2011,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aunque haya descartado que la utilización por el Gobierno de su potestad legislativa extraordinaria deba circunscribirse a situaciones de fuerza mayor o de emergencia, este Tribunal ha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(SSTC 68/2007, FJ 10; y 137/2011,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caso, el Gobierno, al que le corresponde acreditar la concurrencia del presupuesto habilitante del decreto-ley, nada ha dicho en el preámbulo, ni nada dijo tampoco la Ministra de Empleo y Seguridad Social en el trámite de convalidación parlamentaria del Real Decreto-ley, sobre la necesidad y la urgencia de corregir las distorsiones diagnosticadas en la regulación de la jubilación anticipada y parcial precisamente mediante las medidas incluidas en la norma impugnada. Nada ha alegado tampoco sobre la necesidad de una acción normativa inmediata, como la llevada a cabo a través del Decreto-ley impugnado, en un plazo más breve que el requerido para la tramitación parlamentaria de las leyes, bien sea por el procedimiento ordinario o por el de urgencia, sin que tampoco en momento alguno se haya justificado, ni a ellos se haya aludido siquiera, cuáles podrían ser los perjuicios u obstáculos que para la consecución de los objetivos perseguidos se seguirían de la tramitación de la modificación normativa que lleva a cabo el precepto recurrido por el procedimiento legislativo parlamentario (STC 137/2011,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señala la propia Sentencia en el fundamento jurídico 4,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 Sin embargo, como hemos indicado, en el presente caso nada hay que indique que la regulación introducida trate de dar respuesta a una situación de naturaleza excepcional o constituya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Antes bien, por las razones dichas, si algo despunta en la regulación controvertida es que la misma se inserta en el esfuerzo continuado de los órganos políticos por garantizar el sistema de pensiones y, al cabo, por asegurar su sostenibilidad en el largo plazo. Así lo pone de manifiesto la intervención de la Ministra de Empleo y Seguridad Social en el trámite de convalidación parlamentaria, quien subraya no solo el compromiso gubernamental desde el inicio de la legislatura por reforzar la sostenibilidad del sistema de pensiones, sino muy especialmente la pluralidad de acciones preparatorias, durante un plazo de más de medio año, de las medidas incluidas en el Decreto-ley impugnado: la encomienda al servicio jurídico de la Seguridad Social, ya en el verano de 2012, de una jornada de estudio sobre la compatibilidad entre salario y pensión; la existencia de informes técnicos desde octubre de 2012; el debate de tales informes en el seno de la Comisión del Pacto de Toledo durante varios meses (desde noviembre de 2012 a marzo de 2013); y la realización de 15 reuniones de trabajo con diferentes grupos parlamentarios y agentes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tal esfuerzo y objetivo continuado, que son por cierto los mismos a los que responde la ley parcialmente modificada por el Decreto-ley impugnado (la Ley 27/2011, de 1 de agosto), no es, como también se ha observado, coyuntural sino estructural y, en consecuencia, en defecto de la existencia de una situación especialmente cualificada por las notas de gravedad, imprevisibilidad o relevancia, no alcanza por sí misma a satisfacer el cumplimiento de los estrictos límites a los que la Constitución ha sometido el ejercicio del poder legislativo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en el presente caso era forzoso concluir que el Gobierno no aportó una justificación suficiente que permitiera apreciar la existencia del presupuesto habilitante de la extraordinaria y urgente necesidad requerido por el artículo 86.1 CE para el uso de la legislación de urgencia en relación con el Real Decreto-ley 5/2013, de 15 de marzo. La constatación del incumplimiento del primer elemento que integra el presupuesto habilitante obligaba a estimar íntegramente el presente recurso de inconstitucionalidad, es decir, no solo para las normas incluidas en determinadas disposiciones adicionales y finales y la transitoria única del Real Decreto-ley, sino para la totalidad de su regulación, sin necesidad de examinar el cumplimiento del segundo elemento, esto es, la existencia de la necesaria conexión entre la situación de urgencia definida y las medidas concretas adoptadas para subvenir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junio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