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4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Santiago Martínez-Vares García, don Juan Antonio Xiol Ríos,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5228-2017, planteada por la Sección Primera de la Sala de lo Contencioso-Administrativo del Tribunal Superior de Justicia de Aragón respecto al artículo 31.2 de la Ley 8/2015, de 25 de marzo, de transparencia de la actividad pública y participación ciudadana de Aragón. Han comparecido y formulado alegaciones Aramón. Montañas de Aragón, S.A., la Letrada de las Cortes de Aragón, el Abogado del Estado, don Amadeo Santacruz Blanco, el Letrado de la Comunidad Autónoma de Aragón y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octubre de 2017, la Sección Primera de la Sala de lo Contencioso-Administrativo del Tribunal Superior de Justicia de Aragón remitió testimonio del Auto de 16 de octubre de 2017 por el que acordó plantear cuestión de inconstitucionalidad respecto al artículo 31.2 de la Ley 8/2015, de 25 de marzo, de transparencia de la actividad pública y participación ciudadana de Aragón, por la eventual vulneración indirecta o mediata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Amadeo Santacruz Blanco, solicitó por escrito de fecha 24 de mayo de 2016, al amparo de la Ley estatal 19/2013, de 9 de diciembre, de trasparencia, acceso a la información pública y buen gobierno y de la Ley de las Cortes de Aragón 8/2015, de 25 de marzo, de transparencia de la actividad pública y participación ciudadana de Aragón, a la presidenta de la Corporación Empresarial Publica de Aragón —que lo era la Consejera de Economía, Industria y Empleo del Gobierno de Aragón—, determinada información relativa a la disposición de fondos públicos en favor de la mercantil Aramón. Montañas de Aragón, S.A., y al criterio de clasificación de determinadas empresas participadas por dicha corporación y por 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asesor técnico del servicio de régimen jurídico, coordinación administrativa y asuntos generales del Departamento de Economía, Industria y Empleo, de acuerdo con lo establecido en el artículo 29 de la Ley de transparencia de Aragón, por escrito de fecha 6 de junio de 2016, acusó recibo de esa solicitud y comunicó que el plazo máximo para resolver era de un mes desde la recepción de la solicitud por el órgano competente para decidir, esto es el día 25 de junio de 2016, siendo este la Consejera de Economía, Industria y Empleo, que ha delegado su competencia en el secretario general técnico de Economía, Industria y Empleo. Asimismo se le informa que opera el silencio administrativo positivo, de acuerdo con lo establecido en el artículo 31.2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28 de junio de 2016 —trascurrido un mes desde la solicitud— el interesado recibió notificación del acuerdo del secretario general técnico del citado departamento de 23 de junio de 2016 por el que se decidía, al amparo del artículo 31.1 de la Ley de transparencia de Aragón, ampliar por otro mes el plazo para resolver, lo que se justificaba considerando que “las cuestiones planteadas son complejas y afectan a la adopción de decisiones discrecionales propias del ámbito de gestión empresarial de terceros, operadores económicos (Aramón)”.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interesado mediante escrito presentado el 1 de julio de 2016, manifestó que había operado el silencio administrativo positivo, por lo que solicitaba que le fuera proporcionada la información interesada. Mediante resolución del Secretario General Técnico de Economía, Industria y Empleo, se dio contestación a dicho escrito exponiendo que la información podía afectar a derechos o intereses de terceros, por lo que se había acordado dar traslado de la solicitud de información a Aramón, concediéndole un plazo de quince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un nuevo escrito presentado el 12 de julio de 2016, el solicitante consideraba que la información no afectaba a derechos e intereses de terceros, afirmaba la existencia de un acto administrativo firme producido por silencio, por lo cual todos los actos posteriores eran nulos de pleno derecho y la Administración debía ejecutar dicho acto facilitándole la información solicitada, sirviendo el escrito como de requerimiento a los efectos del artículo 29.2 de la Ley 29/1998, reguladora de la jurisdicción contencioso-administrativa. El 9 de agosto de 2016, la Administración dictó resolución expresa denegando al interesado la información requerida. El Sr. Santacruz recurrió dicha resolución en vía contencioso-administrativa, dando lugar al procedimiento ordinario núm. 301-2016 de la Sección Primera de la Sala de lo Contencioso-Administrativo del Tribunal Superior de Justicia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otra parte, don Amadeo Santacruz Blanco entabló recurso contencioso-administrativo ante la Sala de lo Contencioso-Administrativo del Tribunal Superior de Justicia de Aragón contra la inactividad de la Administración por falta de ejecución de un acto firme por parte de la Consejera de Economía, Industria y Empleo del Gobierno de Aragón. Dicho acto se habría producido por silencio positivo, al no obtener respuesta, dentro del plazo previsto, a la petición que, al amparo de la Ley de transparencia de Aragón, había efectuado a la presidencia de la Corporación Empresarial Pública de Aragón, que ostenta dicha Consejera. El recurrente solicitó en el suplico de la demanda que se dictara sentencia por la que se condenase a la Administración demandada a la ejecución del acto firme recaído por silencio en el expediente iniciado a su instancia por escrito de 24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demandada y la mercantil codemandada, Aramón. Montañas de Aragón, S.A., interesaron la desestimación de la demanda, si bien instando previamente la suspensión del procedimiento por prejudicialidad, y suscitando, entre otras cuestiones, la posible colisión del artículo 31.2 de la Ley de transparencia de Aragón —que prevé silencio positivo—, con el artículo 20.4 de la Ley 19/2013, de transparencia, acceso a la información y buen gobierno —que establece el silencio negativo—, aun entendiendo que la norma estatal desplaza a la autonómica o es susceptible de interpretación integradora. Admitida la prueba documental, se formularon las conclusiones, quedando las actuaciones acabadas, tras denegarse la suspensión por prejudicialidad interesada por las demandadas mediante el Auto de 13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Sección Primera de la Sala de lo Contencioso-Administrativo del Tribunal Superior de Justicia de Aragón, dictó providencia en fecha 19 de julio de 2017 por la que acordó oír a las partes y al Ministerio Fiscal, por plazo común e improrrogable de diez días, para que pudieran formular alegaciones sobre la pertinencia de plantear cuestión de inconstitucionalidad respecto del artículo 31.2 de la Ley de las Cortes de Aragón 8/2015, por la eventual inconstitucionalidad de dicho precepto autonómico, por la posible transgresión del artículo 20.4 de la Ley de transparencia, acceso a la información y buen gobierno, norma estatal básica. El Fiscal interpuso recurso de reposición contra la providencia por estimar que debía consignarse expresamente el artículo o artículos de la Constitución que se consideraban infringidos, así como el título o títulos competenciales del artículo 149.1 CE que atribuirían la condición de norma básica a la ley estatal de transparencia y que la Sala consideraba infringidos por el artículo 31.2 de la Ley 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19 de septiembre de 2017, se estimó el recurso de reposición interpuesto por el Ministerio Fiscal, complementando de este modo la providencia de 19 de julio, en el sentido de indicar que el precepto constitucional que atribuye a la norma estatal su carácter de básico es el artículo 149.1.18 CE, al amparar que el Estado establezca la regulación del “procedimiento administrativo común”. Señala que dicho precepto está expresamente citado en la disposición adicional octava de la Ley 19/2013, junto con los apartados primero y decimotercero del artículo 149.1 CE. A tal fin, en el Auto se concedía un nuevo plazo de diez días, para que pudieran alegar sobre la pertinencia de la cuestión y sobre el fondo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órgano judicial dictó Auto de 16 de octubre de 2017, en el que planteó cuestión de inconstitucionalidad del artículo 31.2 de la Ley de transparencia de Aragón, por la eventual vulneración indirecta o mediata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de planteamiento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indica que el objeto del recurso es la inactividad de la Administración en la ejecución del pretendido acto presunto producido a consecuencia de la solicitud de información del recurrente de 25 de mayo de 2016. Comienza planteándose si realmente se ha producido por silencio administrativo positivo el acto firme por el que se le reconoce el derecho a acceder a la información interesada, y cuya ejecución instó mediante los escritos de 1 y 12 de julio de 2016. Recuerda que conforme al artículo 43 de la Ley 30/1992 —de aplicación al caso— la estimación por silencio administrativo tiene a todos los efectos la consideración de acto administrativo finalizador del procedimiento (apartado segundo); que en los casos de estimación por silencio administrativo, la resolución expresa posterior a la producción del acto solo podrá dictarse de ser confirmatoria del mismo (apartado tercero); y que los actos administrativos producidos por silencio administrativo se podrán hacer valer tanto ante la Administración como ante cualquier persona física o jurídica, pública o privada, produciendo efectos desde el vencimiento del plazo máximo en el que debe dictarse y notificarse la resolución expresa sin que la misma se haya producido (apartado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en el presente caso, la existencia del acto presunto de cuya ejecución se trata viene fundamentada en el artículo 31.2 de la Ley de transparencia de Aragón, que establece que “si en el plazo máximo establecido no se hubiera notificado resolución expresa, el interesado o la interesada podrá entender estimada la solicitud, salvo con relación a la información cuya denegación, total o parcial, viniera expresamente impuesta en una norma con rango de Ley por razones imperiosas de interés general o en una norma de derecho comunitario”. Por tanto, con la salvedad contenida en el precepto, el transcurso del plazo sin notificación de resolución expresa opera el silencio positivo. Refiere que, siendo el plazo máximo para notificar la resolución —conforme al apartado primero del mismo artículo— el de un mes desde la recepción de la solicitud por el órgano competente, y, habiendo trascurrido dicho plazo, habría operado el silencio 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sentido contrario, la Ley estatal 19/2013, en su artículo 20.4, dispone que transcurrido el plazo máximo para resolver sin que se haya dictado y notificado resolución expresa, se entenderá que la solicitud ha sido desestimada. Afirma que este precepto estatal tiene carácter básico, como así resulta de la disposición final octava, por lo que el precepto autonómico, al establecer un sentido del silencio distinto a aquél, pudiera ser inconstitucional. Entiende, que es decisivo resolver la constitucionalidad del precepto, pues de ser inconstitucional sería de aplicación el precepto estatal, y no el autonómico, y el acto firme, cuya ejecución se pretende, no se habría producido, por lo que el recurso sería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las objeciones de la Administración relativas a la falta de firmeza del acto cuya ejecución se pretende, la Sala razona que, conforme al artículo 43.4 de la Ley 30/1992, los actos administrativos producidos por silencio administrativo producen efectos desde el vencimiento del plazo máximo en el que debe dictarse y notificarse la resolución expresa sin que la misma se hubiese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nos encontramos ante un supuesto de inconstitucionalidad mediata o indirecta, en el que la posible infracción constitucional no deriva de la incompatibilidad directa de las disposiciones autonómicas impugnadas con la Constitución, sino de su eventual contradicción con el precepto básico estatal. El Auto refiere que el precepto estatal tiene carácter básico, conforme a lo establecido en la disposición final octava. Dicha disposición establece que la Ley se dicta al amparo de lo dispuesto en los artículos 149.1.1, 13 y 18 CE. Apunta que el precepto ha de entenderse dictado en el ejercicio de la competencia exclusiva para regular 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parcialmente la fundamentación de la STC 166/2014, sostiene que el régimen de silencio que se fija en la ley estatal forma parte de la estructura general del iter procedimental, que no tiene encaje en las competencias que corresponden a las Comunidades Autónomas respecto de las especialidades derivadas de su organización propia, correspondiendo en exclusiva al Estado a fin de asegurar un tratamiento común de todos los administrados en la materia en cuestión. Sostiene que en la citada Sentencia, el Tribunal Constitucional entiende que forma parte del modelo general de procedimiento administrativo, que el Estado puede imponer en ejercicio de su competencia la regulación de las consecuencias que ha de generar el incumplimiento de la obligación de dictar resolución expresa en un plazo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que pueda operar la STC 102/2016, de 25 de mayo, como sostiene la Administración demandada, al no encontrarnos en el caso que dicha Sentencia contempla. En este caso es la ley autonómica la que es posterior a la ley básica estatal, sin acomodarse a lo establecido en ésta en cuanto al régimen del silencio. Por lo que, como recuerda la mencionada Sentencia, el Tribunal ha declarado que el control de la adecuación de la legislación autonómica a la legislación básica, no puede llevarse a cabo por aplicación del principio de la prevalencia de las normas del Estado, sino que es un auténtico control de constitucionalidad reservado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12 de diciembre de 2017, se acordó admitir a trámite la cuestión que plantea la Sección Primera de la Sala de lo Contencioso-Administrativo del Tribunal Superior de Justicia de Aragón, en relación con el artículo 31.2 de la Ley 8/2015, de 25 de marzo, de transparencia de la actividad pública y participación ciudadana de Aragón. De conformidad con lo dispuesto en el artículo 10.1 c) de la Ley Orgánica del Tribunal Constitucional (LOTC), decide reservar para sí el conocimiento de la presente cuestión; dar traslado de las actuaciones recibidas, conforme establece el artículo 37.3 LOTC, al Congreso de los Diputados y al Senado, por conducto de sus Presidentes, al Gobierno, por conducto del Ministro de Justicia, y al Fiscal General del Estado, así como a las Cortes y al Gobierno de Aragón, por conducto de sus Presidentes, al objeto de que, en el improrrogable plazo de quince días, puedan personarse en el proceso y formular las alegaciones que estimen convenientes, comunicar la presente resolución a la Sección Primera de la Sala de lo Contencioso-Administrativo del Tribunal Superior de Justicia de Aragón a fin de que, de conformidad con lo dispuesto en el artículo 35.3 LOTC, permanezca suspendido el proceso hasta que este Tribunal resuelva definitivamente la presente cuestión y publicar la incoación de la cuestión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23 de noviembre de 2017 —antes de la admisión a trámite de la cuestión de inconstitucionalidad—, el Procurador de los Tribunales don Adolfo Morales Hernández-Sanjuán, en representación de Aramón. Montañas de Aragón, S.A. (en adelante Aramón), bajo la dirección Letrada de doña Mercedes Gorgas Mínguez, solicitó que se le tuviera por personado. Admitida a trámite la cuestión de inconstitucionalidad, por diligencia de ordenación de 21 de diciembre de 2017, se le tuvo por personado en la representación indicada, y, conforme establece el artículo 37.2 LOTC, se le concedió un plazo de quince días para que formulara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diciembre de 2017, se registró escrito de la Presidenta del Congreso de los Diputados por el que comunicó el acuerdo de la Mesa de la Cámara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5 de enero de 2018, la representación procesal de Aramón, solicitó que se declarara la inconstitucionalidad del artículo 31.2 de la Ley de transparencia de Aragón. Razona que la inconstitucionalidad del precepto deriva de su contradicción con la norma dictada por el Estado “en el ejercicio de sus competencias propias, en este caso la regulación del procedimiento administrativo común”. Entiende que la norma estatal infringida (art. 20 de la Ley 19/2013), ha sido dictada legítimamente por el Estado al amparo de un título competencial que le ha reservado la Constitución, esto es, el “procedimiento administrativo común”, al que se refiere el artículo 149.1.18 CE, que comprende, entre otras, la regulación de las consecuencias que ha de generar el incumplimiento de la obligación de dictar una resolución expresa en un plazo determinado. Afirma que existe contradicción entre dicho precepto y el artículo 31.2 de la Ley aragonesa de trasparencia, por cuanto que el sentido del silencio es precisamente el contrario al de la norma básica estatal, al que contradice, “pese a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presentadas por la Letrada de las Cortes de Aragón, interesando la desestimación de la cuestión, fueron registradas en este Tribunal el día 9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de Aragón reconoce, en primer lugar, el carácter formalmente básico del artículo 20 de la Ley de transparencia, acceso a la información y buen gobierno, en tanto que la disposición final octava de la misma no lo enumera entre los preceptos no amparados por los títulos competenciales que allí se citan. Por otra parte, considera que de la STC 166/2014, de 22 de octubre, resulta que el precepto también es materialmente básico. En virtud del alcance que el Tribunal Constitucional da al “procedimiento administrativo común”, son materialmente básicos los preceptos de las leyes estatales que establecen la obligación de dictar resolución expresa en los procedimientos administrativos en un plazo determinado y regulan las consecuencias que derivan del incumplimiento de aquella. Sentado lo anterior, entiende que la contradicción entre ambas normas, estatal y autonómica, puede salvarse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sostener dicha afirmación parte del apartado segundo del artículo 22 de la Ley 19/2013, que matizaría la regla del silencio positivo del artículo 31.2 de la Ley aragonesa, en aquellos casos en que hubiese habido oposición de tercero al acceso a la información solicitada, operando ésta como una especie de condición suspensiva de la eficacia del acto administrativo, que no podrá ser ejecutado hasta que transcurra el plazo para interponer el recurso y, en su caso, hasta que se resuelva. Por lo que cuando existan terceros que se opongan, queda sin eficacia el silencio positivo del artículo 31.2 de la Ley aragonesa por el juego conjunto con el artículo 22.2 de la Ley estatal. Afirma que la interpretación sostenida es que el silencio positivo previsto por la Ley aragonesa carecerá de eficacia en caso de haberse formulado una oposición por parte de un tercero cuyos derechos o intereses pudieran verse afectados por la información solicitada. Esta interpretación permite que conviva el silencio positivo querido por la Ley aragonesa para ampliar las garantías de sus ciudadanos con carácter general frente a los entes del sector público aragonés y el silencio negativo establecido por el legislador básico para equilibrar los múltiples intereses en presencia cuando haya otros, además del que sostiene el ciudadano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Estado no ha interpretado que exista una invasión competencial con dicha regulación al no haber interpuesto recurso de inconstitucionalidad contra ninguna de las leyes autonómicas que prevén una regulación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la representación que ostenta, formuló sus alegaciones por escrito registrado el día 9 de enero de 2018, interesando que se estime íntegramente la cuestión de inconstitucionalidad planteada, declarando que el precepto objeto de la misma es contrario a la Constitución por contravenir la normativa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el precepto cuya constitucionalidad se cuestiona por el Auto de la Sala de lo Contencioso-Administrativo de Aragón y exponer las razones en que se sustenta dicho planteamiento, destaca el carácter formalmente básico del artículo 20.4 de la Ley 19/2013, enmarcando la regulación del mismo en el ámbito del artículo 149.1.18 CE “procedimiento administrativo común”. Con reproducción literal de la STC 166/2014, de 2 de octubre, (FFJJ 4 y 6), considera que la norma común que impone la obligación de dictar resolución expresa y el sentido en cada caso de su incumplimiento por la Administración actuante, poseen carácter básico, al ser normas de procedimiento dentro de la categoría de las que aseguran un tratamiento común de todos los administrados en los aspectos más importantes de las relaciones con las distintas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el artículo 31.2 de la Ley autonómica 8/2015, de 25 de marzo, prevé una consecuencia de efecto positivo a la inactividad de la Administración en esta materia de transparencia y solicitudes de acceso o información por parte de los ciudadanos, contraria a la que, sobre la misma materia, prevé la norma estatal básica (art. 20.4 de la Ley 19/2013), que establece el efecto de silencio negativo o desestimatorio de la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no cabe salvar la contradicción por vía interpretativa, pues la norma “estatal básica en este caso no consiste en una norma abierta”, susceptible de desarrollo en el sentido de concreción o detalle. El artículo 20.4 de la Ley de transparencia, acceso a la información y buen gobierno constituye una norma completa, que agota legítimamente el efecto legal de la regulación, sin que quepa sobre la base de configurar normativamente una situación jurídica o régimen más favorable contravenir por esa razón la norma básica, pues ello supone infringir esta última. No es el principio favorabilia sunt amplianda el que rige para enjuiciar la extralimitación de la potestad legislativa de las Comunidades Autónomas respecto de la legislación básica del Estado, sino el de compatibilidad y de la posible existencia de un efectivo y real margen regulatorio, conforme la configuración de los respectivos títulos competenciales en la Constitución, que en este caso, no se 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 la Comunidad Autónoma de Aragón se registraron el 15 de enero de 2018, solicitándose en las mismas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Letrado de la Comunidad Autónoma exponiendo la motivación del Auto de la Sala de lo Contencioso-Administrativo del Tribunal Superior de Justicia de Aragón. A continuación refiere que el planteamiento del Auto que formula la cuestión no puede compartirse, al existir un error material en la realización del juicio de relevancia. Considera que el razonamiento del Auto ignora la naturaleza de la acción y el carácter procesalmente necesario de la ejecutividad del título que exige la existencia de una obligación para la Administración inatacable y firme: esto es, que se trate de un acto que goce de plena eficacia ejecutiva. Entiende que el artículo 39.2 de la Ley 39/2015, de 1 de octubre, dispone que “la eficacia quedará demorada cuando así lo exija el contenido del acto”. Razona que no se trata de un acto administrativo firme, por lo que el pretendido acto presunto carecería de cualquier virtualidad ejecutiva a los efectos de los artículos 29.2 y 32.1 de la Ley de la jurisdicción, y la consecuencia procesal inherente a la falta de firmeza sería la inexistencia de título ejecutivo. Afirma, con reproducción de diversas Sentencias dictadas por los tribunales ordinarios, que el procedimiento abreviado regulado en el artículo 29.2 de la Ley de la jurisdicción no resulta idóneo cuando lo que se pone en cuestión es no tanto la firmeza misma del acto, sino su falta de eficacia intrínseca.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existencia de un conflicto de intereses impide, por la propia remisión del artículo 26 de la Ley 8/2015, la posibilidad de la ejecutividad inmediata del acto presunto. Por ello niega la firmeza del acto cuya ejecución se pretende por el recurrente, al entender que necesariamente deberá existir una resolución del conflicto de intereses por una decisión firme, ya se dicte en vía administrativa o, en otro caso, en vía judicial mediante un proceso de cognición plena. Añade que la ausencia de un acto administrativo carente de una auténtica eficacia, tiene una doble consecuencia, afecta al juicio de relevancia y posibilita salvar la infracción constitucional por vía interpretativa, por la propia remisión que efectúa la ley regional a la ley estatal en materia de procedimiento y en todo lo no regulado por aquella, por aplicación del artículo 26 de la ley autonómica. Afirma que, en caso de colisión o conflicto de intereses, la propia remisión de la ley autonómica a los preceptos de la ley estatal que regulan el procedimiento en materia de trasparencia —y por ello, el régimen de producción y la eficacia de sus actos—, consiente una interpretación armónica del artículo 31.2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presentó sus alegaciones el 29 de enero de 2018, solicitando que se estime la cuestión de inconstitucionalidad planteada respecto del artículo 31.2 de la Ley de transparencia de Aragón, por su posible contradicción con lo establecido en el artículo 20.4 de la Ley de transparencia, acceso a la información y buen gobierno, en relación con lo prevenido en el artículo 149.1.18 CE, declarándose la inconstitucionalidad y nulidad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procedimiento que considera relevantes, inicia sus alegaciones transcribiendo las normas en cuya contradicción se basa la cuestión y el artículo 149.1.18 CE. A continuación expone la argumentación de la Sala de lo Contencioso-Administrativo del Tribunal Superior de Justicia de Aragón en la que se fundamenta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del examen de la inconstitucionalidad del precepto, afirma que se trata de un supuesto en que la posible inconstitucionalidad de la norma autonómica no proviene de su directa confrontación con la CE, sino de su examen a la luz de otra norma infraconstitucional dictada por el Estado en el ejercicio de sus competencias propias, en este caso la regulación del “procedimiento administrativo común”, función que le ha sido encomendada por el artículo 149.1.18 CE. La norma de contraste, el artículo 20.4 de la Ley de transparencia, acceso a la información y buen gobierno, es básica conforme a la disposición final octava de la misma, conforme a la cual “se dicta al amparo de lo dispuesto en los artículos… y 149.1.18 de la Constitución, referencia esta última que únicamente puede aludir al procedimiento administrativo común”. Refiere que pocas dudas puede suscitar desde una perspectiva estrictamente formal, que la norma pertenezca al “procedimiento administrativo común”, añadiendo que materialmente la STC 166/2014, con cita de otras, ha afirmado en el fundamento jurídico 6 que sin duda forma parte del modelo general de procedimiento administrativo que el Estado puede imponer en el ejercicio de su competencia el establecimiento de la obligación de dictar resolución expresa en un determinado plazo (art. 42 de la Ley 30/1992), así como la regulación de las consecuencias que ha de generar el incumplimiento de esa obligación, pues de lo contrario aquella previsión inicial no pasaría de ser una mera declaración de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Ley 8/2015 efectúa un diseño organizativo propio en materia de transparencia y participación ciudadana de Aragón, sin que el mismo justifique, fuera de la mera discrecionalidad, el establecimiento de un régimen de silencio administrativo diferente del establecido en la norma estatal. Afirma que ni la Ley 8/2015 justifica en modo alguno dicha diferenciación, ni ésta se desprende en modo alguno de la regulación que se contiene en la norma. Siendo ello así, la norma autonómica no habría respetado la competencia del Estado en materia de establecimiento de las normas del procedimiento administrativo que aseguren un tratamiento común de todos los administrados en los aspectos más importantes de sus relaciones con las distintas Administraciones públicas. Por tanto, la norma estatal infringida por la ley autonómica ha sido dictada legítimamente al amparo de un título competencial que la Constitución ha reservado al Estado. Por otra parte, la contradicción entre ambas normas es evidente, no siendo posible la interpretación integradora de dos modelos de regulación de silencio completamente opuestos.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afirmando que el artículo 20.4 de la Ley de transparencia, acceso a la información y buen gobierno está amparado por el título competencial del artículo 149.1.18 CE (regulación por el Estado del “procedimiento administrativo común”, sin perjuicio de las especialidades derivadas de la organización propia de las Comunidades Autónomas), y que la contradicción entre aquel precepto estatal y el aquí cuestionado es efectiva e insalvable.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el 2 de febrero de 2018, se registra el escrito de alegaciones presentado por la representación de don Amadeo Santacruz Blanco, por el que se solicita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no parece que exista obstáculo alguno para que la Comunidad Autónoma de Aragón pueda establecer normas propias en materia de funcionamiento de las administraciones aragonesas y sobre el procedimiento administrativo derivado de sus especialidades. Considera que la legislación básica no puede llegar a tal grado de desarrollo que deje vacías de contenido las competencias legislativas de la Comunidad Autónoma. Entiende que las Comunidades Autónomas pueden, en el ámbito de sus competencias, modificar o alterar la regulación de la transparencia siempre que respeten el contenido mínimo fijado por el Estado. Sostiene que el artículo 5.2 de la ley estatal posibilita que las Comunidades Autónomas establezcan un régimen de publicidad más amplio al que se prevé en la propia Ley estatal, y, esto es precisamente lo que efectúa la Ley de trasparencia aragonesa.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regulación del artículo 31.2 de la Ley 8/2015 es muy similar a la que se contiene en otras leyes autonómicas, por lo que el silencio positivo en materia de trasparencia es una institución muy extendida en nuestro derecho. Añade que el artículo 149.1.18 CE prevé expresamente la competencia de las Comunidades Autónomas para legislar en materia de procedimiento administrativo al objeto de establecer especialidades derivadas de su organización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sentido que se atribuya al silencio administrativo, ya sea positivo o negativo, no supone una regulación material o sustantiva del derecho al acceso a la información pública, sino que se trata de una norma procedimental. Indica que los artículos 24 y 25 de la Ley 39/2015, del procedimiento administrativo común, establecen la regla general del silencio positivo y la excepción del silencio negativo, y lo que hace la norma aragonesa es seguir el régimen normal establecido en la legislación básica del Estado sobre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contenido de parte del preámbulo de las leyes estatal y aragonesa de trasparencia, así como de los artículos 12, 14 y 15 de la ley estatal, y concluye que la legislación básica estatal establece un régimen favorecedor del derecho de acceso, autorizando a las Comunidades Autónomas, en su artículo 5, a ampliar el régimen de publicidad previsto en la ley. Afirma que para los administrados el silencio positivo supone una mayor garantía del cumplimiento por parte de la Administración de sus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argumenta que el silencio positivo no perjudica al tercero que se oponga a la solicitud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2 de octubre de 2018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Aragón plantea cuestión de inconstitucionalidad sobre el artículo 31.2 de la Ley 8/2015, de 25 de marzo, de transparencia de la actividad pública y participación ciudadana de Aragón (Ley de transparencia de Aragón) por la eventual vulneración indirecta o mediata del artículo 149.1.18 CE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entiende, según hemos expuesto, que la disposición cuestionada al regular los efectos de la inactividad de la Administración y establecer el silencio administrativo positivo, incurre en inconstitucionalidad mediata por su posible contradicción con lo establecido en el artículo 20.4 de la Ley estatal 19/2013, de 9 de diciembre, de trasparencia, acceso a la información pública y buen gobierno que establece el silencio administrativo negativo, y que ha sido dictada por el Estado en el ejercicio de sus competencias propias, en este caso, la regulación del “procedimiento administrativo común”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recogidos en los antecedentes de esta Sentencia, todas las partes han coincidido en encuadrar la disposición estatal en el ámbito de la regulación del “procedimiento administrativo común”. Ahora bien, mientras que la representación de Aramón, el Abogado del Estado, y el Fiscal General del Estado han solicitado que se estime la cuestión, la Letrada de las Cortes de Aragón, el Letrado de la Comunidad Autónoma, y la representación de don Amadeo Santacruz Blanco han solicitado su desestimación, bien por entender defectuosamente formulado el juicio de relevancia, bien porque no aprecian una contradicción insalvable, o porque la regulación autonómica se justifica por las especialidades derivadas de la organización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correcto entendimiento del objeto de la cuestión que se somete a enjuiciamiento —pese a que la contradicción se plantea exclusivamente entre el apartado segundo del artículo 31 de la Ley de transparencia de Aragón y el apartado cuarto del artículo 20 de la Ley de transparencia, acceso a la información y buena gobierno—, debe llevar a reproducir íntegramente los artículos de las Leyes Autonómica y Estatal, en que se insertan los apartados en cuya contradicción asienta el órgano judicial la duda que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Dispone el artículo 31 de la Ley de transparencia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resolución en la que se conceda o deniegue el acceso deberá notificarse al solicitante y a los terceros afectados que así lo hayan solicitado en el plazo máximo de un mes desde la recepción de la solicitud por el órgano competente para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plazo podrá ampliarse por otro mes en el caso de que el volumen o la complejidad de la información que se solicita así lo hagan necesario y previa notificación al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en el plazo máximo establecido no se hubiera notificado resolución expresa, el interesado o la interesada podrá entender estimada la solicitud, salvo con relación a la información cuya denegación, total o parcial, viniera expresamente impuesta en una norma con rango de ley por razones imperiosas de interés general o en una norma de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tenor literal del artículo 20 de la Ley de trasparencia, acceso a la información pública y buen gobierno,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resolución en la que se conceda o deniegue el acceso deberá notificarse al solicitante y a los terceros afectados que así lo hayan solicitado en el plazo máximo de un mes desde la recepción de la solicitud por el órgano competente para resolver. Este plazo podrá ampliarse por otro mes en el caso de que el volumen o la complejidad de la información que se solicita así lo hagan necesario y previa notificación al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Serán motivadas las resoluciones que denieguen el acceso, las que concedan el acceso parcial o a través de una modalidad distinta a la solicitada y las que permitan el acceso cuando haya habido oposición de un tercero. En este último supuesto, se indicará expresamente al interesado que el acceso sólo tendrá lugar cuando haya transcurrido el plazo del artículo 22.2.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la mera indicación de la existencia o no de la información supusiera la vulneración de alguno de los límites al acceso se indicará esta circunstancia al desestimarse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Transcurrido el plazo máximo para resolver sin que se haya dictado y notificado resolución expresa se entenderá que la solicitud ha sido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resoluciones dictadas en materia de acceso a la información pública son recurribles directamente ante la Jurisdicción Contencioso-administrativa, sin perjuicio de la posibilidad de interposición de la reclamación potestativa prevista en el artículo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incumplimiento reiterado de la obligación de resolver en plazo tendrá la consideración de infracción grave a los efectos de la aplicación a sus responsables del régimen disciplinario previsto en la correspondiente normativa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examinar en primer lugar el óbice procesal que ha planteado el Letrado de la Comunidad Autónoma de Aragón en relación con la eventual existencia de un error material en la realización del juicio de relevancia. Dicho error se residencia en la inexistencia —a juicio de la Comunidad Autónoma— del título ejecutivo exigido como presupuesto de la acción ejercitada. Afirma que al haber existido una oposición de tercero a la solicitud de información, por aplicación del artículo 20.2 de la Ley de transparencia, acceso a la información y buena gobierno—al que remite el artículo 26 de la Ley de transparencia de Aragón—, no es posible el reconocer el derecho de acceso a la información por silencio administrativo. En este caso, es incompatible la exigencia de una motivación expresa prevista en el artículo 20.2 de la ley estatal con el silencio positivo, por lo que no existiría el acto firme cuya ejecución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35.1 de la Ley Orgánica del Tribunal Constitucional (LOTC), es requisito necesario para la admisión de la cuestión de inconstitucionalidad que la norma legal cuestionada sea “aplicable al caso” y “de cuya validez dependa el fallo”. Asimismo, el artículo 35.2 LOTC exige que el órgano judicial que plantea la cuestión deberá “especificar o justificar en qué medida la decisión del proceso depende de la validez de la norma en cuestión”. Por tanto, no basta con que el Tribunal ordinario considere que la norma es aplicable al caso, sino que también ha de satisfacerse el requisito de la relevancia, ya que la aplicabilidad de la norma es condición necesaria para que el fallo dependa de su validez, pero no es, en modo alguno, condición suficiente (SSTC 17/1981, de 1 de junio, FJ 4, y 156/2014, de 25 de septiembre, FJ 2). El juicio de relevancia ha sido definido por este Tribunal como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Incumbe a los jueces y tribunales, prima facie, realizar el juicio de relevancia, “sin que le corresponda a este Tribunal sustituir o rectificar su criterio, salvo en los casos en que de manera notoria, sin necesidad de examinar el fondo debatido y en aplicación de principios jurídicos básicos, se advierta que la argumentación judicial en relación con dicho juicio de relevancia carece de consistencia” (STC 86/2016, de 28 de abril,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este criterio, la objeción que formula el Letrado de la Comunidad Autónoma de Aragón no puede ser acogida. El órgano judicial ha argumentado debidamente la aplicabilidad —no cuestionada— y la relevancia del precepto, en los razonamientos expuestos en el Auto de planteamiento de la duda de constitucionalidad. En efecto, considera que el objeto del recurso no es otro que la inactividad de la Administración en la ejecución del pretendido acto presunto producido a consecuencia de la solicitud de información efectuada. Y lo primero que examina es si realmente existe, o se ha producido por silencio administrativo, el acto firme reconociendo el derecho a acceder a la información interesada. De este modo razona que el artículo 43 de la Ley 30/1992, aplicable al caso, atribuye la consideración de acto administrativo finalizador del proceso, a todos los efectos, que se produce por silencio administrativo, siendo reiterada la doctrina jurisprudencial que rechaza la posibilidad de resoluciones expresas tardías en sentido denegatorio, cuando el silencio positivo ya se ha producido. El órgano judicial entiende que, en el caso enjuiciado la existencia de un acto presunto de cuya ejecución se trata, viene fundamentada por el artículo 31.2 de la Ley de transparencia de Aragón, que, con la salvedad que el mismo precepto establece, determina la existencia de silencio positivo por el transcurso del plazo máximo de un mes a contar desde la recepción de la solicitud sin notificar la resolución, y ese plazo transcurrió sin que se dictara una resolución expresa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desprende que el órgano judicial ha razonado acerca de la existencia del acto administrativo exigido como presupuesto de la acción ejercitada, al entender que se ha producido un acto firme que no admite una posterior resolución expresa que no fuera confirmatoria de la estimación de la solicitud obtenida por silencio. De este modo, y desde la perspectiva externa y formal de verificación que corresponde a este Tribunal, la relación de dependencia entre la constitucionalidad del precepto legal cuestionado y el fallo que haya de dictarse, aparece suficientemente justificada. El legítimo planteamiento de la representación procesal de la Comunidad Autónoma de Aragón, por el que niega que concurra el título ejecutivo, no deja de ser una de las posibles interpretaciones alternativas, pero la misma no puede llevar a que, por este Tribunal, se sustituya, rectifique o integre el criterio del órgano judicial proponente, pues no se advierte que la argumentación judicial en relación con la relevancia sea notoriamente inconsistente (por todas, desde la STC 17/1981 de 1 de junio, FJ 1, pasando por la STC 139/2005, de 26 de mayo, FJ 5, hasta la STC 200/2011,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óbice procesal, conviene precisar que, tal y como exponen las partes personadas, nos encontramos con un caso de inconstitucionalidad mediata, pues la posible inconstitucionalidad de la norma autonómica no proviene de su directa confrontación con la Constitución sino de su examen a la luz de otra norma (infraconstitucional) dictada por el Estado en el ejercicio de sus competencias, que, en este caso, tanto para el órgano judicial que promueve la cuestión como para las partes personadas, se concretan en la regulación del “procedimiento administrativo común”, que le es encomendada al Estado por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casos, ha señalado este Tribunal que la existencia de la infracción constitucional denunciada precisa de las dos siguientes condiciones (entre otras, SSTC 39/2014, de 11 de marzo, FJ 3; 94/2014, de 12 de junio, FJ 2; 166/2014, de 22 de octubre, FJ 3; 155/2016, de 22 de septiembre, FJ 3, y 28/2017, de 16 de febrero, FJ 4): en primer lugar, que la norma estatal infringida por la ley autonómica haya sido dictada legítimamente al amparo de un título competencial que la Constitución haya reservado al Estado, pues de lo contrario fallaría la premisa mayor de la contradicción, que no puede ser otra que la validez misma de la norma estatal con la que se pretende confrontar la norma autonómica cuestionada; y en segundo lugar, que la contradicción entre ambas normas, la estatal y la autonómica, sea efectiva e insalvable por vía interpretativa, ya que en otro caso no habría invasión competencial porque efectivamente si la norma autonómica es compatible con el contenido de la norma estatal debe concluirse entonces que aquélla ha respetado las competencias del Estado, o lo que es lo mismo, que se ha mantenido dentro de su propio ámbito competencial (así, SSTC 181/2012, de 15 de octubre, y 132/2013,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Procederá examinar si el apartado 4 del artículo 20 de la Ley de transparencia, acceso a la información y buen gobierno ha sido dictado legítimamente al amparo de un título competencial que la Constitución haya reservado al Estado. Y, posteriormente, salvada en su caso esta primera condición, verificar si la norma autonómica es compatible con el contenido de la norma estatal, compatibilidad que es afirmada por la representación de las Cortes y de la Comunidad Autónoma de Aragón, así como por la representación de don Amadeo Santacruz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las premisas anteriores, en primer lugar debemos examinar si el artículo 20.4 de la Ley de transparencia, acceso a la información y buen gobierno, que establece el silencio administrativo negativo frente a la inactividad de la Administración en relación con una solicitud de acceso a información pública, pertenece, como afirma el órgano judicial que promueve la cuestión, así como todas las partes personadas, a la regulación del “procedimiento administrativo común” que el artículo 149.1.18 CE reserva al Estado. Conviene precisar que el encuadre formal efectuado por los recurrentes y por el órgano judicial, incluso el realizado por el propio legislador, no nos exime de examinar el encaje material del artículo 20.4 de la Ley de transparencia, acceso a la información y buen gobierno en el orden constitucional de competencias a la vista de nuestra propia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20.4 de la Ley de transparencia, acceso a la información y buen gobierno prevé una norma de procedimiento administrativo, por la que transcurrido el plazo máximo para resolver sin que se haya dictado y notificado resolución expresa, se entenderá que la solicitud de información ha sido desestimada. Desde un prisma formal, la catalogación que efectúa el legislador, dada su imprecisión, no facilita el encuadre competencial al aludir genéricamente, en la disposición final octava de la mencionada ley a los títulos competenciales de los artículos 149.1.1, 149.1.13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descartarse el encuadre en el título competencial previsto en el artículo 149.1.1 CE, al que se refiere la Ley de transparencia, acceso a la información y buen gobierno —condiciones básicas que garanticen la igualdad de todos los españoles—, pues éste queda necesariamente desplazado, una vez que el precepto puede ser encuadrado en el artículo 149.1.18 CE, “bases del régimen jurídico de las administraciones públicas y procedimiento administrativo común”, en tanto que regla más precisa que asegura, en este ámbito, la uniformidad normativa que la Constitución ha querido preservar en todo el territorio del Estado (SSTC 319/1993, de 27 de octubre, FJ 5 y 251/2006, de 25 de julio, FJ 11). De este modo la cláusula general del artículo 149.1.1 CE, queda desplazada por el título más específico que ostenta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norma estatal tampoco se ampara en el título competencial previsto en el artículo 149.1.13 CE. Al respecto, debemos recordar que “es preciso realizar una interpretación restrictiva del artículo 149.1.13 CE, puesto que una lectura excesivamente amplia del mismo podría constreñir o incluso vaciar las competencias sectoriales legítimas de las Comunidades Autónomas” (STC 29/1986, FJ 4). En esta línea, hemos insistido reiteradamente en que el artículo 149.1.13 CE, como regla de carácter transversal en el orden económico, se proyecta sobre los distintos sectores de la economía, pero con el importante matiz de que las normas estatales dictadas al amparo de este título pueden fijar “las líneas directrices y los criterios globales de ordenación de sectores económicos concretos, así como las previsiones de acciones o medidas singulares que sean necesarias para alcanzar los fines propuestos dentro de la ordenación de cada sector” (por todas, STC 34/2013, de 14 de febrero, FJ 4). De lo cual deriva que no toda medida, por el mero hecho de tener incidencia económica, puede incardinarse en este título, siendo necesario que tenga “una incidencia directa y significativa sobre la actividad económica general, pues de no ser así se vaciaría de contenido una materia y un título competencial más específico” (STC 21/1999, de 25 de febrero, FJ 5, entre otras muchas)” (STC 141/2014, de 11 de septiembre, FJ 5 C). En este caso, no es la finalidad del precepto garantizar el mantenimiento de la unidad de mercado o la unidad económica, ni pretender el logro de objetivos de la economía general o sectorial o incidir en los principios rectores de la política económica y social [SSTC 34/2013, de 14 de febrero,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el título competencial, de entre los citados por la disposición adicional octava de la Ley de transparencia, acceso a la información y buen gobierno, en el que puede residenciarse formalmente la referida norma es el previsto en el artículo 149.1.18 CE. La regulación de los efectos que produce en el procedimiento la inactividad de la Administración tiene un carácter marcadamente procedimental, como ya ha tenido ocasión de señalar este Tribunal. Ahora bien, hemos indicado que el adjetivo común, referido al procedimiento administrativo “que la Constitución utiliza lleva a entender que lo que el precepto constitucional ha querido reservar en exclusiva al Estado es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Sin perjuicio del obligado respeto a esos principios y reglas del ‘procedimiento administrativo común’, que en la actualidad se encuentran en las Leyes generales sobre la materia —lo que garantiza un tratamiento asimismo común de los administrados ante todas las Administraciones públicas, como exige el propio artículo 149.1.18—, coexisten numerosas reglas especiales de procedimiento aplicables a la realización de cada tipo de actividad administrativa ratione materiae. La Constitución no reserva en exclusiva al Estado la regulación de estos procedimientos administrativos especiales. Antes bien, hay que entender que ésta es una competencia conexa a las que, respectivamente, el Estado o las Comunidades Autónomas ostentan para la regulación del régimen sustantivo de cada actividad o servicio de la Administración. Así lo impone la lógica de la acción administrativa, dado que el procedimiento no es sino la forma de llevarla a cabo conforme a Derecho. En consecuencia,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(STC 166/2014, de 22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lo anterior es el momento de abordar si el artículo 20.4 de la Ley de transparencia, acceso a la información y buen gobierno, al establecer el silencio negativo como respuesta a la pasividad de la Administración, responde a la determinación de los principios o normas que se insertan en la competencia exclusiva del Estado relativa al establecimiento del “procedimiento administrativo común” (art. 149.1.18 CE) o desbordan ese marco al invadir competencias propias de la Comunidad Autónoma. Conviene recordar ahora que “forma parte del modelo general de procedimiento administrativo que el Estado puede imponer en ejercicio de su competencia —con el margen de apreciación y oportunidad política que ello siempre trae consigo, así, STC 191/2012, de 29 de octubre, FJ 5— el establecimiento de la obligación de dictar resolución expresa en un plazo determinado … así como la regulación de las consecuencias que ha de generar el incumplimiento de esa obligación” (STC 166/2014, de 22 de octubre, FJ 6), en este caso el establecimiento del silencio negativo frente a la falta de respuesta de la Administración. En tal sentido, recientemente hemos indicado en la STC 70/2018, de 21 de junio, FJ 9, —con cita de la STC 143/2017, de 14 de diciembre FJ 23—, que “tiene cabida en el procedimiento administrativo común el establecimiento de reglas que regulan el sentido del silencio administrativo, tanto cuando se hace sin referencia a sectores materiales concretos … como cuando, aun afectando a una materia o sector concreto … se establece una regla general predicable a todo tipo de procedimiento o a un tipo de actividad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la norma se inserta en la Ley de transparencia, acceso a la información y buen gobierno, cuyo objeto es ampliar y reforzar la transparencia de la actividad pública, regular y garantizar el derecho de acceso a la información relativa a aquella actividad (art. 1 de dicha ley). En tal sentido, el alcance subjetivo y objetivo sobre el que se proyecta el derecho de acceso a la información pública en la ley estatal evidencia un extenso desarrollo del principio constitucional de acceso de los ciudadanos a los archivos y registros administrativos [art. 105 b) CE] —como destaca su exposición de motivos—, al incrementar la transparencia de la actividad de todos los sujetos que prestan servicios públicos o ejercen potestades administrativas, configurando ampliamente el derecho de acceso del que son titulares todas las personas y que podrá ejercerse sin necesidad de motivar la solicitud. Sin embargo, tal derecho de acceso puede potencialmente entrar en conflicto con otros derechos o intereses protegidos que pueden limitar el mismo (derecho al honor, intimidad personal y familiar, protección de datos de carácter personal, secreto profesional, incluso la seguridad y defensa del Estado). Ante esta eventual colisión, el legislador estatal ha tomado la cautela de proteger estos derechos e intereses frente a la posibilidad de que puedan verse vulnerados o afectados como consecuencia de la falta de respuesta de la Administración a tales solicitudes, justificándose de este modo la regla del silencio negativo establecida en el artículo 20.4 de la Ley de transparencia, acceso a la información y buen gobierno, por lo que la norma estatal “cumple una función típica de las normas de “procedimiento administrativo común”: “garantizar un tratamiento asimismo común de los administrados ante todas las Administraciones Públicas” [SSTC 227/1988, de 29 de noviembre, FJ 27 y 55/2018, de 24 de mayo,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puede concluirse que el artículo 20.4 de la Ley de transparencia, acceso a la información y buen gobierno, al establecer el silencio negativo como respuesta a la pasividad de la Administración, ha sido dictado legítimamente al amparo de los principios o normas que se insertan en la competencia exclusiva del Estado relativa al establecimiento del “procedimiento administrativo común” (art. 149.1.18 CE). Esta conclusión lleva a que rechacemos los argumentos expuestos por la representación procesal de don Amadeo Santacruz Blanco, que justifica el silencio positivo establecido en la Ley de transparencia de Aragón, en la competencia de la Comunidad Autónoma de Aragón de disponer normas propias en materia de funcionamiento de las Administraciones aragonesas, o en la fijación de un régimen más favorable para el derecho de acceso, pues la previsión del artículo 31.2 de la ley aragonesa se estaría adentrando en criterios sobre la estructura general del procedimiento administrativo cuya competencia le corresponde exclusivamente al legislador estatal, ex artículo 149.1.18 CE (STC 166/2014,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preciso finalmente verificar si la contradicción entre ambas normas, la estatal y la autonómica, es efectiva e insalvable por vía interpretativa, ya que en otro caso no habría invasión competencial (SSTC 181/2012 y 132/2013).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comparar ambos textos legales, puede concluirse que la contradicción normativa entre los dos textos es cierta e incontrovertible, sin que la misma pueda salvarse por vía aplicativa. Es evidente que los dos modelos de regulación del silencio establecidos en los artículos 31.2 de la Ley de transparencia de Aragón y 20.4 de la Ley de transparencia, acceso a la información y buen gobierno se encuentran completamente enfrentados: la norma autonómica establece que si “en el plazo máximo establecido no se hubiera notificado resolución expresa, el interesado o la interesada podrá entender estimada la solicitud”, mientras que la ley estatal prevé que “transcurrido el plazo máximo para resolver sin que se haya dictado y notificado resolución expresa se entenderá que la solicitud ha sido desestimada”. La contradicción entre la norma —la autonómica— que establece un régimen general de silencio positivo y la estatal que prevé el silencio negativo es evidente, sin que sea posible aceptar la interpretación integradora propuesta por el Letrado de la Comunidad Autónoma, pues el intento de salvar la contradicción mediante la remisión que el artículo 26 de la Ley de transparencia de Aragón efectúa con carácter general a la Ley estatal, supondría vaciar la previsión de silencio positivo prevista en el artículo 31.2 de la ley aragonesa.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conclusión, puede afirmarse que el artículo 20.4 de la Ley de transparencia, acceso a la información y buen gobierno está amparado por el título competencial del artículo 149.1.18 CE (regulación por el Estado del “procedimiento administrativo común, sin perjuicio de las especialidades derivadas de la organización propia de las Comunidades Autónomas”) y que la contradicción entre aquel precepto estatal y el aquí cuestionado —artículo 31.2 de la Ley de transparencia de Aragón—, es efectiva e insalvable, pues uno y otro establecen regímenes de silencio administrativo incompatibles. De ello se sigue lógicamente la inconstitucionalidad de la norma autonómica por vulnerar indirecta o mediatamente el artículo 149.1.18 CE, lo que obliga a declarar su nulidad de acuerdo con el artículo 39.1 LOTC. Esta declaración debe extenderse a la expresión “y sentido del silencio” contenida en la rúbrica del artículo 31 de la Ley de transparencia de Aragón, la cual carece de sustento al haberse expulsado del ordenamiento jurídico el precepto cuestionado.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planteada por la Sección Primera de la Sala de lo Contencioso-Administrativo del Tribunal Superior de Justicia de Aragón, y, en consecuencia, declarar que el artículo 31.2 de la Ley 8/2015, de 25 de marzo, de transparencia de la actividad pública y participación ciudadana de Aragón, así como la expresión “y sentido del silencio” contenida en su rúbrica son inconstitucionales y nulos.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Cándido Conde-Pumpido Tourón respecto de la Sentencia dictada en la cuestión de inconstitucionalidad núm. 5228-2017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del Pleno, formulo el presente Voto particular para expresar mi discrepancia con la fundamentación jurídica de la Sentencia estimatoria de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proceso promovido por la Sala de lo Contencioso-Administrativo del Tribunal Superior de Justicia de Aragón se suscita la posible contradicción entre el artículo 31.2 de la Ley 8/2015, de 25 de marzo, de transparencia de la actividad pública y participación ciudadana de Aragón y el artículo 20.4 de la Ley estatal 19/2013, de 9 de diciembre, de transparencia, acceso a la información pública y buen gobierno, con relación a un punto concreto: el sentido del silencio ante la falta de resolución de las solicitudes de acceso a la información pública, que la norma aragonesa dispone que sea positivo y que la norma estatal establece como negativo.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considera que la norma estatal se encuadra en la materia del procedimiento administrativo común y es básica, esto es, está amparada por el artículo 149.1.18 CE. Y que la norma autonómica incurre en una contradicción insalvable con la norma estatal, razón por la cual se estima la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presupuesto de la Sentencia, que asume de forma acrítica el criterio sostenido por algunas de las partes personadas en este proceso de que la regulación del sentido del silencio contenida en el precepto estatal invocado constituye “procedimiento administrativo común” en el sentido del artículo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fundamentar ese criterio, la Sentencia se limita a afirmar en el fundamento jurídico 5 que el Estado puede establecer el sentido del silencio frente a la falta de resolución expresa de la Administración, como norma atinente al procedimiento administrativo común, y que la regla del silencio negativo se dirige a proteger derechos e intereses que pueden limitar el acceso a la información pública, lo que vendría a cumplir “una función típica” de las normas de procedimiento administrativo común, la de “garantizar un tratamiento asimismo común de los administrados ante todas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esa acrítica asunción del criterio sostenida por algunas de las partes no refleja plenamente nuestra doctrina constitucional sobre la distribución de competencias normativas para la determinación del sentido del silencio, que este Tribunal sistematizó en la STC 143/2017, de 14 de diciembre, y aplicó en la reciente STC 70/2018, de 21 de junio. Aunque las cita, no aplica correctamente, a mi juicio, la doctrina sentada en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23 de la STC 143/2017, de 14 de diciembre, se afirmó la siguiente distribución competencial entre el Estado y las Comunidades Autónomas en relación con el silencio 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virtud de su competencia exclusiva sobre el procedimiento administrativo común, al Estado le corresponde establecer las reglas que regulan el sentido del silencio administrativo en dos supuestos: “tanto cuando se hace sin referencia a sectores materiales concretos (como, por ejemplo, los párrafos 2 y 3 del artículo 24.1 de la Ley 39/2015, en relación con la adquisición de facultades relativas al dominio público o al servicio público o los procedimientos de impugnación de actos y disposiciones), como cuando, aun afectando a una materia o sector concreto —ordenación del territorio y urbanismo—, se establece una regla general predicable a todo tipo de procedimientos o a un tipo de actividad administrativa (como, por ejemplo, en relación con el trámite de información pública en los procedimientos de elaboración de los planes urbanísticos [STC 61/1997, FJ 25 c)], o el régimen del silencio en los procedimientos bifásicos de aprobación de los planes urbanísticos [STC 141/2014, de 11 de septiembre, FJ 8 B)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Más allá de esas reglas comunes, la determinación del sentido del silencio para concretos procedimientos administrativos constituiría “una especialidad procedimental ratione materiae, vinculada al concreto régimen sustantivo de la materia de que se trate”. De acuerdo con la distinción entre procedimiento administrativo común y procedimientos ratione materiae, que el texto constitucional no reserva en exclusiva al Estado, “hay que entender que esta es una competencia conexa a las que, respectivamente, el Estado o las Comunidades Autónomas ostentan para la regulación del régimen sustantivo de cada actividad o servicio de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doctrina impone ciertos límites a la capacidad del legislador estatal de establecer el sentido del silencio en cualesquiera procedimientos administrativos, pues la determinación del sentido del silencio puede invadir la competencia autonómica para regular los procedimientos ratione materiae.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Implícitamente se deduce que la Sentencia descarta que el legislador estatal hubiera regulado el sentido del silencio en el marco de una competencia legislativa sustantiva. Por tanto, podría entenderse que nos encontramos en la primera situación, la de considerar que la norma estatal puede establecer el sentido desestimatorio del silencio con arreglo a la competencia para regular el “procedimiento administrativo común”.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no aclara en cuál de los dos supuestos expresamente diferenciados por la STC 143/2017 (FJ 23) encaja la norma estatal: ¿Debe considerarse dictada al amparo del art. 149.1.18 CE porque no hace referencia a un “sector material concreto” o porque, afectando a una materia o sector concreto “establece una regla general predicable a todo tipo de procedimientos o a un tipo de actividad administrativa”? En mi opinión, ninguno de los dos entendimientos resulta adecuado, porque el procedimiento de acceso a la información pública no constituye un sector material, un tipo de actividad administrativa o una categoría de procedimientos administrativos, sino un procedimiento administrativo específico.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regulación sustantiva en la que se inserta la norma estatal que establece el sentido desestimatorio del silencio concurren, además, dos importantes dimensiones que la Sentencia no considera. En primer lugar, la norma estatal no está regulando un tipo de actividad administrativa, sino el ejercicio de un derecho público-subjetivo, del que son titulares todas las personas, consistente en el acceso a la información pública. Este “derecho a saber”, que solo puede ser limitado en los casos y en los términos previstos en la Ley, tiene importantes vinculaciones con derechos constitucionales y fundamentales: tiene una vinculación estrecha con el derecho constitucional autónomo de acceso a archivos y registros administrativos [art. 105 b) CE]; y vinculaciones indirectas, en cuanto dotado de carácter instrumental para su ejercicio, con derechos fundamentales como las libertades de información, de expresión y de participación o el derecho a la tutela judicial efectiva. El acceso a los documentos de las instituciones de la Unión ha sido incluso expresamente reconocido como derecho fundamental por la Carta de derechos fundamentales de la Unión Europea (art. 42).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su objeto de regulación no se reduce a una mera actividad administrativa, lo corrobora también la determinación legal de los sujetos obligados. La Ley 19/2013 no se aplica solo a las Administraciones públicas, sino también a múltiples sujetos que no son Administración ni desempeñan funciones administrativas, incluidas sociedades mercantiles y la Casa Real (art. 2); e incluso, por lo que respecta a la llamada “publicidad pasiva”, se aplica también a los partidos políticos, los sindicatos y las asociaciones de empresarios (art. 3). Atendiendo al objeto y los destinatarios de la regulación en la que se inserta la norma estatal, el fundamento competencial del artículo 149.1.18 CE resulta, en mi opinión, insuficiente.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dimensión concernida por la regulación de la transparencia y el acceso a la información pública, que la Sentencia no considera, es la de la autonomía política: el acceso a la información pública afecta a la competencia autonómica exclusiva de organización de las instituciones de autogobierno. Parece razonable sostener que la Comunidad Autónoma —su legislador— debe tener algo que decir en la decisión de hasta qué punto se accede a la información pública que poseen sus instituciones. A fin de cuentas, como apunta el propio título de la Ley estatal, que las leyes autonómicas suelen reproducir, la finalidad de la regulación es el “buen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teniendo en cuenta el objeto de la regulación considero que hubiera sido jurídicamente más conforme con el orden constitucional de competencias concluir que el procedimiento de acceso a la información pública representa un procedimiento administrativo específico y no un sector material, un tipo de actividad administrativa o una categoría de procedimientos administrativos, por lo que la regulación del sentido del silencio en dicho procedimiento solo puede fundamentarse en una competencia sustantiva. Es ilustrativo que el título competencial principal de la Ley estatal 27/2006, de 18 de julio, por la que se regulan los derechos de acceso a la información, de participación pública y de acceso a la justicia en materia de medio ambiente, que constituye el otro pilar jurídico del “derecho a saber” de los ciudadanos, es el de medio ambiente (art. 149.1.23 CE), no el de procedimiento administrativo común (el art. 149.1.18 CE solo ampara las disposiciones relativas a los recursos administrativos). Si la regulación del acceso a la información ambiental se encuadra, desde el punto de vista competencial, en la materia de medio ambiente, la del acceso a la información pública no ambiental no puede encuadrarse sin más en el artículo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el título competencial del artículo 149.1.18 CE que invoca la Ley 19/2013 resulta insuficiente no solo para amparar la amplia y detallada regulación que contiene la Ley 19/2013, sino también, en particular, para establecer el sentido negativo del silencio administrativo en el procedimiento de acceso a la información pública, que es la cuestión controvertida en este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concibiendo la regla del silencio negativo contenida en el artículo 20.4 de la Ley 19/2013 como norma básica del régimen jurídico de las Administraciones públicas, su condición de “mínimo común denominador legislativo” no debería impedir que las comunidades autónomas, mediante el establecimiento de reglas de silencio positivo, reforzaran el acceso de sus ciudadanos a la información pública y el cumplimiento de la obligación de la Administración de resolver en plazo.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octubre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