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29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224-2018, promovido por don Juan Francisco Díaz Gil, representado por la Procuradora de los Tribunales doña Teresa de Jesús Castro Rodríguez y asistida por el Abogado don Diego Miguel León Socorro contra la Sentencia núm. 971/2016 de la Sala de lo Social del Tribunal Superior de Justicia de Canarias (con sede en Las Palmas de Gran Canaria) de 21 de noviembre de 2016 —rollo núm. 707-2016—, que estimó el recurso de suplicación interpuesto por la empresa Seguridad Integral Canaria, S.A., contra la Sentencia dictada el 24 de febrero de 2016 por el Juzgado de lo Social núm. 4 de Las Palmas de Gran Canaria, recaída en los autos núm. 633-2015, y, declaró la procedencia del despido del demandante.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12 de enero de 2018, la Procuradora de los Tribunales doña Teresa de Jesús Castro Rodríguez, actuando en nombre y representación de don Juan Francisco Díaz Gil, asistida por el Letrado don Diego Miguel León Socorro, interpuso recurso de amparo contra la resolución, citada en el encabezamiento, de la Sala de lo Social del Tribunal Superior de Justicia de Canarias (sede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era miembro del comité de empresa y venía prestando servicios en la empresa Seguridad Integral Canaria, S.A., desde el día 9 de mayo de 1998, con categoría profesional de vigilante de seguridad. En fecha 25 de marzo de 2015, la empresa mencionada entregó un escrito al demandante y otro al comité de empresa por el que se comunicó a aquél la apertura de un expediente contradictorio por causa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las correspondientes alegaciones, el día 16 de abril de 2015 la empresa comunicó por escrito al demandante su despido disciplinario, haciendo referencia a dos hechos fundamentalmente: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su asistencia a una sesión del pleno del Ayuntamiento de Las Palmas de Gran Canaria el día 23 de diciembre de 2014. Durante el trascurso de dicha sesión plenaria, junto a otros representantes de los trabajadores de la empresa citada, el recurrente, se levantó de su asiento, poniéndose una careta del conocido personaje “el pequeño Nicolás”, exhibiendo una camiseta en cuyo anverso se podía leer el mensaje en mayúsculas: “Donde hay corrupto hay un corruptor. Tanto o más importante que el nombre del político corrupto, es conocer el de la empresa de seguridad corruptora”. Acompañaba al mensaje escrito una imagen impresa en la que se apreciaban dos personas que estaban entregándose dinero. Se argumenta en la comunicación de despido que dicho acto se efectúa en clara alusión a la empresa Seguridad Integral Canaria, para la que prestaba servicios el demandante, siendo esta entidad además, la adjudicataria desde hace años de los servicios de vigilancia y seguridad del Ayuntamiento de Las Palmas de Gran Canaria. Se añade en la carta de despido que “usted junto con el sindicato al que pertenece, hacen responsables de los supuestos abusos cometidos por esta entidad, a las diferentes Administraciones u Organismos locales de Canarias, que adjudican contratos a esta entidad ... manifiesta pública y notoriamente ... su disconformidad por la complicidad de las Administraciones Públicas, en las supuestas irregularidades, las cuales continuamente denuncian, no resulta difícil llegar a la conclusión de a quien llama usted ‘corrupto’, y a quién llama usted ‘corruptor’”.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carta de despido se refiere al hecho acontecido el día 31 de marzo de 2015. En la indicada fecha, se atribuye al demandante haber asistido a una rueda de prensa en la sede de Intersindical Canaria, apoyando las manifestaciones del secretario de la organización sindical, don Jacinto Ortega, vistiendo además una camiseta idéntica a la que el demandante portaba el día 23 de diciembre de 2014. Circunstancia que supone el reconocimiento público, a juicio de la empresa, que por parte del sindicato Intersindical se ha abanderado dicho slogan, con el fin de denunciar el amiguismo que subyace entre la empresa Seguridad Integral Canaria y todas las administraciones públicas. Refiere la carta de despido que, en dicha rueda de prensa por parte de los manifestantes y con la pasividad del demandante, se amenaza y coacciona a esta entidad y a sus clientes, con secundar futuras concentraciones ante las instalaciones de éstos. A dicha rueda de prensa, además del demandante asisten siete miembros pertenecientes al comité de empresa de varios centros (de un total de 21), otros representantes de personal y sindicales. Se añade que en la rueda de prensa intervienen cinco responsables sindicales. Uno por CCOO (trabajador de esta entidad), y los otros cuatro de Intersindical Canaria, UGT, USO y Sindicato Unificado de Seguridad Privada, trabajadores de empresas de la competencia, teniendo por objeto la rueda de prensa anunciar la convocatoria de huelga y con carácter extraordinario, apoyar a los trabajadores expedientados. Se afirma en la carta de despido que el demandante estuvo presente y apoyó expresamente, al no oponerse, las manifestaciones que allí se formularon: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una empresa y un grupo empresarial, con una política basada en el terror y el miedo hacia los trabajadores, la cual cuenta con sicarios empresariales y explotadores, que actúan contra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—“Miguel A. Ramírez Alonso, es un dictador empresarial, que acosa y amenaza a los trabajadores que reivindican sus derechos. Es un cacique empresarial, responsable de las penurias y separaciones matrimoniales de sus trabajadores, porque les quita su dinero. La empresa Seguridad Integral Canaria, y el grupo de empresas al que pertenece, tienen el apoyo estatal y el del resto de Administraciones Públicas (amiguismo). Dichas empresas han aparecido en las listas de Bárcenas, por lo que algún que otro político, habrá sido alimentado. Por ello, nosotros (el sindicato lntersindical) tenemos un slogan que abanderamos ‘detrás de un empresario corruptor, hay un político corrupto’”.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comité de empresa anterior de la provincia de Santa Cruz de Tenerife, éste señor, quiso doblegar a dicho comité con amenazas y represalias que cumplió”.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Ralons, está denigrando 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somos sindicalistas que rinden pleitesía a estos terroristas empresariales, que están cometiendo situaciones que rozan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18 de agosto de 2015, el demandante presentó demanda en el decanato de los Juzgados de lo Social de Las Palmas de Gran Canaria, cuyo conocimiento correspondió al Juzgado núm. 4 de aquella capital, que inició el procedimiento por despido núm. 633-2015.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demanda el actor solicitó que fuera declarado nulo el despido. Argumentó que la extinción de la relación laboral atentaba contra sus derechos fundamentales a la libertad sindical, libertad de expresión e información y a no ser discriminado. Subsidiariamente, interesó que fuera declarada la improcedencia de la decisión extintiva, al tiempo que invocaba la prescripción de las faltas disciplinarias relativas a hechos acaecidos en el pleno del Ayuntamiento de Las Palmas de Gran Canaria el día 23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finalizado el procedimiento, el Juzgado de lo Social núm. 4 de Las Palmas, en fecha 24 de febrero de 2016, dictó sentencia por la que, destacando de modo expreso que hacía suyos “parte de los razonamientos” expresados en una precedente sentencia del Juzgado de lo Social núm. 2 de la misma ciudad, recaída en los autos núm. 382/2015, estimó parcialmente la demanda declarando el despido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hechos contenidos en la carta de despido, declaró probado que el día 31 de marzo de 2015 el demandante asistió a una rueda de prensa, en la que intervinieron cinco representantes sectoriales de seguridad privada de otras tantas organizaciones sindicales, “cuyo objeto era anunciar la convocatoria de huelga en la empresa demandada desde el 15 de marzo y el 15 de mayo de 2015” (sic). En la citada rueda de prensa se vertieron por parte de los citados cinco intervinientes las manifestaciones expresadas en la carta de despido contra el grupo empresarial al que pertenece la entidad mercantil demandada, así como contra el titular dominical de la misma. Consta que el actor nada manifestó en ella, según las pruebas testificales practicadas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en la Sentencia, que el ambiente laboral de la empresa demandada viene caracterizado por un manifiesto clima de enfrentamiento laboral, como lo demuestra el hecho de que ocho, de los veintiún miembros del comité de empresa, mantienen una postura enfrentada con la dirección de la empleadora y con los restantes miembros del órgano de representación legal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acreditados los hechos que se relatan en la carta de despido, concernientes a la participación del demandante en el pleno del Ayuntamiento de Las Palmas de Gran Canaria el día 23 de diciembre de 2014. Ahora bien, la sentencia argumenta que las referencias a las empresas y empresarios en relación a la corrupción son genéricas y no identifican a un empresario individual ni a una empresa concreta, realizándose una imputación genérica de corrupción a los políticos, hecho debido a la acumulación de asuntos de este tipo que hoy en día es habitual en los medios de comunicación. Señala que, ni los miembros del Ayuntamiento, ni terceros presentes en el pleno, tenían por qué saber que eran trabajadores de la empresa, por lo que no tenían por qué conocer a qué empresa se dirigían tales comentarios.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suplicación por ambas partes, la sentencia de la Sala de lo Social del Tribunal Superior de Justicia de las Islas Canarias (con sede en Las Palmas) de 21 de noviembre de 2016, recogiendo en su integridad lo anteriormente resuelto en otra sentencia suya de 15 de noviembre de 2016 (recurso núm. 726-2016), desestimó el recurso del demandante y estimó el de la empresa demandada, y, en consecuencia, revocó la sentencia del Juzgado de lo Social y declaró la procedencia del despido del actor por causas disciplinarias.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la Sala expone la doctrina constitucional y del Tribunal Supremo relativa a la libertad de expresión en el marco de las relaciones laborales y a la libertad sindical. Razona que comparte el criterio del Juzgado de lo Social por el que no se puede responsabilizar al demandante de los hechos del 31 de marzo de 2015, acaecidos en la rueda de prensa. Ahora bien, en relación con los acontecimientos acaecidos el 23 de diciembre de 2014, concluye que el despido disciplinario no supone una vulneración de los derechos de libertad de expresión y de la libertad sindical. A tal fin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el Tribunal Supremo concluía en aquel caso, en el presente entendemos que la conducta del actor no está amparada por el ejercicio de las libertades sindical y de expresión, y que la misma constituye una grave transgresión del deber de buena fe contractual, pues se viene a acusar de corrupción no solo a la empresa de seguridad sino al ‘político’ correspondiente. La imagen ofrecida es manifiestamente perjudicial tanto para la Administración como para la empresa que presta el servicio de seguridad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la conducta se realizó por el actor en el contexto de su relación laboral y en el ejercicio de su función representativa, pero entiende la Sala que se traspasaron los límites inherentes del respeto al derecho al honor de los responsables de la empresa y también de la Administración receptora del servicio, sin que pueda sostenerse que aquella se circunscriba al estricto ámbito de las relaciones laborales, por todo lo cual no puede preponderarse (sic) en este caso el derecho fundamental a la libertad de expresión en relación con el de libertad sindical. Tal y como decía el Tribunal Supremo en la aludida sentencia, el ejercicio de los derechos de la libertad de expresión e información no puede justificar sin más el empleo de expresiones o apelativos insultantes, injuriosos o vejatorios cuando exceden del derecho de crítica y son claramente atentatorias para la honorabilidad de aquél cuyo comportamiento o manifestaciones se critican, y eso es lo que creemos que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Rebate los razonamientos de la Sentencia del Juzgado de lo Social, relativos a que los hechos no señalan a ninguna empresa o político determinado, al entender la Sala que, al ser la empresa demandada, Seguridad Integral Canaria, S.A., la adjudicataria del servicio de vigilancia privada de las instalaciones del Ayuntamiento de Las Palmas, y, siendo que fue en un pleno municipal donde por el actor y sus compañeros se vino a poner en entredicho la legalidad, transparencia o limpieza de los acuerdos suscritos entre “un político corrupto" y ‘una empresa de seguridad corruptora’, las mencionadas expresiones no podían referirse sino al Ayuntamiento de la ciudad y a la empresa Seguridad Integral Canaria, S.A., por lo que entiende identificada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finalmente, que el trabajador participó junto con otros de la empresa llevando en el pleno del Ayuntamiento de 23 de diciembre de 2014, la careta y la camiseta de (sic) cuyas imágenes y texto ya se han descrito anteriormente, y de los que se deduce la imputación de un delito de corrupción contra una empresa de seguridad y la administración municipal, no pudiendo ser esta empresa otra más que la propia empleadora del actor. A juicio de la Sala, tales extremos justifican la procedencia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8 de febrero de 2017 se formalizó por el Letrado del demandante recurso de casación para la unificación de doctrina contra la sentencia de la Sala de lo Social del Tribunal Superior de Justicia, siendo inadmitido por Auto de la Sala de lo Social del Tribunal Supremo de 2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12 de enero de 2018 quedó registrada en este Tribunal la demanda de amparo interpuesta por la representación del demandante contra la Sentencia de 21 de noviembre de 2016, dictada por la Sala de lo Social del Tribunal Superior de Justicia de Canarias (sede de Las Palmas de Gran Canaria), que imputa a la misma la vulneración del derecho a la libertad de expresión [art. 20.1 a) CE] y a la libertad sindical (art. 28.1 CE), e interesa la declaración de nulidad del despido y reconocido al recurrente el derecho a ser readmitido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lesión del derecho a la libertad de expresión, el demandante reprocha a la Sentencia la inadecuada ponderación que efectúa entre el derecho del recurrente a la libertad de expresión y la “obligación contractual” (refiriéndose al deber de lealtad y buena fe que rige en el marco laboral entre empresario y trabajador). Afirma que la Sentencia no ha tenido en cuenta que la empresa demandada presta al Ayuntamiento de Las Palmas de Gran Canaria un servicio público en materia de seguridad individual y colectiva de la ciudadanía, cuyo titular originario es el Ayuntamiento, en cuyo Pleno se realizó el acto que ha dado lugar a que el despido sea calificado como procedente. Tal circunstancia determina, a juicio del recurrente que éste no aparezca como un “tercero extraño”, que deba permanecer ajeno a lo que pueda ocurrir en el seno de la empresa. Por ello, entiende que no cabe imponer límites a la divulgación de la conflictividad laboral, en aras al aseguramiento del prestigio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toma en consideración que el mencionado acto fue no verbal, en tono correcto, sin estridencias y sin mencionar directamente a la empresa, sin que la sola afirmación del interés empresarial baste para restringir los derechos del trabajador, debiéndose acreditar, en su caso, el daño provocado. Añade que la expresión no verbal cuestionada no contenía una alusión directa a la mercantil demandada, enmarcándose la misma en la crítica de la posición adoptada por el Ayuntamiento ante el que se materializó la protesta, culpabilizándole al permitir que la empresa concesionaria no abone los salarios previstos en el convenio colectivo, fijados en los pliegos de condiciones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sostiene que le ha sido vulnerado el derecho a la libertad sindical (art. 28.1 CE), que integra el derecho a llevar a cabo una libre acción sindical, comprensiva de todos los medios lícitos y sin indebidas injerencias de terceros. Y lícito es, a juicio del recurrente, utilizar como instrumentos de acción sindical los derechos a la libertad de expresión y a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actor realizó un acto de evidente naturaleza sindical, el uso de su libertad en defensa de los intereses de los trabajadores, al reivindicar una actuación más enérgica de la Administración frente a los compromisos fijados en el contrato con el Ayuntamiento no cumplidos por la empresa. Frente al ejercicio de la libertad sindical, no cabe oponer que la conducta del actor sea desleal, sino que tendrá que acreditar que dicha restricción es adecuada, imprescindible y proporcional a la protección de la libertad de empresa. De lo contrario, se cercenan ilícitamente esos derechos. Sustenta sus argumentos en la doctrina emanada de la STC 198/2004, en virtud de la cual “integra el derecho a la libertad sindical la utilización como elemento de acción sindical de los derechos a la libertad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2018, la Sección Cuarta de este Tribunal acordó la admisión a trámite de la demanda de amparo, apreciando que concurre en la misma una especial trascendencia constitucional [art. 50.1 de la Ley Orgánica del Tribunal Constitucional (LOTC)], porque el recurso plantea un problema o afecta a una faceta de un derecho fundamental sobre el que no hay doctrina de este Tribunal [STC 155/2009, FJ 2 a)]. En esa misma providencia se dispuso también que, a tenor de lo dispuesto en el artículo 51 LOTC, se requiriese atentamente al Juzgado de lo Social núm. 4 de Las Palmas, a la Sala de lo Social del Tribunal Superior de Justicia de Canarias, así como a la Sala de lo Social del Tribunal Supremo, para que en el plazo de diez días, remitieran testimonio de las actuaciones correspondientes a los procedimientos núm. 633-2015, rollo de suplicación núm. 707-2016 y del recurso de casación para unificación de doctrina núm. 723-2017,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propio tiempo se interesó que se emplazara a quienes fueron parte en el mencionado procedimiento, con excepción del recurrente en amparo, que aparecía ya personado,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24 de julio de 2018, la representación del demandante formuló alegaciones, reiterando el contenido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día 27 de septiembre de 2018, en el que interesaba el otorgamiento del amparo y que se declarara vulnerado el derecho a la libertad sindical en relación con la libertad de expresión del demandante, así como la nulidad de las Sentencias de la Sala de lo Social del Tribunal Superior de Justicia de Canarias con sede en Las Palmas de Gran Canaria de 21 de noviembre de 2016 y del Juzgado de lo Social núm. 4 de Las Palmas de Gran Canaria de 24 de febrero de 2016. Igualmente, propugnaba la declaración de la nulidad del despido, con los efectos legalmente inherentes a esta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el Ministerio Fiscal exponiendo, de modo detallado, los antecedentes procesales que considera relevantes y efectuando una síntesis de las alegaciones expuestas por el demandante en su recurso, para continuar después, en el apartado de los fundamentos jurídicos, con el anuncio de que, habiendo dictado ya el Pleno de este Tribunal la STC 89/2018, de 6 de septiembre (recurso de amparo núm. 4422-2017), relativa a los mismos hechos pero referida a otro trabajador, considera que el recurso de amparo debe dirigirse contra las Sentencias del Juzgado de lo Social y del Tribunal Superior de Justicia, y no solamente contra esta última, que era la que únicamente recogía el suplico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 esta inicial precisión, el Fiscal enmarca la queja del demandante en el ámbito de la acción sindical que se manifiesta haciendo uso de la libertad de expresión, por lo que al ejercitarse los derechos alegados de un modo entrelazado, la queja debe ser abordada desde un prisma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los fundamentos jurídicos 5 y 6 de la STC 56/2008, de 14 de mayo, sostiene que, a la hora de hacer la ponderación que respete la definición y valoración constitucional del derecho fundamental y que atienda a las circunstancias concurrentes en el caso, conviene recordar que el objeto de esta causa es determinar si la empresa, al sancionar al demandante con el despido, está vulnerando los derechos constitucionales de este. Es decir, se está juzgando la reacción de la empresa que ha despedido al demandante. Añade que el contenido propio de la libertad de expresión debe ser reforzado en este caso, al constar como hecho probado que el demandante era miembro del comité de huelga y que la acción se acordó en una reunión del sindicato Intersindical Canaria, con lo que agrega las citas, entre otras, de las SSTC 185/2003, de 27 de octubre, FJ 6, y 203/2015, FJ 5), que recoge en detallado 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expone con profusión la doctrina contenida en la reciente STC 89/2018, que, según refiere, enjuicia “un recurso cuyos hechos son sustancialmente idénticos a los de este, aunque referidos a otro trabajador” y señala que “lo más trascendente … es que se ha desvelado la existencia de una faceta nueva del derecho a la libertad sindical, en estas causas incoadas por el despido disciplinario de varios trabajadores, derivado de la acción sindical realizada el 23 de diciembre de 2015 (sic) ante el Pleno del Ayuntamiento de Las Palmas: que la acción sindical se incardina además en el ámbito de la crítica referida a la actuación de instituciones o cargos públicos en el ejercicio de sus respectivos ámbitos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analiza de modo pormenorizado el caso de autos y destaca, respecto de los hechos declarados probados, que de los mismos no se desprende que se causara una alteración del orden público, ni que se produjeran gritos o alboroto. De hecho, la información periodística que se menciona como hecho probado, constata que la irrupción en el Pleno fue de forma silenciosa y para protestar por su situación laboral, y aparte de las caretas del pequeño Nicolás, respecto de las camisetas solo se recoge la parte del lema que dice: “donde hay un corrupto hay un corruptor”, lo que demuestra la escasa trascendencia que se dio a la parte del lema que afectaba a la empresa. Por tanto, descarta que, por la forma en que se expresó el demandante, haya un exceso en el ejercicio de su derecho constitucional a la libertad de expresión como manifestación de la libertad sindical. Por otra parte, la empresa contratada realiza un servicio de seguridad del que es titular originario el Ayuntamiento que la contrata, de tal modo que este no es un tercero extraño que deba permanecer ajeno a lo que pueda ocurrir en el seno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empresa corruptora, a la que se aludía mediante el lema de las camisetas, podía ser identificada al poderse pensar que era la empresa de seguridad que en ese momento tenía contratado el Ayuntamiento. Ahora bien, puntualiza que dicho conocimiento era accesible para los concejales, a quienes se les reprochaba culpa in vigilando en relación con las condiciones contractuales, pero no tanto para la población en general. En tal sentido, la prensa del día siguiente al pleno, solo recogía una parte del texto de la camiseta, la que no se refería a la empresa, con lo que se puede entender que su protesta, para el periodista, y, por tanto, para el público, parecía un mero alegato contra la corrupción en general, no un ataque a su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comparte con la Sala de instancia que no hay indicios de delitos de corrupción en el sentido técnico de la expresión, pero considera que se ha generalizado tanto el uso de la palabra corrupción, en relación con diferentes prácticas ilícitas o inmorales, que dicha expresión ha acabado empleándose no solo en el sentido de soborno, sino en las muchas acepciones que tiene en el diccionario de la Real Academia Española. A ello añade que, teniendo en cuenta que el titular de la empresa estaba siendo investigado por fraude a la Seguridad Social, según noticias periodísticas, y que existía en la empresa una evidente conflictividad laboral que estaba dando lugar a varios pleitos en los juzgados de lo social, puede suponer que la referencia a la corrupción, como forma de llamar la atención sobre los problemas laborales de la empresa, no resulte tan gratuita como pudiera parecer a primera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entiende, que debe tenerse en cuenta que el acto sindical que se está enjuiciando se realiza ante el Ayuntamiento, que, como dice el demandante, no es “un tercero extraño que deba permanecer ajeno a lo que suceda en el seno de la empresa”, sino que es el contratante de la empresa, a quien se acusa por el recurrente de no exigir a su empresario el cumplimiento de la normativa laboral, en perjuicio de los trabajadores a los que representa. Sostiene que no se menciona ni el nombre del supuesto “político corrupto” ni el de la “empresa de seguridad corruptora”, lo cual lleva a considerar que el despido del demandante produjo la vulneración del derecho a la libertad sindical en relación con la libertad de expresión, y dicha vulneración no fue reparada por las posteriores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octubre de 2018,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 Tal como ha quedado expuesto en los antecedentes, el demandante de amparo, trabajador y miembro del comité de empresa de la mercantil Seguridad Integral Canaria, S.A., fue despedido disciplinariamente por infracción de la buena fe contractual, falsedad, deslealtad y por ofensas verbales al empresario, por haber asistido a un pleno del Ayuntamiento de Las Palmas de Gran Canaria vistiendo una camiseta con el lema descrito en los antecedentes y portando una careta; así como por su participación ulterior en una rueda de prensa en la que se anunció la convocatoria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como resulta expresamente del suplico de la misma, contra la Sentencia de la Sala de lo Social del Tribunal Superior de Justicia de Canarias, con sede en Las Palmas de Gran Canaria de 21 de noviembre de 2016, que declara la procedencia del despido disciplinario del recurrente, revocando la calificación de improcedencia declarada por la Sentencia de 24 de febrero anterior del Juzgado de lo Social núm. 4 de Las Palmas de Gran Canaria, que lesiona los derechos fundamentales a la libertad de expresión [art. 20.1 a) CE] y a la libertad sindical (art. 28.1 CE). Ahora bien, como ya destacó la reciente STC 89/2018, de 6 septiembre, en un asunto de idéntica pretensión al que es ahora objeto de enjuiciamiento, ha de entenderse también recurrida en amparo la resolución precedente dictada por el Juzgado de lo Social, que ha sido confirmada por la expresamente impugnada en lo relativo a la inexistencia de vulneración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lesión del derecho a la libertad de expresión, el demandante reprocha a la Sentencia de la Sala de lo Social del Tribunal Superior de Justicia de Canarias la inadecuada ponderación del contexto, la forma, lugar, finalidad y alcance de la protesta que se desarrolló durante una sesión del Pleno del Ayuntamiento de Las Palmas de Gran Canaria. Por otra parte, considera que la Sentencia vulnera su derecho a la libertad sindical, dada la naturaleza evidentemente sindical de la protesta por la que el demandante, como miembro del comité de empresa, reivindicaba una actuación más enérgica de la Administración frente a los compromisos fijados en la concesión administrativa entre la empresa y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las razones expuestas en los antecedentes, solicita que se otorgue el amparo, se declare vulnerado el derecho a la libertad sindical en relación con la libertad de expresión del demandante, y se anulen las dos Sentencias dictadas en la vía judicial previa, esto es las Sentencias del Juzgado de lo Social núm. 4 de Las Palmas de Gran Canaria y de la Sala de lo Social del Tribunal Superior de Justicia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Consideración preliminar. Antes de dar comienzo al análisis del presente recurso de amparo es necesario destacar que el supuesto de hecho del caso de autos, así como las pretensiones deducidas por el recurrente en su demanda de amparo, guardan una identidad total con los que ya han sido objeto de enjuiciamiento por el Pleno de este Tribunal en su STC 89/2018, de 6 de septiembre, que resolvió el recurso de amparo núm. 4422-2017.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destaca el Ministerio Fiscal en su escrito de alegaciones, las pretensiones de amparo recogidas en la demanda se apoyan en los mismos hechos que determinaron la decisión de despido por razones disciplinarias, adoptada por la mercantil Seguridad Integral Canaria para la que el Sr. Díaz Gil trabajaba como vigilante de seguridad, al igual que el recurrente del proceso constitucional ya enjuiciado. Del mismo modo que en el precedente recurso de amparo enjuiciado en la STC 89/2018, la rescisión de la relación laboral tuvo como causa determinante la relación de hechos que tuvieron su origen en la sesión plenaria del Ayuntamiento de Las Palmas de Gran Canaria, celebrada el día 23 de diciembre de 2014, y que culminaron en la posterior rueda de prensa, acaecida el día 31 de marzo de 2015, en los que participó el ahora demandante de amparo en su calidad de miembro del comité de empresa, como también lo había hecho el recurrente del caso anterior. Finalmente, tanto el contenido de la carta de despido remitida por la empresa al trabajador recurrente, como las sentencias dictadas en la vía judicial previa han sido de idéntica fundamentación y resolución que el precedente citado, por lo que la presente sentencia viene a recoger, en aplicación de su doctrina, la argumentación y fallo de la STC 89/2018,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para evitar reiteraciones innecesarias, hemos de remitirnos in toto a las consideraciones de alcance general recogidas en los fundamentos jurídicos 2 y 3 de la mencionada sentencia, para detenernos después en el análisis específico del caso de autos, en sintonía con la fundamentación y fallo de la STC 89/2018, tantas veces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precitados fundamentos jurídicos de la STC 89/2018, hacen respectiva referencia, de una parte, a la especial trascendencia constitucional del recurso, a la delimitación del objeto del mismo y a la expresión de los derechos fundamentales que se ejercitan en la demanda (FJ 2). De otro lado, se hace una exposición detallada del contenido de la doctrina de este Tribunal sobre el derecho a la libertad de expresión en el ámbito de la relación laboral y, de modo particular, a los supuestos en que dicho derecho sea ejercitado por quienes ostentan la representación sindical de los trabajadores en la defensa de sus derechos e intereses, para finalizar después la argumentación sobre el modo en que se vea modulado el contenido de aquel derecho cuando el ejercicio de dicha libertad opera, a la vez, como un mecanismo de participación en el debate público sobre asuntos de la misma naturaleza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de fondo. Como se ha detallado en los antecedentes y también en el fundamento jurídico anterior, el derecho fundamental que el recurrente estima vulnerado en su demanda de amparo es el de la libertad de expresión en el ámbito de la acción sindical, en cuanto representante que lo es de los derechos e intereses legítimos de los trabajadores de la mercantil Seguridad Integral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como así lo declara la STC 89/2018 (FJ 4), procede entrar en el fondo del asunto, analizando la ponderación judicial efectuada de los derechos fundamentales que el recurrente considera vulnerados, atendiendo a las circunstancias concurrentes en su ejercicio, al objeto de determinar si el mismo se ha desarrollado dentro de su ámbito constitucionalmente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al respecto, la STC 89/2018 que, si bien corresponde a los órganos judiciales realizar aquella ponderación, “nuestro enjuiciamiento, cuando de la infracción de derechos fundamentales sustantivos se trata, no se limita a examinar la razonabilidad de la motivación de las Sentencias objeto de impugnación, sino que alcanza a comprobar si se ha realizado una ponderación adecuada ‘que respete la correcta definición y valoración constitucional del derecho fundamental aquí en juego y de las obligaciones que puedan modularlo. Juicio que permitirá determinar, a la luz de las concretas circunstancias del caso, si la reacción empresarial que condujo al despido es legítima o, por el contrario, el trabajador fue sancionado disciplinariamente por el lícito ejercicio de sus derechos fundamentales, en cuyo caso el despido no podría dejar de calificarse como nulo (STC 6/1988, FJ 4, con cita de la STC 8/1985, FJ 4)’ (SSTC 106/1996, de 12 de junio, F J 5, y 20/2002, de 28 de enero, F J 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la STC 89/2018 señalando que habremos “de examinar, por tanto, si el recurrente en amparo hizo un uso legítimo de su derecho fundamental a la libertad sindical (art. 28.1 CE) cuando, en virtud de lo acordado en una reunión del sindicato Intersindical Canaria, junto con otros miembros del comité de empresa de la mercantil Seguridad Integral Canaria, S.A., en el contexto de un clima de conflictividad laboral derivado de la queja por incumplimiento de los derechos laborales en materia salarial, en el curso de una sesión del Pleno del Ayuntamiento de las Palmas de Gran Canaria, se levantó del asiento que ocupaba poniéndose una careta con la imagen de un controvertido personaje público, y exhibiendo una camiseta en cuyo anverso se podía leer el lema: ‘Donde hay corrupto hay un corruptor. Tanto o más importante que el nombre del político corrupto, es conocer el de la empresa de seguridad corruptora’, constando junto con el mensaje escrito una imagen impresa en la que se apreciaban dos personas que estaban entregándose dinero”. A tal fin, continúa la STC 89/2018, “también tomaremos en consideración que los representantes de los trabajadores, además de cuestionar la conducta del empleador, critican la gestión llevada a cabo por el Ayuntamiento, que pese a adjudicar la prestación del servicio en materia de seguridad individual y colectiva a la referida empresa, habría consentido en el impago de los salarios fijados en el convenio colectivo a los trabajadores de la contrata”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 Recogemos, a continuación, y en su integridad los fundamentos jurídicos 5 y 6 de la STC 89/2018: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doctrina expuesta al caso analizado, para apreciar si la Sentencia de la Sala de lo Social del Tribunal Superior de Justicia de Canarias ha llevado a cabo un adecuado juicio de ponderación, se debe examinar, partiendo de la indicada Sentencia, la conducta desplegada por el recurrente —sobre la que no existe debate fáctico en torno a la realidad de la misma—, en relación con el contexto en el que se produjo y las circunstancias relevantes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Sentencia impugnada que la conducta del demandante traspasó los límites inherentes que impone el respeto al derecho al honor de los responsables de la empresa y también de la Administración receptora del servicio, sustentando dicha afirmación en que el ejercicio de la libertad de expresión no puede justificar sin más el empleo de expresiones o apelativos insultantes, injuriosos o vejatorios. Dicho comportamiento injustificado en términos constitucionales lo concreta la resolución en que el demandante vino a poner en entredicho la legalidad, transparencia o limpieza de los acuerdos suscritos entre ‘un político corrupto’ y ‘una empresa de seguridad corruptora’. Argumenta que las mencionadas expresiones no podían referirse sino al Ayuntamiento de la ciudad y a la empresa Seguridad Integral Canaria, S.A., por lo que entiende identificada la empresa y por tanto, justificado el despido disciplinario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Dicha argumentación, así como la conclusión alcanzada, no pueden ser compartidas. En tal sentido la Sentencia omite en su ponderación, o no atribuye significación suficiente, a ciertos aspectos que son esenciales para determinar si el recurrente en amparo hizo un uso legítimo de su derecho fundamental a la libertad de expresión en el ámbito sindical (art. 28.1 CE). Nos referimos, entre otros aspectos, a los siguientes: la condición del demandante; el contenido del mensaje; la necesidad y finalidad del mismo; la proyección o notoriedad pública de los destinatarios a los que iba dirigido; el modo en que quedó en su caso afectado su honor o su prestigio profesional o empresarial; la forma, medio o lugar en que se proyectó; su difusión y el grado de conexión con actividades de interés público; el daño sufrido por la empresa, así como el contexto en que se realizaron.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caso, debe partirse de la condición del demandante que actuaba como miembro del comité de empresa junto con otros representantes de los trabajadores en la defensa y protección de los derechos e intereses de estos (art. 7 CE), en virtud de lo acordado en una reunión del sindicato ‘Intersindical Canaria’. No se trataba de un trabajador más, pues ostentaba la condición de representante de los trabajadores y, como tal, ejercitaba la libertad de expresión para la protección del interés colectivo de los trabajadores. Además, con independencia de su afiliación al sindicato, la protesta había sido organizada y promovida por el sindicato ‘Intersindical Canaria’, desarrollándose por ello su conducta en el marco de la libertad sindical, cuyo ámbito de protección, como hemos indicado, es más amplio [SSTC 134/1994, FJ 4 b) y e); 200/2007, FJ 2; y 257/2007, FJ 2]. De este modo expresaba sus opiniones en las materias concernientes a la esfera de su representación [art. 68 d) Real Decreto Legislativo 2/2015, de 23 de octubre] y en el ejercicio de la acción sindical. Su objetivo y finalidad era el de reivindicar una actuación más enérgica de la Administración frente a los incumplimientos empresariales en materia salarial, denunciando la pasividad del Ayuntamiento por abstenerse de exigir el respeto de los derechos salariales de los trabajadores de la contrata. Dicha especial protección se recoge en el art. 1 del Convenio núm. 135 de la Organización Internacional del Trabajo relativo a la protección y facilidades que deben otorgarse a los representantes de los trabajadores en la empresa, cuando indica que ‘los representantes de los trabajadores en la empresa deberán gozar de protección eficaz contra todo acto que pueda perjudicarlos’. Para que dicha protección resulte eficaz deberá compensar necesariamente el riesgo que origina la asunción de la defensa de los derechos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procede destacar la relevancia que, en la tutela del derecho fundamental ejercitado por el demandante, supone el lugar y los destinatarios de la protesta, así como el medio, la forma utilizada para formularla, el posible daño sufrido por la empresa o el ambiente en el que se realizaron, elementos estos, que tampoco han sido adecuadamente considerados en la Sentencia impugnada Es importante tomar en consideración que los hechos que dan lugar al despido disciplinario acontecen durante un pleno del Ayuntamiento de Las Palmas de Gran Canaria, en el que con la finalidad de cuestionar la pasividad del Ayuntamiento y la omisión de su deber de vigilar el cumplimiento de las condiciones salariales de los trabajadores de la empresa adjudicataria del servicio, los miembros del comité de empresa se colocan unas caretas y exhiben unas camisetas con el mensaje ‘Donde hay corrupto hay un corruptor’, ‘tanto o más importante que el nombre del político corrupto, es conocer el de la empresa de seguridad corruptora’. Por tanto, la crítica se dirige a la actuación de la corporación municipal, lo que supone, de acuerdo con la doctrina de este Tribunal: (i) que ‘los límites permisibles de la crítica son más amplios si ésta se refiere a personas que, por dedicarse a actividades públicas, están expuestas a un más riguroso control de sus actividades y manifestaciones que si se tratase de simples particulares sin proyección pública alguna, pues, en un sistema inspirado en los valores democráticos, la sujeción a esa crítica es inseparable de todo cargo de relevancia pública’ (SSTC 159/1986, de 16 de diciembre, FJ 6; 20/2002, de 28 de enero, FJ 5; 151/2004, de 20 de septiembre, FJ 9; 174/2006, de 5 de junio, FJ 4; 77/2009, de 23 de marzo, FJ 4, 41/2011, de 11 de abril, FJ 5 y 79/2014, de 28 de mayo, FJ 7); (ii) y además, que difícilmente se podría justificar la resolución unilateral del contrato de trabajo de carácter disciplinario por las críticas dirigidas a la actuación de la Corporación Municipal, al encontrarse dicho Ente Local al margen del vínculo contractual que liga al empresario y al trabajador (STC 56/2008, de 14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ponderar las circunstancias concurrentes, procede tomar en consideración que el demandante no identifica claramente en el mensaje como ‘político corrupto’ a ningún miembro del Ayuntamiento, tampoco utiliza la denominación de la empleadora al aludir a la ‘empresa de seguridad corruptora’, ni señala en el mensaje a cualquier responsable de la misma. La indeterminación de la ‘empresa de seguridad corruptora’ dificultó que la misma fuera identificada por aquéllos que no tuvieran implicación alguna en el conflicto. Por ello, no puede compartirse la afirmación de la Sentencia impugnada cuando indica que la actuación alcanzó al honor de los responsables de la empresa, pues éstos no aparecen en modo alguno determinados. A lo más que podía alcanzar el mensaje impreso era al prestigio de la empresa ‘valor este último no exactamente identificable con el honor, consagrado en la Constitución como derecho fundamental, por lo que en su ponderación frente a la libertad de expresión debe asignársele un nivel más débil de protección del que corresponde atribuir al derecho al honor de las personas físicas, según afirmamos en nuestra STC 139/1995, de 26 de septiembre, FJ 4’ (STC 20/2002, de 28 de enero, FJ 7). Pero ni tan siquiera se identificó a la ‘empresa de seguridad corruptora’, tan es así que, como refiere con acierto el Ministerio Fiscal, y resulta de los hechos probados de la Sentencia del Juzgado de lo Social, la edición del periódico ‘La Provincia’, correspondiente al 24 de diciembre de 2014, incluyó una fotografía en la que aparecen las cinco personas que realizan la protesta, y en la misma no se hace referencia alguna a la identidad de ‘la empresa de seguridad corruptora’ ni a los responsables de la misma. En tales términos, es lógico entender que tampoco se acredite un daño real para la empresa derivado de la actuación sindical ni para el honor de sus integrantes.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tomarse en consideración además, que la protesta se realizó sin altercado alguno y sin que tan siquiera conste que el Pleno del Ayuntamiento sufriera interrupción. Los miembros del comité de empresa se limitaron a colocarse las máscaras y a exhibir el referido mensaje en las camisetas durante un breve lapso de tiempo, saliendo del local en el que se celebraba el Pleno sin necesidad de ser desalojados, exteriorizando con su proceder, ante la entidad municipal adjudicataria del servicio de seguridad, y por tanto a la que corresponsabilizaban de los incumplimientos laborales, la disputa laboral por el impago de los salarios fijados en el convenio colectivo. Esta actuación se integra sin dificultad en un contexto de grave conflictividad laboral, en una acción más de protesta que derivó en una convocatoria de huelga unos meses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bien lo anteriormente expuesto llevaría a estimar la vulneración de los derechos invocados, no está de más abordar el contenido del mensaje que para la Sentencia de la Sala de lo Social del Tribunal Superior de Justicia de Canarias, supuso el empleo de expresiones o apelativos insultantes, injuriosos o vejatorios, […]. La Sentencia impugnada afirma, en lo que se refiere al caso concreto y sin mayor desarrollo argumental, que del texto impreso en las camisetas de los miembros del comité de empresa ‘se deduce la imputación de un delito de corrupción contra una empresa de seguridad y la administración municipal ... Tal manifestación de la comisión de un delito es gratuita por no fundada en hechos o indicios suficientes de tal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efectuar el análisis de la expresión ‘empresa de seguridad corruptora’, que es la única que se emplea en relación con la ‘empresa de seguridad’, debe indicarse, en lo que se refiere al reproche que efectúa la Sentencia respecto a que la imputación de la comisión de un delito a la empresa de seguridad y a la administración municipal no se encuentra ‘fundada en hechos o indicios suficientes de tal conducta’, que el objeto de la libertad de expresión incluye pensamientos, ideas y opiniones (concepto amplio que incluye las apreciaciones y los juicios de valor), que por su naturaleza abstracta, no se prestan a una demostración de exactitud. Ello hace que al que ejercita la libertad de expresión no le sea exigible la prueba de la verdad o diligencia en su averiguación (por todas, STC 38/2017, de 24 de abril, FJ 2 y las que en la misma se citan), y por ello tampoco la aportación de hechos o indicios de la exactitud del juicio de valor emitido.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adentrándonos en el enjuiciamiento de la expresión utilizada por el recurrente —‘empresa de seguridad corruptora’— en sí misma considerada y en relación con las circunstancias relevantes del caso, debemos convenir con el Ministerio Fiscal en que la misma no puede ser considerada gravemente ofensiva o vejatoria, ni innecesaria o gratuita, ni desconectada del conflicto laboral existente entre las partes. Tampoco dicha expresión puede considerarse lesiva de otro derecho fundamental o interés constitucionalmente relevante, únicos límites que pueden ser opuestos a quien ejercitaba un derecho fundamental. Especialmente, cuando quien emitía dicha manifestación actuaba en representación y defensa de los derechos de los trabajadores, con la amplia protección que ello suponía, y, singularmente, se expresaba de este modo en el marco de la crítica a la actuación de cargos públicos, lo que convertía el ejercicio del derecho en prácticamente inmune a restricciones que en otros ámbitos serían admisibles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Atribuir a la empresa de seguridad la acción de corromper a la Administración, mediante un mensaje escrito impreso en las camisetas, en el contexto de un conflicto laboral, con el propósito de recriminar al Ayuntamiento su pasividad frente al incumplimiento de las condiciones laborales de los trabajadores de una empresa adjudicataria de un servicio de titularidad pública —por más que se acompañara de la imagen de dos manos entregándose dinero—, no tenía más significación que la de denunciar la irregular actuación de la administración. Dicha protesta no buscaba otra finalidad que lograr el respeto de las condiciones laborales que se consideraban infringidas, pese a que los responsables de .la empresa pudieran considerar que el mensaje impreso en las camisetas fuera ofensivo, molesto o hiriente. Tampoco la concreta expresión utilizada, dada su genérica significación, y el contexto, forma, lugar y propósito en que se manifestó, merece censura alguna, atendido por una parte el nivel más débil de protección que debe asignarse al prestigio de la empresa (STC 20/2002, FJ 7) y por otra, la amplia protección del derecho ejercitado. Debe añadirse en tal sentido que este Tribunal ya se ha pronunciado sobre si existe una intromisión ilegítima en el derecho al honor por el empleo del término corrupción o por manifestar que alguna persona pudiera tener algún tipo de relación con actividades de ese carácter, indicando que dependiendo del contexto y finalidad en que dicha palabra fuera empleada su utilización quedaba amparada por el ejercicio de la libertad de expresión (STC 216/2013, de 19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 La argumentación contenida en los fundamentos jurídicos anteriores ha de llevar a la misma conclusión que la recogida en la STC 89/2018. En efecto, “el despido disciplinario vulneró el derecho a la libertad sindical (art. 28.1 CE) en relación con el derecho a la libertad de expresión [(art. 20.1 a)], pues el demandante actuó en calidad de miembro del comité de empresa, en el ejercicio de la libertad de acción sindical, cuestionando a través de la protesta la pasividad del Ayuntamiento en su deber de velar por los derechos de los trabajadores de la empresa adjudicataria del contrato de seguridad y vigilancia; y el mensaje contenido en las camisetas y exhibido en el pleno del Ayuntamiento ni identificó como “empresa de seguridad corruptora” a la mercantil empleadora, ni menos aún a ningún responsable de la misma, sin que por otra parte, atendida su significación, el contexto, forma, lugar y propósito en que se manifestó, pueda considerarse que excediera los límites constitucionalmente admisibles”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por último, la STC 89/2018 que “la conducta del recurrente se desarrolló dentro de los márgenes que delimitan el legítimo ejercicio de sus derechos fundamentales de libertad sindical (art. 28.1 CE) en relación con el derecho a la libertad de expresión [(art. 20.1 a)]. Siendo esto así, la sanción de despido impuesta por la empresa resultó constitucionalmente ilegítima, y no habiéndolo reconocido ninguna de las resoluciones judiciales recurridas, procede estimar la demanda de amparo, anular las citadas resoluciones judiciales y calificar el despido como nulo, con las consecuencias legales inherentes a tal declaración (SSTC 198/2004, de 15 de noviembre, FJ 11, y 76/2010, de 19 de octubre, FJ 10)”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Francisco Díaz Gil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libertad sindical, en relación con la libertad de expresión [arts. 28.1 y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la integridad de su derecho y, a tal fin: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Anular la Sentencia núm. 971/2016 de la Sala de lo Social del Tribunal Superior de Justicia de Canarias (con sede en Las Palmas de Gran Canaria), de 21 de noviembre de 2016, rollo núm. 707-2016 y la Sentencia del Juzgado de lo Social núm. 4 de Las Palmas de Gran Canaria, de 24 de febrero de 2016, autos núm. 633-2015.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nulidad del despido, con los efectos legales inherentes a esta declaración.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