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83</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17 de junio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los magistrados don Andrés Ollero Tassara, don Santiago Martínez-Vares García, don Alfredo Montoya Melgar y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365-2018, promovido por don Víctor Manuel Torres Torres, representado por la procuradora de los tribunales doña María Bellón Marín y asistido por el abogado don Alfredo Gómez Sánchez, contra el auto núm. 631-2017, de 7 de diciembre, de la Audiencia Provincial de Tarragona (Sección Cuarta), que desestima el recurso de apelación interpuesto por el demandante frente al auto de 9 de noviembre de 2017, dictado por el Juzgado de Instrucción núm. 3 de Reus en las diligencias previas núm. 202-2017, por el que se acuerda la prisión provisional comunicada y sin fianza del demandante ante la presunta comisión de los delitos de blanqueo de capitales procedente del tráfico de drogas, organización criminal, tráfico de drogas, alzamiento de bienes, falsedad en documento público cometida por particulares y delito societario. Ha intervenido el ministerio fiscal. Ha sido ponente el magistrado don Juan José González Rivas.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19 de enero de 2018 doña María Bellón Marín, procuradora de los tribunales y de don Víctor Manuel Torres Torres, interpuso recurso de amparo contra los autos referidos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hechos relevantes para resolver el presente recurso de amparo los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31 de enero de 2017 se registró ante el Juzgado de Instrucción núm. 3 de Reus querella interpuesta por el fiscal delegado antidroga de Tarragona con el resultado de las diligencias de investigación núm. 17-2016, abiertas en dicha fiscalía provincial el 18 de marzo de 2016. La querella detallaba las pesquisas desarrolladas a raíz de informe recibido del equipo conjunto de investigación conformado por Mossos d’Esquadra, Guardia Civil, Cuerpo Nacional de Policía y Servicio de Vigilancia Aduanera en relación con diversos miembros de la familia Torres Torres, determinadas personas de su entorno y distintas personas jurídicas, creadas por ellos o bajo su dirección. Especificaba las personas contra las cuales se dirigía la querella, figurando entre ellas el demandante de amparo, al que la querella atribuía un rol destacado dentro del entramado investigado. Relataba, igualmente, una serie de hechos de los que pudiera desprenderse la comisión por los distintos querellados de diversos delitos, vinculados al blanqueo de capitales con origen en actos de tráfico de drogas, tales como organización criminal, alzamiento de bienes, falsedad en documento público cometida por particulares y delito societario. Como soporte de la petición de admisión a trámite, al escrito de querella se adjuntaba el resultado documentado de las distintas actuaciones desplegadas en el marco de las indicadas diligencias preprocesales. Solicitaba el fiscal, al propio tiempo, la práctica por el órgano instructor de determinadas medidas de investigación. Interesaba, por último, que la causa fuera declarada secreta.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6 de febrero de 2017 el Juzgado de Instrucción núm. 3 de Reus incoó diligencias previas núm. 202-2017, admitiendo a trámite la querella. Ordenó, con la admisión, la práctica de las diligencias de investigación interesadas por el ministerio fiscal. El demandante figura entre los sujetos afectados por las indagaciones judicialmente ordenadas; entre ellas, la interceptación de las comunicaciones habidas respecto de los números de teléfono móvil que se relacionan y la expedición de diversos mandamientos judiciales a las entidades bancarias que se indican, en petición de información relacionada con los querellados y ciertas empresas a las que se encontrarían vinculados. Acordó, finalmente, el juzgado el secreto de las actuaciones por plazo de un mes, sin perjuicio de ulteriores prórrogas.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resultados de estas diligencias fueron incorporándose progresivamente a la causa penal, bajo supervisión judicial. El secreto fue, asimismo, prorrogado con el avance de la investigación. En ese contexto, el 3 de noviembre de 2017 el juzgado recibió un nuevo informe del equipo de investigación policial por el que, con detalle de lo indagado hasta la fecha y de sus resultados, se interesaba, con nueva prórroga del secreto de las actuaciones, la concesión de autorización judicial para practicar diversas entradas y registros, entre otras diligencias.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6 de noviembre de 2017, manteniendo el carácter secreto de las actuaciones, el juzgado de instrucción emitió diferentes autos por los que, entre otras medidas, autorizó entradas y registros simultáneas en los domicilios particulares que se indican (incluyendo el habitado por el demandante), así como entradas y registros consecutivas en los domicilios sociales igualmente expresados.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registros se practicaron desde primeras horas de la mañana del 7 de noviembre de 2017. Así, la comisión judicial se personó en el domicilio del demandante a las 07:00 horas, franqueándoles la puerta la esposa del recurrente, la cual fue informada, en presencia de letrado de oficio, del carácter secreto de las actuaciones. Sobre las 07:30 compareció en el domicilio el demandante, procediéndose a su detención minutos después, en presencia del indicado abogado de oficio. En cumplimiento de lo dispuesto en el art. 520 de la Ley de enjuiciamiento criminal (en adelante, LECrim), el demandante fue informado a las 07:50 de que la detención se producía “por su presunta participación en hechos: pertenencia a organización criminal, blanqueo de capitales, alzamiento de bienes (por intervenir en operaciones económicas y patrimoniales con fondos de origen desconocido y posiblemente delictivo, participando en la ocultación de los mismos, vender vehículos de su propiedad en previsión de embargos y pertinencia (sic) a una organización criminal”. Se le informó, igualmente, de su “derecho a acceder a los elementos de las actuaciones que sean esenciales para impugnar la legalidad de la detención o privación de libertad, que son: — Lugar, fecha y hora de la detención: Castellvell del Camp, 7 de noviembre de 2017 a las 08:00; —Lugar, fecha y hora de la comisión del delito: Provincia de Tarragona, delito continuado desde el día de la fecha hasta cinco años con anterioridad; — Indicios de participación en el hecho delictivo: […] — Otros: investigación policial”. Informado en unidad de acto de sus restantes derechos, interesó ser reconocido por un médico y ser asistido por el abogado que en aquel momento indicó. Consta la firma del detenido en el acta de información de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08:00 se extendió una segunda acta de información de derechos, en la que el demandante reiteró su voluntad de ser asistido por el letrado anteriormente designado, solicitando comunicar telefónicamente con él, si bien manifestó desconocer su número telefónico. El acta deja constancia de que en esta ocasión el detenido se negó a firmar.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tercer documento, rubricado “acta de información de elementos esenciales de la detención”, asimismo extendido a las 08:00 del 7 de diciembre de 2017, ilustra de que “en relación al art. 520.2 apartado d) derecho a acceder a los elementos de las actuaciones que sean esenciales para impugnar la legalidad de la detención o privación de libertad: se pone en su conocimiento que la detención practicada se basa en una investigación económico-patrimonial en la que se han puesto de manifiesto operaciones económicas y patrimoniales que han supuesto un incremento patrimonial aproximado de unos 500.000 euros de origen desconocido, así como la sustracción de bienes susceptibles de embargo en procedimiento tributario. La detención se produce (en) el marco de las diligencias previas 202-2017 instruidas por el Juzgado de Instrucción núm. 3 de Reus (Tarragona) las cuales tienen la consideración de secretas” (sic). El acta recoge que el detenido se negó a firmar.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recibir aviso, a las 08:30 el abogado de confianza designado por el demandante se personó en el domicilio de éste. Consignado el cambio de asistencia técnica, seguidamente dio comienzo el registro de la vivienda, en presencia del demandante y del letrado de su elección, con el resultado que consta en acta y que, entre otros aspectos, incluye la incautación de 82 485 euros de dinero en efectivo hallados en una bolsa, un arma corta tipo revólver con sus correspondientes cartuchos, una caja fuerte con diversas joyas y relojes, una máquina de contar billetes, una mochila con otros 295.980 euros en efectivo, así como diversos teléfonos móviles y décimos de lotería nacional para distintos sorteos.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16:25 de ese mismo día el demandante, acompañado de su abogado y de la comisión judicial, procedió a abrir el local sede de las mercantiles que se indican, sito en el polígono industrial Agro Reus, interviniéndose en su interior los vehículos y demás efectos que se relacionan. El registro se prolongó hasta las 19:30, firmando los presentes el acta extendida con su resultado.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20:00 del día de la detención se extendió nueva acta de lectura de derechos informando al demandante de que, a los ilícitos previamente comunicados, se sumaba la investigación de un presunto delito de tenencia ilícita de armas. En cuanto al conjunto de derechos de los que manifestó querer hacer uso en ese momento, el acta indica ser reconocido por un médico y ser asistido por el letrado anteriormente indicado, no queriendo que se comunicara a nadie su detención y lugar de custodia. En esta ocasión el demandante firmó el acta policial.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18:45 del 8 de noviembre de 2017 se procedió a tomar declaración policial al demandante, asistido del mismo letrado. Previamente, fue informado de nuevo de los motivos de su detención, así como de sus derechos, manifestando su deseo de declarar solamente “en sede judicial” y “cuando sea puesto a disposición de la autoridad judicial”. No teniendo más que manifestar, se cerró el acta con la firma de todos los intervinientes.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9 de noviembre de 2017 el demandante pasó a disposición judicial, junto con los demás detenidos. En aplicación de los arts. 118 y 520.2 LECrim, fue nuevamente informado de sus derechos, figurando entre ellos el derecho a acceder a los elementos esenciales de las actuaciones para impugnar la legalidad de la detención o privación de libertad. Consta su firma al final del acta que documenta esta información, proporcionada por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Cada detenido fue recibido después por el juez instructor, con el fin de tomarle declaración. La grabación audiovisual que documenta esta diligencia permite constatar que, con carácter previo, el juez informó oralmente al demandante, asistido de su letrado, de la condición de investigado y de sus derechos relacionados con la declaración. De igual modo le indicó que, al encontrarse la causa bajo secreto, la información que se le facilitaría en ese momento quedaría limitada a lo esencial en términos de defensa. Le comunicó así que los hechos objeto de imputación, investigados desde primeros de año, podrían constituir delitos de blanqueo de capitales, delito fiscal, falsedad documental, alzamiento de bienes y pertenencia a organización criminal. También le informó, en cuanto a los hechos, de que el atestado policial había venido a denominar “clan Torres” al grupo conformado por el demandante y sus dos hermanos, su padre y sus respectivas esposas, actuando como testaferros los dos detenidos restantes. Continuó explicándole que, a tenor de lo investigado hasta la fecha, dicho clan operaría ilegalmente desde el conjunto de empresas que constan a su nombre sin lógica empresarial ni mercantil, particularmente, en las compraventas habidas entre ellas, deduciéndose de su actividad la finalidad de dar apariencia legal a dinero procedente con carácter principal del tráfico de drogas. Fue igualmente informado de que ese martes se habían realizado diversas entradas y registros, ocupándose en su domicilio una importante cantidad de dinero en efectivo, cercana a los 400.000 €, como hallazgo más significativo.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Manifestándole el juez que sobre estos hechos iba a ser interrogado, el demandante expuso su voluntad de responder únicamente a las preguntas de su abogado. Interrogado por este, expresó que en el ejercicio de su profesión recibía “dinero b”, razón por la que disponía de escaso efectivo en cuenta corriente. Al tener deudas y desconfiar de la gestión bancaria, guardaba para sí el dinero percibido por su trabajo. En referencia a sus circunstancias personales, adujo ciertos problemas de salud, gozando de un núcleo familiar cohesionado conformado por un nieto, su esposa y los hijos habidos en común con esta, escolarizados en Reus. Indicó, por último, que el procedimiento en su día seguido contra él ante la Audiencia Nacional no solo acabó con un pronunciamiento absolutorio, sino que durante su desarrollo permaneció en libertad hasta su conclusión, compareciendo a cada requerimiento judicial. Concluida la declaración, el abogado del demandante interesó la incorporación a las actuaciones de diversa documental (libro de familia y certificado de la absolución recaída en el procedimiento referido). Acordada por el juez su anexión al expediente, se cerró la diligencia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Una vez prestada declaración judicial por todos los detenidos, se convocó a las partes a la comparecencia prevista en el art. 505 LECrim con la finalidad de resolver sobre su situación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vista se celebró en la tarde del 9 de noviembre de 2017. Del registro audiovisual que la documenta, se desprende que la fiscal interesó para todos los detenidos la medida cautelar de prisión provisional, comunicada y sin fianza. En el turno conjunto correspondiente al demandante de amparo, su padre y sus dos hermanos, la fiscal, tras evaluar las características y gravedad de cada uno de los delitos a ellos atribuidos, refirió concurrir motivos bastantes para adoptar la medida cautelar a resultas de la investigación policial y judicial, la cual refleja la concurrencia de indicios que no resultaba posible especificar por el momento al hallarse la causa declarada secreta, como conocen los letrados de las defensas. Recordó, no obstante, que al inicio de las declaraciones se les había informado por el juez instructor de que tales indicios determinarían grosso modo la existencia de una compleja operativa organizada por el hermano mayor de este clan familiar mediante el uso de sociedades instrumentales y patrimoniales, así como de personas físicas (parientes y testaferros afines a estos negocios, asimismo detenidos), dirigidas a ocultar la verdadera titularidad y poder de disposición sobre un patrimonio de origen presuntamente ilícito. En estas labores participarían los cuatro investigados presentes en ese acto. En relación con los fines perseguidos con la medida cautelar, la fiscal alegó (i) riesgo de reiteración delictiva, pues la puesta en libertad permitiría a estos cuatro detenidos persistir en una actividad delictiva que habrían venido desarrollando de modo permanente y estable durante, al menos, la última década hasta el punto de constituir su modus vivendi; aludió, asimismo, al (ii) riesgo de alteración y/o destrucción de fuentes de prueba, estimando necesario continuar una investigación aún en ciernes y evitar que, con su puesta en libertad, se frustraran futuras fuentes de prueba o bien los resultados de ciertas diligencias pendientes de conclusión, lo cual sería factible en caso de tener conocimiento de lo ya investigado y declarado secreto; finalmente, indicó (iii) riesgo de fuga resultante no solo de la gravedad de las penas asociadas a los ilícitos objeto de investigación, sino también de su situación personal, pues el arraigo que efectivamente cabe apreciar resulta contraproducente en este caso, al constatarse que ese sólido vínculo familiar entre los detenidos favorecería la propia mecánica delictiva; a ello cabría sumar una considerable solvencia económica, deducible de la incautación de 400.000 € no justificados en el domicilio particular de uno de estos hermanos, hoy demandante, que evidencia capacidad para eludir la acción de la justicia ocultándose en paradero desconocido. Estimó la fiscal, en suma, que la medida cautelar interesada resultaba proporcionada, razonable y ajustada a la imputación efectuada y a los fines perseguidos.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demandante, actuando también en representación de la esposa de éste, asimismo detenida, manifestó en el turno de respuesta su oposición a la medida cautelar privativa de libertad. En lo que ahora interesa, aludió al contexto de indefensión en el que se encontraban sus patrocinados por el hecho de no habérseles proporcionado acceso a las actuaciones como consecuencia del secreto sumarial. Calificó de insuficiente, en términos de defensa, la simple información facilitada, en su lugar, por el órgano judicial previamente a prestar declaración, así como por la fiscal al abogar por la prisión provisional en ese mismo 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Finalizadas las intervenciones de los abogados, en último término se concedió la palabra a los detenidos, quienes manifestaron no tener nada que añadir.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mismo 9 de noviembre de 2017 el juzgado de instrucción acordó la libertad provisional de dos de los detenidos y la prisión provisional, comunicada y sin fianza, de los restantes, encontrándose el demandante de amparo entre estos últimos.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que resuelve la situación personal del recurrente expresa en el encabezamiento su presunta participación en delitos de blanqueo de capitales con origen en el tráfico de drogas (arts. 301 y siguientes del Código penal: CP), organización criminal (art. 570 bis CP) y tráfico de drogas (arts. 368 y ss. CP), castigados cada uno de ellos con penas de hasta seis años de prisión, así como de delitos de alzamiento de bienes (art. 257 CP), falsedad en documento público cometida por particulares (art. 392 CP, en relación con el art. 390 CP) y delito societario (arts. 290 y ss.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esbozar los presupuestos de la prisión provisional (FJ 1), la resolución viene a estimar que de las investigaciones practicadas hasta la fecha resultan claros indicios de la existencia de una organización criminal dedicada a la comisión de los restantes ilícitos asimismo investigados, con presunta participación de las personas físicas que enumera, entre las cuales figura el demandante, así como de las personas jurídicas que, en un total de dieciséis, se detallan por su nombre y número de Código de identificación fiscal. Para el instructor, estaríamos ante un grupo estructurado con el objetivo de integrar en el sistema financiero legal montantes dinerarios de procedencia desconocida, probablemente relacionados con el tráfico de drogas. El grupo actuaría mediante una compleja operativa de sociedades instrumentales y patrimoniales interpuestas cuyo objetivo, valiéndose para ello de testaferros, sería obstaculizar posibles comisos o embargos por parte de entes públicos, garantizando así una disposición segura y duradera del patrimonio. La estructura jerarquizada de grupo, al que la policía judicial habría venido a denominar “clan Torres”, se basaría además en el fuerte vínculo personal y familiar de sus miembros, particularmente entre el demandante y sus dos hermanos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apoyo de lo anterior, el auto sopesa los antecedentes por tráfico de drogas que constan a algunos de estos familiares, obteniendo en el pasado elevadas ganancias que estarían introduciendo ahora en el sistema financiero mediante operaciones aparentemente ventajosas, pero carentes de mínima lógica comercial, por lo que en realidad encubrirían negocios ficticios de venta de productos, en ocasiones en régimen de exclusividad entre sus empresas. El auto identifica el específico rol de cada uno de los implicados. Sitúa, en un primer nivel jerárquico, al hermano mayor, al que considera el encargado de diseñar y coordinar la inyección de estos beneficios en la economía real mediante transacciones entre las empresas del grupo, vinculadas al sector de la construcción y de la compraventa de vehículos. Según se desprende de las escuchas telefónicas, sería también el encargado de elegir testaferros entre personas de confianza, tales como el padre de los tres hermanos. Por su parte, el demandante y un tercer hermano formarían parte de esta estructura ejecutando aparentes negocios de compraventa de vehículos y crianza de canes, mientras que sus esposas asumirían la titularidad de parte del patrimonio generado.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judicial puntualiza, acto seguido, cuáles serían algunas de estas operaciones, que relaciona por periodos temporales y empresas concretas. Refiere también traspasos de capitales a cuentas bancarias abiertas a nombre del hermano mayor, y luego aplicados en la adquisición de bienes o transferidos a otras sociedades bajo su control. Tras registrarse una denuncia contra ellos, a mediados del año 2010 habría comenzado un proceso de descapitalización con transmisión de la práctica totalidad de sus activos. A partir de entonces se habrían producido múltiples movimientos financieros triangulares entre cuentas bancarias controladas por el hermano mayor, propias o de sus sociedades, así como compraventas sucesivas por importes sustancialmente distintos, ceses en cargos de administración y consecutivo otorgamiento de poderes, de forma que en un mismo día se realizaban múltiples operaciones bancarias a través de sociedades controladas por testaferros, o bien se adquirían y transmitían participaciones sociales. Como aproximación a la cifra que se estima blanqueada, el auto avanza un quantum globalizado en 10.851.949,49 € desde 2006 hasta la fecha, que desgrana por empresas.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fines que justifican la prisión provisional (art. 503 LECrim), la resolución judicial (FJ 3) parte del volumen de pena de prisión (seis años) asociado a algunos de los ilícitos, objeto de investigación. Estima necesario garantizar la presencia de los investigados en el proceso, evitando el riesgo de fuga que resulta no solo de la gravedad inherente al delito y a las penas que pudieran corresponder, sino también de sus circunstancias personales, pues la intervención domiciliaria de más de 400.000 € en metálico pone de relieve su elevada capacidad económica, sin olvidar que todos los miembros del grupo se caracterizan por disponer de sumas importantes fuera de los círculos bancarios. Aprecia también el peligro de comisión de nuevos hechos delictivos: en este sentido, el contenido de la causa permite observar que no se trata un hecho puntual, existiendo serios indicios de dedicación habitual o tendencial a este tipo de conductas que constituye, sin duda, un factor razonable de repetición de hechos análogos en caso de quedar en libertad. Ambos riesgos llevan al instructor a entender proporcionada la medida cautelar, al menos por el momento. Finalmente, encontrándose la causa bajo secreto sumarial y pendiente aún la práctica de diligencias destacables, el instructor infiere un tercer riesgo, que considera fundado y concreto, de ocultación, alteración o destrucción de fuentes de prueba relevantes para el enjuiciamiento. Recuerda que para valorar este peligro se atenderá a la capacidad del investigado o encausado para acceder, por sí o a través de terceros, a las fuentes de prueba o para influir sobre otros investigados o encausados, testigos o peritos o quienes puedan serlo, si bien no desarrolla luego este aspecto sino al hilo del fundamento jurídico quinto, en el que la resolución judicial refleja in extenso los diferentes indicios que, a resultas de lo investigado hasta el momento, pesan sobre cada investigado: es entonces cuando el instructor individualiza cuantos datos concretos vinculan al demandante con las empresas e inmuebles sometidos a investigación, así como con los demás implicados, describiendo las relaciones entre ellos de las que se desprende su presunta ilicitud.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concluye haciendo indicación, en su parte dispositiva, de que por razón del secreto de sumario la resolución se notificará al demandante y a su defensa omitiendo el contenido del fundamento jurídico quinto.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14 de noviembre de 2017 el demandante recurrió en apelación su privación de libertad, al amparo de los arts. 507.1 y 766 LECrim. Con fundamento en el derecho de defensa y en el derecho a no sufrir indefensión, sostuvo, en primer término, la imposibilidad de articular impugnación alguna frente a la prisión provisional decretada por el juez instructor, pues la declaración de secreto había impedido que se facilitara al recurrente todo documento, informe, atestado o elemento obrante en la causa indicativo de los motivos e indicios que habrían de sustentar la medida, así como de los demás requisitos exigidos por el art. 503.3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recurso incidía en que la defensa había opuesto a la adopción de la medida cautelar, entre otras razones, el incumplimiento del deber de informar previamente por escrito a todo detenido de los hechos que se le atribuyen y de las razones motivadoras de su privación de libertad, habiendo privado de efectividad al derecho que le asiste de acceder a los elementos de las actuaciones esenciales para impugnar la detención y la privación de libertad, de conformidad con los arts. 505.3 y 520.2 d) LECrim. Para el recurrente, dicho derecho debe operar incluso en supuestos de secreto sumarial (art. 302 LECrim), según se desprende de la Ley Orgánica 5/2015, que modifica la Ley de enjuiciamiento criminal para trasponer la Directiva 2010/64/UE, de 20 de octubre y, muy especialmente, la Directiva 2012/13/UE, de 22 de mayo, sobre el derecho a la información en los procesos penales. Conforme a esta normativa, no habría margen desde el que limitar el derecho del detenido o preso de acceder, por sí o a través de su defensa, a la documentación que resulte esencial para impugnar su privación de libertad, incluso en supuestos de secreto sumarial como el de autos, no bastando a tal fin una mera información verbal y genérica sobre los hechos investigados.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en la medida en que el auto notificado a las partes ilustra de ciertos extremos que, como indicios, apoyan la prisión provisional (FJ 2), cabe entender que su conocimiento pleno en modo alguno interfería, a juicio del propio juzgado, en el carácter secreto de las actuaciones. En conclusión, procedía abrir este apartado del procedimiento y sus documentos anexos al conocimiento de las partes, lo que no sucedió. Faltaba, además, en el auto combatido dar respuesta a la petición de acceder a los elementos esenciales de las actuaciones, provocando esta ausencia en el apelante una indefensión no subsanable a posteriori. En apoyo de todo ello, citaba decisiones de otras Audiencias Provinciales que confirmarían el criterio defendido por el apelante (auto de la Audiencia Provincial de Madrid, Sección Decimoquinta, de 12 de abril de 2016, y auto de la Audiencia Provincial de Barcelona, Sección Novena, de 28 de junio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fundamento en la doctrina constitucional y la jurisprudencia del Tribunal Europeo de Derechos Humanos relativas a la constatación de riesgos en la adopción de toda medida cautelar privativa de libertad, el escrito atribuía al auto recurrido un segundo motivo de queja, sustentado en la deficiente valoración de ciertas circunstancias personales (arraigo personal y laboral, así como debilitado estado de salud) sobre las que el auto impugnado omitiría toda reflexión, pese a evidenciar la ausencia de riesgo de eludir la acción de la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4 de diciembre de 2017 tuvo lugar la vista de apelación ante la Sección Cuarta de la Audiencia Provincial de Tarragona, celebrándose en unidad de acto respecto del demandante y los restantes investigados apelantes.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refleja la grabación audiovisual que documenta este acto, a su comienzo los distintos letrados manifestaron, a preguntas del magistrado presidente de la Sala, compartir los motivos de impugnación. En lo que ahora interesa, el letrado del demandante de amparo, interviniendo en primer término, mantuvo las quejas del escrito de recurso y refutó los argumentos vertidos de contrario por el ministerio fiscal en su escrito de alegaciones, contrarias al recurso. El abogado incidió en la escasez de la información ofrecida a su patrocinado en sede instructora. La actuación judicial contravenía además lo expresamente dispuesto en la ley procesal, que reconoce como derecho el acceso al expediente para defenderse de la privación de libertad. A juicio de esta defensa, del art. 7.1 de la Directiva 2012/13/UE, de 22 de mayo, que la reforma procesal penal ha venido a trasponer, se desprende que el reconocimiento de este derecho debe incluir la entrega de documental en la que figuren los indicios que recaen sobre la persona investigada. La sola información proporcionada verbalmente por el juez instructor resultaba insuficiente en términos de defensa, habiéndose formulado al respecto la oportuna queja. Con fundamento en la STC 13/2017, de 30 de enero, y en el derecho a la libertad personal, el letrado interesó también la sustitución de la medida cautelar por un apud acta, dadas las circunstancias que permitían apreciar en su patrocinado arraigo bastante.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del ministerio fiscal, oponiéndose a los argumentos defendidos de contrario, sostuvo que la información facilitada reunía los presupuestos del art. 506 LECrim, incluyendo sucinta descripción de los hechos e ilícitos imputados. Para el fiscal, la declaración de secreto no permitía proporcionar por el momento mayor información, al estar pendiente el desarrollo de relevantes diligencias de investigación, ya acordadas.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Interpeladas las partes en último término por el magistrado presidente acerca del estado de la causa, informaron de que en ese momento seguía bajo secreto, esperándose su alzamiento una vez recibidas ciertas diligencias, según les había comunicado el propio órgano instructor.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7 de diciembre de 2017 la Sección Cuarta de la Audiencia Provincial de Tarragona desestimó, en una única resolución, los recursos de apelación formulados por el demandante y por los restantes encausados, privados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resuelve en primer término las alegaciones que versan sobre el derecho de defensa en su vertiente informativa, queja común a todos los apelantes. La Audiencia Provincial indica que, en efecto, el art. 118.1 LECrim señala como garantía específica del derecho de defensa la necesidad de informar prontamente a toda persona investigada del presunto delito cometido; garantía exigida, a su vez, por la Directiva 2012/13/UE, que impone la obligación de activar los derechos inherentes a la más adecuada defensa, figurando entre ellos el derecho del investigado a ser informado con prontitud, con independencia de cuál sea su situación personal. Se impide así retrasar de manera injustificada la constitución del estatus de imputación, limitando el acceso a las diligencias investigadoras que se hayan practicado (STC 135/1989). Recuerda que el retraso indebido afecta a la equidad del procedimiento. También que el contenido de dicha información, definido en el propio art. 118 LECrim, contempla el derecho a acceder a las actuaciones sobre las que se funda la imputación con la debida antelación, entre otros. Ahora bien, para la Audiencia Provincial tal regla general se ve limitada en aquellos supuestos en los que el juez de instrucción, de conformidad con lo dispuesto en el art. 302 LECrim, acuerda declarar secreta la causa, supuesto en el que el acceso a la información se ve limitado por la necesidad principal de preservar la propia instrucción en desarrollo, como es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lo que los recursos cuestionan es la prisión provisional adoptada por el juzgado. La información que, a tal efecto, se puede transmitir al sujeto pasivo de la medida cautelar ha de ser reducida, limitándose en su notificación al afectado a una sucinta exposición de los hechos imputados y de los fines con ella pretendidos (art. 506.2 LECrim). Dicho lo anterior, expresa la Audiencia Provincial: “En el presente caso la Sala desconoce cuál fue la concreta información verbal que se transmitió a cada uno de los investigados en el momento de tomar declaración a los mismos, únicamente nos consta la referencia de insuficiencia realizada por la parte hoy apelante, pero sí que obra en la causa la copia del auto hoy recurrido, notificado a cada uno de los apelantes que recoge una cumplida información con los hechos investigados y la valoración de las finalidades que se pretenden adoptando dicha medida cautelar. Por tanto no observamos que se haya causado indefensión a los hoy apelantes, sin perjuicio de que una vez levantado el secreto, se deba realizar por parte del juzgado la correcta información a los investigados de los hechos y delitos que justifican tal posición y de que se notifique de forma plena el auto de prisión provisional hoy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Audiencia aborda a continuación la queja con arreglo a la cual los apelantes cuestionan la concurrencia de los presupuestos que habrían de justificar la adopción de la prisión provisional frente a otras medidas cautelares menos injerentes. La Sala de apelaciones considera, sin embargo, que dichos presupuestos están perfectamente identificados en las resoluciones combatidas; los hechos objeto de investigación presentan los caracteres de delito grave, concurriendo una sólida apariencia provisoria de su imputación subjetiva (art. 503.1.1 y 2 LECrim) basada en diversas diligencias obrantes en la causa, de lo que parece desprenderse la participación, en diferente grado y con actos asimismo diferenciados, de todos los investigados recurrentes. La resolución desciende, acto seguido, al estudio de los fines concurrentes, refrendando el criterio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auto recaído en apelación fue notificado al demandante el mismo 7 de diciembre de 2017, promoviéndose el amparo el 19 de enero de 2018. Un día antes, 18 de enero de 2018, se comunicó la prórroga por un mes del secreto de actuaciones acordada por auto de 6 de enero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secreto sumarial se encontraba así vigente al registrarse la petición de amparo, habiéndose dejado sin efecto por la Sección Cuarta de la Audiencia Provincial de Tarragona mediante auto de 27 de febrero de 2018, estimatorio del recurso de apelación interpuesto por algunas defensas frente a una nueva prórroga.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El 7 de febrero de 2018 el demandante interesó su puesta en libertad, a lo que el fiscal informó oponiéndose. Por auto de 12 de febrero de 2018 el Juzgado instructor acordó el mantenimiento de la medida cautelar. La resolución refleja los indicios recopilados hasta esa fecha respecto del demandante, con alusión al resultado de las escuchas telefónicas y descripción de aquellas operaciones e inversiones que se estiman sospechosas de blanqueo. Alude también a los riesgos que, persistiendo en el demandante, justificaban el mantenimiento de la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16 de marzo de 2018 se promovió una nueva petición de libertad. Por auto de 19 de marzo de 2018 el juzgado acordó prisión provisional eludible mediante fianza de 350.000 euros, cifra que la Audiencia Provincial rebajó en apelación a 60.000 euros. El 2 de mayo de 2018 el demandante solicitó, sin embargo, su reducción a 14.000 €, petición que estimó el instructor por auto de 7 de mayo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fue puesto en libertad el 9 de mayo de 2018, tras declararse bastante la fianza hipotecaria prestada para eludir la prisión provisional. En el mismo auto el juzgado que conoce del proceso le impuso la prohibición de abandonar el territorio nacional, debiendo entregar el pasaporte, así como una obligación de comparecencia judicial apud acta con la periodicidad que se indica.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 dos motivos de queja. El primero de ellos denuncia la vulneración del derecho de defensa (art. 24.2 CE), con afectación del derecho a la libertad personal (art. 17.1 y 3 CE), como consecuencia de no habérsele proporcionado acceso a los materiales de la instrucción, lo cual habría impedido que el recurrente adquiriera información de lo necesario en relación con la medida cautelar de prisión provisional. Para ello pone de relieve que, una vez detenido y con carácter previo a recibírsele declaración, simplemente se le comunicó que por razón del secreto sumarial no se le podía dar acceso a las actuaciones. En consecuencia, el instructor judicial no facilitó al demandante, como tampoco a su defensa, ningún documento, informe, atestado o elemento obrante en las actuaciones que le ilustrara sobre los motivos, indicios y fines de la prisión provisional concurrentes en su caso (art. 503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habiendo interesado la acusación pública tal medida cautelar en la comparecencia prevista en el art. 505 LECrim, la defensa del demandante opuso a su adopción, entre otras razones, que no se le había facilitado previamente un acceso a los elementos de las actuaciones esenciales para impugnar tal petición de privación de libertad, incumpliéndose con ello lo dispuesto en los arts. 505.3 y 302 LECrim, lo cual le impidió ejercitar su derecho de defensa en las condiciones previstas en el art. 520.2 d) LECrim. Con apoyo en la STEDH de 24 de mayo de 2016, asunto Sirgui contra Rumanía, afirma que el derecho del acusado a una defensa eficaz implica, como regla general, que el acceso al expediente se posibilite desde el primer interrogatorio policial. Interesa, así, del Tribunal Constitucional un pronunciamiento que cohoneste los arts. 118.1 b), 302, 505.3, 506.2 y 520.2 d) LECrim con la exposición de motivos de la Ley Orgánica 5/2015 y con la Directiva 2012/13/UE que con aquella se traspone, prestando particular atención a los considerandos 30 y 32 de esta última, luego concretados en su art. 7. Para el demandante, de este conjunto normativo se desprende que el abogado del investigado ha de tener, sin excepción alguna, acceso a los elementos de las actuaciones que resulten esenciales para impugnar la privación de libertad; afirmación que difícilmente puede casar con el supuesto traído en amparo, pues ni siquiera ha existido la intención de facilitar dicho acceso. Ante la disparidad de criterios actualmente existente sobre esta cuestión entre las distintas Audiencias Provinciales, y con el fin de evitar resoluciones contradictorias, se hace necesario un pronunciamiento del Tribunal que unifique, en clave constitucional y desde el sentido expuesto por el demandante, la interpretación de esta normativa. Reconocida, por último, la primacía del Derecho de la Unión sobre el Derecho nacional como principio normativo destinado a asegurar su efectividad (STC 145/2012, de 2 de julio, entre otras), colige el demandante la preferente aplicación de aquel respecto de toda norma interna incompatible con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motivo de amparo, fundamentado en el derecho a la presunción de inocencia (art. 24.2 CE), interesa que este derecho fundamental actúe como regla de tratamiento aplicable a toda medida cautelar de prisión provisional. Para ello, la demanda atiende al contenido del art. 4.1 de la Directiva 2016/343/UE, de 9 de marzo de 2016, que no es sino traslado de su considerando 16. Recuerda que este Tribunal, en su STC 128/1995, de 26 de julio, ya expuso que el hecho de que el imputado haya de tenerse por “no culpable” obliga a no castigarle por medio de la prisión preventiva, por lo que esta medida cautelar no puede operar con el carácter retributivo de una infracción aún pendiente de establecer jurídicamente. El dictado de medidas cautelares personales debe estar presidido, pues, por la presunción de inocencia y orientado a valorar la manera de reducir el impacto sobre esta garantía, que condiciona su adopción al estricto cumplimiento de los presupuestos que las legitiman. Es, por ello, necesario que al periculum in mora y al fumus boni iuris se sumen los requisitos establecidos en las Directivas 2012/13/UE y 2016/343/UE, eliminando presupuestos que no tienen clara naturaleza cautelar y que abogan por fines represivos o preventivos, o bien desnaturalizan la propia medida cautelar al presuponer la culpabilidad con anterioridad a la condena, o bien se emplean como medio con el que favorecer determinadas líneas de investigación, o bien se canalizan como mecanismo para obtener autoinculpaciones o delaciones o bien, por último, sirven de instrumento meramente retributivo. Lo cual tilda de “corruptelas’” en quiebra de la regla que obliga a tratar al investigado como inocente.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Trayendo, finalmente, a colación lo dispuesto por este Tribunal en la STC 13/2017, de 30 de enero, subraya la posibilidad de que las directivas de la Unión Europea no traspuestas en plazo, o bien traspuestas de modo insuficiente o defectuoso, resulten vinculantes cuando contengan disposiciones suficientemente precisas en las que se prevean derechos para los ciudadanos, incorporados al acervo comunitario mediante la jurisprudencia del Tribunal de Justicia de la Unión Europea. Entiende así directamente aplicables las previsiones de la indicada Directiva 2016/343/UE desde su vinculación al derecho a la presunción de inocencia, atendido como regla de tratamiento en estos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mayo de 2018 la Sección Primera de este Tribunal requirió al Juzgado de Instrucción núm. 3 de Reus y a la Sección Cuarta de la Audiencia Provincial de Tarragona para que, en plazo de diez días, remitieran testimonio de la pieza separada de situación personal del demandante, con inclusión de la documental y del soporte audiovisual correspondiente a la comparecencia del art. 505 LECrim, así como, en su caso, de los escritos presentados por la parte solicitando el acceso a los elementos de las actuaciones precisos para impugnar la privación de libertad. Dichos testimonios se recibieron los días 21 y 22 de mayo de 2018,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16 de julio de 2018 la Sección Primera de este Tribunal admitió a trámite el recurso [arts. 49.1 y 50.1 a) de la Ley Orgánica del Tribunal Constitucional: LOTC], apreciando en él una especial trascendencia constitucional al plantear un problema o afectar a una faceta de un derecho fundamental sobre el que no hay doctrina de este Tribunal [STC 155/2009, de 25 de junio, FJ 2 a)]. Acordaba, en función de ello, dirigir atenta comunicación al Juzgado de Instrucción núm. 3 de Reus con el fin de que, en plazo que no excediera de diez días, emplazara a quienes hubieran sido parte en las diligencias previas núm. 202-2017, excepción hecha del recurrente en amparo, a los efectos de poder comparecer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18 de septiembre de 2018 se dio vista de las actuaciones al ministerio fiscal y a las partes personadas, por plazo común de veinte días, con la finalidad de poder formular alegaciones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de amparo presentó sus alegaciones el 17 de octubre de 2018, en las que, abundando en los argumentos de la demanda, reitera que el juzgado no le facilitó, como tampoco a su defensa, ninguna fuente de conocimiento de los motivos, indicios y elementos que justifican la medida cautelar, por razón del secreto sumarial. Evoca que uno de los motivos que opuso a la prisión provisional fue esa falta de acceso a los elementos de las actuaciones que pudieran resultar esenciales para impugnar la privación de libertad, incumpliéndose así lo dispuesto en los arts. 505.3 y 302 LECrim, en garantía del mejor ejercicio de su defensa [art. 520.2 d) LECrim]. Transcribe para ello fragmentos de la comparecencia del art. 505 LECrim, extractados de su soporte audiovisual.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demandante, el detenido o preso no puede encontrar limitaciones en el acceso a la documentación esencial para impugnar la privación de libertad, derecho que no puede suplirse con una información simplemente verbal y genérica. Así se desprende tanto de la Directiva 2012/13/UE como de la Ley Orgánica 5/2015. Recuerda que el derecho de defensa —elemento vertebral del estatuto jurídico de todo investigado— nace con la atribución de un delito y conlleva, a los efectos de este recurso, no solo el derecho a obtener la información precisa de los hechos que integran la imputación [art. 118.1 a) LECrim], sino también el derecho a examinar las actuaciones con antelación suficiente y, en todo caso, antes de tomarse declaración al investigado [art. 118.1 b) LECrim]. Reitera la necesidad de que este Tribunal interprete los actuales arts. 118.1 b), 302, 505.3, 506.2 y 520.2 d) LECrim a la luz de la Directiva 2012/13/UE (art. 7 y considerandos 30 y 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Estima, por otro lado, acreditado a través de las grabaciones aportadas a este expediente la denuncia temporánea en apelación de cuantos derechos fundamentales se han invocado en este amparo y, entre ellos, del derecho a la presunción de inocencia, pese a lo cual nada se resolvió por la Audiencia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6 de noviembre de 2018 se registraron las alegaciones del ministerio fiscal. En ellas interesa que, con estimación del primero de los motivos de queja, se declare vulnerado el derecho a la defensa del demandante, acordando la nulidad de los autos impugnados en este amparo. Respecto del segundo motivo vertido en la demanda, interesa su inadmisión por falta de invocación tempestiva.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por esto último, afirma el fiscal que la presunción de inocencia no figuraba, como regla de tratamiento aplicable a la prisión provisional, en el recurso de apelación interpuesto por el demandante frente al auto de 9 de noviembre de 2017. Tampoco aparece en el auto por el que la Audiencia Provincial resolvió el recurso, ni hubo acto posterior alguno por parte del demandante que cuestionara la decisión provincial, por incongruencia omisiva. Valora, en consecuencia, que la cuestión traída en amparo se denuncia, en verdad, ex novo ante este Tribunal, sin previo debate en la instancia; lo cual debe determinar su inadmisión al no haberse dado ocasión a los órganos de la jurisdicción ordinaria de pronunciarse sobre este particular [art. 44.1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función de lo anterior, el fiscal ante el Tribunal Constitucional circunscribe sus alegaciones de fondo al primer motivo del recurso. Para ello, con cita de la STC 339/2005, de 20 de diciembre, FJ 4, diferencia entre la asistencia letrada al detenido que se ejercita en las diligencias policiales y judiciales, y que el art. 17.3 CE reconoce como una de las garantías del derecho a la libertad personal (art. 17.1 CE), y la asistencia letrada al investigado o encausado que se enmarca en el derecho a la tutela judicial efectiva y al proceso con todas las garantías (art. 24.1 y 2 CE). Se trata de una doble proyección constitucional que, en paralelo con los arts. 5 y 6 del Convenio europeo de derechos humanos y los arts. 9 y 14 del Pacto internacional de derechos civiles y oolíticos, impide asignar un mismo contenido a los derechos individualizados en los arts. 17.3 y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sintetizar el contenido de las SSTC 13/2017, de 30 de enero, y 21/2018, de 5 de marzo, FJ 4 b), el fiscal se detiene en la modalidad de acceso a las actuaciones concernida en este caso, y relativa a los elementos esenciales para conocer e impugnar, en su caso, la legalidad de la privación de libertad. Así, una cosa es que toda persona, desde que es detenida, tenga derecho a ser informada de los hechos que se le atribuyan y de las razones de su privación de libertad [arts. 118.1 a) y 520.2 LECrim] y otra bien distinta que esa misma persona, en iguales circunstancias, tenga también derecho a examinar las actuaciones con la debida antelación para salvaguardar su derecho de defensa y, en todo caso, con anterioridad a que se le tome declaración [arts. 118.1 b) y 520.2 d) LECrim], derecho este último que el investigado puede hacer valer a través de su abogado [arts. 520.6 a) y 505.3 LECrim]. Solo a esto último vendría a referirse la demanda y, por ello, solo en tal sentido emite su parecer el representante del ministerio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Perfilado el objeto de este amparo, recuerda que el antecedente inmediato de esta configuración de los derechos y garantías inherentes al investigado dimana de la Directiva 2012/13/UE, del Parlamento Europeo y del Consejo, de 22 de mayo de 2012, sobre derecho a la información en los procesos penales. En particular, de su art. 7, que distingue entre el derecho de acceso al expediente conferido a toda persona detenida o privada de libertad y el conferido al acusado. Para el fiscal tal distinción es relevante, pues determina los materiales del expediente sobre los que se reconoce en cada caso el acceso y la posibilidad de que sea denegado. Así, de la lectura de la Directiva (en particular, art. 7.4 y considerando 32) se desprendería la imposibilidad de limitar al detenido o privado de libertad un acceso al expediente relacionado con los documentos que resulten fundamentales para impugnar de manera efectiva, con arreglo a lo establecido en la legislación nacional, la legalidad de su situación personal. La concreción de estas garantías se ha traducido en ciertas reformas de los arts. 118 y 520 LECrim que, al propio tiempo, deben convivir con las limitaciones que, de conformidad con el art. 302 LECrim y con carácter temporal, puede establecer el juez de instrucción para garantizar el resultado de la investigación o evitar un riesgo grave para la vida, libertad o integridad física de otra persona, declarando total o parcialmente secretas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y aun cuando pudiera sopesarse en qué medida es trasladable a este supuesto lo dispuesto en la STC 21/2018, de 5 de marzo, FFJJ 6 y 7, para el fiscal resulta innecesario, dada la supresión de cualquier forma de acceso al expediente que padeció el aquí demandante. Repasa, para ello, los distintos avatares del caso y llega a la conclusión de que en realidad en ningún momento se reconoció al demandante, como tampoco a su abogado, el derecho de acceder a los elementos de las actuaciones esenciales para impugnar la legalidad de la medida cautelar, infringiéndose así lo dispuesto en los arts. 118.1 b) y 520.2 d) LECrim. Estima el ministerio público que dicha denegación no se justifica desde el secreto sumarial, habida cuenta la remisión al art. 505.3 LECrim que comprende el último inciso del art. 302 LECrim, y que lleva a entender que el acceso a los elementos de las actuaciones esenciales para impugnar la privación de libertad no admite limitaciones, ni siquiera en caso de secreto sumarial, a la vista de la expresión “en todo caso”. Este derecho no puede entenderse suplido desde la información que recibió el demandante en sede policial: los datos facilitados entonces podría entenderse que cubren el exigible grado de conocimiento sobre los hechos atribuidos y sobre las razones motivadoras de la privación de libertad, pero no suministran un acceso efectivo a lo esencial en las actuaciones para impugnar la legalidad de esta situación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Interesa, por consiguiente, la estimación del recurso, si bien no por falta de fundamento de la privación de libertad finalmente acordada, sino porque, habiéndolo, no se pusieron de manifiesto al detenido o a su abogado esos “elementos esenciales” a través del procedimiento establecido en la ley, lo cual habría posibilitado cuestionarlos ante el juez de instrucción. Por tal razón, propone que este Tribunal declare vulnerado el derecho de defensa del demandante (art. 24.2 CE) y acuerde la nulidad de los autos objeto de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13 de junio de 2019 se señaló para deliberación y votación de la presente sentencia el día 17 del mes de junio del año en 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fue detenido policialmente el 7 de noviembre de 2017 y dirige su petición de amparo frente al auto por el que el 9 de noviembre de 2017 el Juzgado de Instrucción núm. 3 de Reus elevó la detención a prisión provisional, comunicada y sin fianza. Impugna, igualmente, el auto de 7 de diciembre de 2017 por el que la Audiencia Provincial de Tarragona (Sección Cuarta) confirmó, en apelación, la medida cautelar privativa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recurso de amparo sostiene, en primer término, que fue privado del derecho a acceder a los materiales del expediente necesarios para articular una adecuada defensa frente a la privación de libertad (art. 24.2 y art. 17.1 y 3 CE). Con fundamento en las directivas de la Unión Europea últimamente traspuestas al ordenamiento interno mediante sucesivas modificaciones de la ley procesal penal y, en particular, desde el contenido del art. 7 de la Directiva 2012/13/UE, así como de sus considerandos 30 y 32, estima que el derecho de acceder a los elementos de las actuaciones que resulten esenciales para impugnar la legalidad de la privación de libertad no puede quedar constreñido por el secreto sumarial. Afirma que así se desprende también de la legislación nacional, pues la combinación de los arts. 302 y 505.3 de la Ley de enjuiciamiento criminal (LECrim) permite observar que este último precepto, lejos de introducir restricciones por razón del secreto sumarial, proclama que el investigado disfrutará “en todo caso” de derecho para acceder, a través de su abogado, a los elementos de las actuaciones que resulten esenciales para impugnar la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segundo motivo, el demandante defiende el dictado de un pronunciamiento constitucional en el que el derecho a la presunción de inocencia actúe como regla de tratamiento de la prisión provisional, evitando que tal medida cautelar se convierta en el castigo anticipado de una infracción penal aún no establecida jurídicamente.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Subraya, por último y con carácter general, la posibilidad de que las directivas de la Unión Europea no traspuestas en plazo, o bien traspuestas de modo insuficiente o defectuoso, resulten directamente vinculantes cuando contengan disposiciones lo suficientemente precisas, en las que se prevean derechos para los ciudadanos incorporados al acervo comunitario mediante la jurisprudencia del Tribunal de Justicia de la Unión Europea (STC 13/2017, de 30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de esta resolución, el ministerio fiscal interesa la inadmisión del segundo motivo de la demanda, por falta de invocación tempestiva en la instancia judicial, previa a este amparo [art. 44.1 c) LOTC]. Apoya, por el contrario, el primero de los motivos, interesando su 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Objeción procesal sobre la falta de denuncia previa en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razones procedimentales procede resolver en primer término el óbice a la admisión del segundo motivo, opuesto por el fiscal. Dicho motivo interesa que la adopción de la medida cautelar de prisión provisional esté presidida por el derecho fundamental a la presunción de inocencia (art. 24.2 CE), de modo que el investigado reciba el tratamiento de inocente mientras una sentencia firme, debidamente fundada y motivada, no haya establecido su vinculación con el hecho delictivo. En la perspectiva del demandante, la presunción de inocencia habría de impedir la aplicación de cualesquiera medidas cautelares que supongan una equiparación entre “investigado” y “culpable”, vetando cualquier resolución judicial que implique anticipación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así expuesta por el demandante, ciertamente incurre en el óbice procesal opuesto por el fiscal, debiendo ser inadmitida [art. 44.1 c) de la Ley Orgánica del Tribunal Constitucional: LOTC] con fundamento en la doctrina jurisprudencial del Tribunal [por todas SSTC 35/2018, de 23 de abril, FJ 2, con cita de las SSTC 75/2014, de 3 de noviembre, FJ 2; 118/2014, de 8 de julio, FJ 2 a); 128/2014, de 21 de julio, FJ 2 a), y 77/2015, de 27 de abril, FJ 1 b), y 74/2018, de 5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examinadas las actuaciones, se constata que no hay en las alegaciones vertidas por el demandante en instancias previas a este amparo argumentos asimilables a los expuestos en este motivo de queja. Durante la comparecencia del art. 505 LECrim, la defensa del recurrente concentró su exposición en la situación de indefensión en la que se encontraba su patrocinado como consecuencia de no haber tenido acceso al expediente. El posterior recurso de apelación promovido ante la Audiencia Provincial tampoco contemplaba, ni en su formulación ni en su desarrollo, protesta alguna equiparable a la actualmente controvertida en amparo. Se limitó entonces el demandante a cuestionar las razones de fondo de las que daba cuenta el auto del juez instructor, como también la idoneidad de los fines que, en la resolución judicial, soportaban la pertinencia de la prisión preventiva. En la vista de apelación solamente incidió en ambas facetas de su recurso; en concreto, en la falta de acceso al expediente y en la inexistencia de riesgo de fuga por concurrir un arraigo personal y familiar que debía entenderse bastante frente a cualquier conducta dirigida a eludir la acción de la justicia. En consecuencia, el presente pronunciamiento únicamente abordará el fondo de la cuestión planteada en el primer motivo de la demanda, relativo al acceso a los elementos de las actuaciones que resulten esenciales para, en clave de defensa, alegar frente a la privación de libertad en una causa declarada secreta.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principio de publicidad de las actuaciones judiciales y sus excepciones (art. 120.1 CE). Particularidades del proceso penal: constitucionalidad del secreto sumarial e incidencia en el derecho de defensa; la publicidad como ejercicio del derecho a un proceso público en la fase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publicidad de las actuaciones judiciales es un principio constitucional de general aplicación, sin perjuicio de las excepciones que en determinados casos puedan prever las leyes de procedimiento (art. 120.1 CE). Según ha expresado este Tribunal (SSTC 159/2005, de 20 de junio, FJ 3; 96/1987, de 10 de junio, FJ 2, o 56/2004, de 19 de abril, FJ 5), tales excepciones pueden producirse cuando, por exigencias del principio de proporcionalidad, deba ponderarse que otros derechos fundamentales o bienes con protección constitucional han de tener prevalencia.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y como indicó la STC 159/2005, de 20 de junio, FJ 3, en desarrollo de este principio general de publicidad procesal, la Ley Orgánica del Poder Judicial (LOPJ) dispone la entrega a los interesados de la información que soliciten sobre el estado de las actuaciones judiciales, que podrán examinar y conocer salvo que hubieren sido declaradas secretas o reservadas conforme a la ley (arts. 232.1 y 234.1 LOPJ). Reconoce, asimismo, a las partes procesales y a cualquier persona que acredite un interés legítimo y directo el derecho a obtener copia de los escritos y documentos que consten en autos, no declarados secretos ni reservados, así como testimonios y certificados, en los casos y modo establecidos en las leyes (art. 234.2 LOPJ). Esa accesibilidad se expande en el art. 235 LOPJ para permitir a cualquier interesado solicitar la exhibición de libros, archivos y registros judiciales que no tengan carácter reservado, mediante las formas legalmente establecidas.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la limitación al conocimiento del resultado de la investigación que tiene por causa el secreto sumarial la que interesa en este proceso de amparo. Sus perfiles constitucionales y eficacia procesal habrán de compaginarse, además, con la remisión al art. 505.3 LECrim que, con ocasión de la reforma operada en el año 2015, ha venido a incorporarse al art. 302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derecho a un proceso público en materia penal (art. 24.2 CE, en consonancia con los arts. 11 de la Declaración universal de derechos humanos; art. 14 del Pacto internacional de derechos civiles y políticos, y art. 6 del Convenio europeo de derechos humanos: CEDH) es garantía del justiciable frente a una justicia secreta que escape a la fiscalización del público. Constituye también un medio para preservar la confianza de los ciudadanos en los tribunales, de forma que, al dotar a la administración de justicia de transparencia, contribuye a realizar los fines del derecho al proceso justo (STEDH de 8 de diciembre de 1983, asunto Axen y otros contra Alemania, § 25).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tiene dicho, no obstante, que el principio de publicidad respecto de terceros, no es aplicable a todas las fases del proceso penal, sino tan solo al acto oral que lo culmina y al pronunciamiento de la subsiguiente sentencia (SSTC 176/1988, de 4 de octubre, FJ 2, y 174/2001, de 26 de julio, FJ 3, que acogen lo expuesto en la STEDH de 22 de febrero de 1984, asunto Sutter contra Suiza, y las SSTEDH de 8 de diciembre de 1983, asuntos Pretto y otros contra Italia, y Axen y otros contra Alemania).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Como expuso la STC 18/1999, de 22 de febrero, FJ 2, los derechos fundamentales reconocidos por la Constitución solo pueden ceder ante los límites que la propia Constitución imponga expresamente, o ante los que de manera mediata o indirecta se infieran de la misma al resultar justificados por la necesidad de preservar otros derechos o bienes jurídicamente protegidos (SSTC 11/1981, 2/1982 y 58/1998).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secreto, como instrumento preordenado a asegurar el éxito de la investigación penal, ha de emplearse con cautela evitando todo exceso, tanto temporal como material, alejado de lo imprescindible (SSTC 100/2002, de 6 de mayo, FJ 4, y 18/1999, de 22 de febrero, FJ 4). La declaración de secreto ha de utilizarse de forma restrictiva, tras el correspondiente juicio de ponderación entre la búsqueda de la verdad, como muestra del valor justicia, y el sacrificio de otros intereses y derechos igualmente dignos de protección. Asimismo, debe evitar el instructor que el secreto constriña en tal modo los derechos fundamentales de los afectados por la medida que implique la omisión de las garantías legítimamente reconocidas (STC 18/1999, de 22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el tiempo de duración del secreto del sumario no es por sí solo dato determinante en orden a apreciar un resultado de indefensión (STC 176/1988, FJ 3), sin embargo, si esta suspensión temporal se convierte en una imposibilidad absoluta de conocimiento de lo actuado hasta el juicio oral, puede impedir que el investigado esté “en disposición de preparar su defensa de manera adecuada” (STEDH de 18 de marzo de 1997, asunto Foucher contra Francia). Por tanto, la decisión judicial de decretar secretas las actuaciones sumariales podrá incidir sobre el derecho de defensa del imputado cuando carezca de justificación razonable, no se dé al mismo posibilidad posterior de defenderse frente a las diligencias de prueba obtenidas en esta fase o, por último, se retrase hasta el acto del juicio oral la puesta en conocimiento del imputado de lo actuado (SSTC 100/2002, de 6 de mayo, FJ 4, y 174/2001, de 26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Incidencia del secreto de sumario en la comunicación al interesado de la resolución judicial que acuerda la medida cautelar de prisión provisional (art. 506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declaración de secreto de sumario no atribuye al instructor la facultad de omitir la tutela de los derechos fundamentales de los sujetos afectados: es simplemente un instrumento dirigido a asegurar el éxito de la investigación que debe emplearse con la necesaria cautela, evitando que se extienda más allá de lo imprescindible (STC 18/1999, de 22 de febrero, FJ 4). Conforme a este criterio, el secreto del sumario permite al juez no incluir cierta información en las resoluciones que dicte y que haya de notificar a las partes, pero no le autoriza a ocultarles sin más todos los fundamentos fácticos y jurídicos de aquellas (STC 18/1999, FJ 4). El instructor puede, por tanto, dictar un auto de prisión en el que haga escueta referencia a la concurrencia de los presupuestos fácticos (objetivos y subjetivos) y jurídicos que hacen necesaria la adopción de la medida cautelar, evitando consignar detalles o datos de hecho que puedan perjudicar la marcha de las investigaciones, pero que, por contra, permitan al afectado conocer las razones básicas que determinan su prisión, posibilitando en todo caso la impugnación del auto mediante el uso de la vía procesal adecuada.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examinado fue suprimido de la versión que le fue notificada el fundamento jurídico de la resolución judicial que acordó la prisión provisional del demandante y que expresaba las fuentes de prueba de las que se desprendían los indicios de delito y aquellos riesgos que llevaron a adoptar dicha medida cautelar, aun cuando el recurrente interesa de este Tribunal que declare la nulidad del auto por el que se acordó su prisión provisional (también la del que, en apelación, confirmó la medida cautelar), lo cierto es que no formula queja autónoma alguna sobre el contenido de aquella notificación que suprimió parcialmente la expresión de los indicios que pesaban contra él, por aplicación del art. 506.2 LECrim. Tampoco hace cuestión de su comunicación íntegra una vez alzado el secreto. No es, en suma, la información que entonces recibió la que, por insuficiente, justifica su petición de amparo. El núcleo de la lesión de derechos se sitúa en la demanda en un escenario procesal anterior: la comparecencia que precedió a la adopción de la medida cautelar, momento en el demandante cuestionó por medio de su letrado que, por razón del secreto sumarial (art. 302 LECrim), pudiera obstaculizársele todo acceso a los materiales del procedimiento, impidiendo así que adquiriera conocimiento de lo esencial para impugnar la privación de libertad interesada por el ministerio fiscal [art. 520.2 d)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acceso a los elementos de las actuaciones que resulten esenciales para comprobar la legalidad de la privación de libertad y el secreto de sumario [arts. 520.2 d) y 302 LECrim]: transposición al ordenamiento interno del art. 7 de la Directiva 2012/13/UE, de 22 de mayo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vincula la queja que examinamos a las directrices sobre el derecho a la información en los procesos penales que dimanan de la Directiva 2012/13/UE, de 22 de mayo de 2012. Particularmente, de su art. 7, el cual, bajo la rúbrica “derecho de acceso a los materiales del expediente”, interesa de los Estados miembro garantizar, en salvaguarda de la equidad del proceso y de una adecuada defensa, la entrega al detenido o privado de libertad, por sí o a través de su abogado, de aquellos documentos relacionados con el expediente que obren en poder de las autoridades competentes y resulten fundamentales para impugnar de manera efectiva la legalidad de su situación individual de privación de libertad, ajustándose para ello a la legislación nacional. Reclama también que, para su mayor efectividad, esta garantía se proporcione, cualquiera que sea la fase del proceso penal, con la antelación necesaria y, a más tardar, en el momento en que los motivos de la acusación se presenten a la consideración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ya ha abordado algunos aspectos de la Directiva 2012/13/UE en las SSTC 13/2017, de 30 de enero, y 21/2018, de 5 de marzo. Por medio de ellas, ha perfilado el espacio constitucional de los derechos a ser informado y a acceder a aquellos elementos de las actuaciones que resulten esenciales para impugnar la legalidad de la privación de libertad en causa no declarada secreta. Analizó entonces el Tribunal, con ocasión de detenciones policiales sometidas a control judicial por medio de un habeas corpus, el haz de garantías que, en protección de la libertad personal y de la seguridad de los ciudadanos, establecen los diversos apartados del art. 17 CE como garantes de la legalidad y el control judicial efectivo de la detención preventiva (STC 13/2017,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nos encontramos ante un contexto procesal diferente, que proporciona a este Tribunal ocasión para abordar un aspecto no tratado entonces, cual es el alcance constitucional de los indicados derechos a ser informado y a acceder a aquellos elementos de las actuaciones que resulten esenciales para impugnar la legalidad de la privación de libertad cuando, encontrándose la causa bajo secreto sumarial (art. 302 LECrim), el detenido ha pasado a disposición judicial y corresponde decidir sobre su situación personal, convocándose a tal fin la comparecencia del art. 505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7 de la Directiva 2012/13/UE contempla, en su apartado cuarto, la posibilidad de que el acceso al expediente penal sea judicialmente denegado en determinados supuestos, siempre que no se perjudique con ello la equidad exigible de cada fase procesal: así, en caso de amenaza grave para la vida o los derechos fundamentales de otra persona; también cuando la denegación resulte estrictamente necesaria para defender un interés público significativo, citando en tal sentido el riesgo de perjudicar una investigación en curso o bien de menoscabar gravemente la seguridad nacional del Estado en el que se desarrolla el proceso penal. Exige, en cualquier caso, que estas limitaciones se interpreten de forma restrictiva, a la luz de la jurisprudencia emanada del Tribunal Europeo de Derechos Humanos sobre el derecho a un juicio equitativo (art. 6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trasvasar al ámbito interno la Directiva 2012/13/UE, las Leyes Orgánicas 5/2015, de 27 de abril, y 13/2015, de 5 de octubre, dieron nueva redacción a algunos de los derechos que asisten al investigado (art. 118 LECrim) y al detenido o preso (art. 520.2 LECrim). Así, en relación con el primero se recuerda el derecho del investigado a ser informado de los hechos que se le atribuyan, así como de cualquier cambio relevante en los mismos o en el cuerpo de la investigación, con el grado de detalle suficiente como para permitir un efectivo ejercicio del derecho de defensa [art. 118.1 a) LECrim], debiendo acomodar el lenguaje en que se facilita esta información a la edad, grado de madurez, discapacidad o cualquier otra circunstancia personal del interesado (arts. 5 y 6 CEDH). Junto a él, aparece el derecho a examinar las actuaciones con la debida antelación para salvaguardar el derecho de defensa al que alude la Directiva, que en todo caso tendrá que poder ejercitarse con anterioridad a que se le tome declaración [art. 118.1 b)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procesal penal aplica un rigor informativo mayor cuando, como consecuencia de la investigación de un delito, se acuerda la privación cautelar de libertad de un sospechoso de haber participado en él. El art. 520.2 LECrim dispone así, en su actual redacción, que “toda persona detenida o presa será informada por escrito, en un lenguaje sencillo y accesible, en una lengua que comprenda y de forma inmediata, de los hechos que se le atribuyan y las razones motivadoras de su privación de libertad, así como de los derechos que le asisten”.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catálogo de derechos que, acto seguido, reconoce al detenido o privado de libertad, destacaremos dos: el derecho a ser informado del procedimiento por medio del cual puede impugnar la legalidad de su detención, y el derecho a acceder a los elementos de las actuaciones que sean esenciales para impugnar la legalidad de la detención o privación de libertad [art. 520.2 d) LECrim], facultad esta última que actúa como garantía instrumental tanto del derecho a la información como de la efectividad de la asistencia letrada obligatoria con que todo detenido ha de contar y que, según expresa el preámbulo de la ley orgánica, limita su alcance “por exigencia de la normativa europea, a aquellos elementos de las actuaciones que sean esenciales para impugnar la legalidad de la detención o privación de libertad” con el fin de “proporcionar, con anterioridad a la interposición del recurso, únicamente aquella información que sea fundamental para que sea posible valorar la legalidad de la detención o privación de libertad” (apartado IV).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Identificando el fundamento de estos derechos, la STC 21/2018, FJ 7, destacó el carácter complementario e instrumental que necesariamente ostenta el derecho a acceder a los elementos de las actuaciones esenciales para impugnar la legalidad de la detención o privación de libertad [art. 520.2 d) LECrim] respecto del derecho a recibir información sobre las razones de la misma (art. 520.2 LECrim, inciso 1). Con carácter general, su finalidad consiste en otorgar la posibilidad de contrastar objetivamente la veracidad y consistencia de la información recibida para, en caso de desacuerdo, cuestionarla fundadamente ante la autoridad judicial. Solo si el detenido, debidamente asesorado, recibe información suficiente sobre los motivos por los que ha sido privado de libertad estará en condiciones de contrastar su veracidad y suficiencia, solicitando para ello acceder a aquella parte del expediente que recoja o documente las razones aducidas. La determinación de cuáles sean dichos elementos será necesariamente casuística, dependiendo de las circunstancias que hayan justificado la situación de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anterior, el pleno disfrute de estos derechos puede verse comprometido en su concurrencia con la declaración de secreto sumarial. Así lo reconoce la Directiva 2012/13/UE cuando justifica la exclusión judicial del derecho de acceso al expediente en caso de riesgo cierto de verse perjudicada la investigación penal en curso, entre otros motivos. Así se desprende también del art. 302 LECrim al reconocer que, en su perspectiva general, el acceso al expediente puede quedar temporalmente en suspenso si, para garantizar el resultado de la investigación o evitar un riesgo grave para la vida, libertad o integridad física de otra persona, el juez de instrucción declara, total o parcialmente, secretas las actuaciones. El legislador nacional ha adicionado, no obstante, una singularidad respecto del investigado que se encuentra privado de libertad, de manera que el secreto sumarial se entenderá “sin perjuicio de lo previsto en el párrafo segundo del apartado tercero del artículo 505” (art. 302 in fine LECrim), con arreglo al cual “el abogado del imputado tendrá, en todo caso, acceso a los elementos de las actuaciones que resulten esenciales para impugnar la privación de libertad del investigado o encausado” (art. 505.3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tesis del demandante, la mejor compresión de esta cláusula final requiere una interpretación constitucional que, combinando los arts. 118.1 b), 302, 505.3, 506.2 y 520.2 d) LECrim con el esquema diseñado en los considerandos 30 y 32 de la Directiva, dé plenitud al derecho del detenido o preso para acceder al expediente, incluso encontrándose la causa secreta, con la finalidad de poder rebatir su situación personal de privación de libertad. Vaya por delante que no corresponde a este Tribunal pronunciarse sobre cuestiones de legalidad ordinaria, sino únicamente determinar, con ocasión de este amparo, el contenido constitucional del acceso a lo esencial en las actuaciones declaradas secretas para constatar la legalidad de la privación de libertad, como pieza del repertorio de garantías vinculadas al ejercicio de una defensa efectiva en el marco procesal en el que se postula elevar la situación de detención a prisión provisional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Ejercicio del derecho de acceso a los elementos de las actuaciones que resulten esenciales con el fin de controlar la legalidad y, en su caso, impugnar la privación de libertad en causa declarada secreta [arts. 302 y 520.2 d) LECrim]; la comparecencia del art. 505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trámite de audiencia vinculado a la adopción sobre el investigado de la medida cautelar de prisión provisional o bien de libertad provisional bajo fianza (art. 505 LECrim) no es una formalidad irrelevante, “dado que en dicha audiencia es posible debatir tanto la concurrencia o no de las circunstancias determinantes para acordar la libertad o la continuación de la prisión provisional, como la eventual modificación de las inicialmente apreciadas” (SSTC 22/2004, de 23 de febrero, FJ 3, y 28/2001, de 29 de enero, FJ 6). De hecho, al perfilar el contenido de esta comparecencia en la que el ministerio fiscal u otra acusación pueden solicitar aquellas medidas cautelares personales, el art. 505 LECrim indica que “podrán quienes concurrieren realizar alegaciones y proponer los medios de prueba que puedan practicarse en el acto o dentro de las setenta y dos horas antes indicadas en el apartado anterior” (apartado tercero). En su actual redacción, reconoce también al abogado del investigado la posibilidad de acceder “en todo caso” a los elementos de las actuaciones que resulten esenciales para impugnar la privación de libertad de su defendido. Para el demandante, este último inciso invalida constitucionalmente cualquier decisión judicial que, con sustento en el secreto sumarial (art. 302 LECrim), cercene las posibilidades del justiciable de acceder al expediente con la finalidad de impugnar su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estos razonamientos procede formular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carácter general, corresponde al juez instructor velar por que el detenido, una vez que se encuentra a su disposición (art. 17.2 CE), sea debidamente informado de sus derechos y garantías procesales (art. 17.3 CE; arts. 118 y 520 LECrim), procurando que esa información se le facilite por escrito de forma inmediata y, en todo caso, con anterioridad a alguno de los momentos en los que pueda verse comprometida la efectividad de su derecho de defensa. Particularmente destacables son los momentos de recibirle declaración y de decidir sobre su situación personal. Deberá asegurarse también el instructor de la adecuada compresión por el justiciable, puesto bajo su custodia, del elenco de derechos que le asisten ex art. 520 LECrim, de los que se le entregará además copia escrita.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Mientras que el derecho a ser informado sobre los hechos investigados y sobre las razones que han llevado al detenido a presencia judicial debe ser promovido directamente por el instructor, proporcionando de oficio al investigado y a su defensa cuantos detalles fácticos y jurídicos sean necesarios, por expresivos en tal sentido (art. 520.2 LECrim, inciso 1), los restantes derechos enumerados en el art. 520.2 LECrim y, entre ellos, el acceso a los materiales del expediente relacionados con su privación de libertad que resulten esenciales para impugnar la legalidad de la detención o privación de libertad [art. 520.2 d) LECrim] requieren, en cambio, de la rogación por el interesado, quien después de informado del derecho que le asiste en tal sentido habrá de exteriorizar su voluntad de hacer uso del derecho o derechos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venimos diciendo, el supuesto planteado en este amparo afecta al derecho reconocido en el art. 520.2 d) LECrim. La conexión entre el derecho a conocer las razones de la privación de libertad y el de acceder a los elementos de las actuaciones que sean esenciales para impugnarla explica en gran medida el contenido de esta segunda garantía, puesto que a partir de la información recibida, y para contrastar su veracidad y suficiencia, el privado de libertad puede solicitar acceso a aquello que recoja o documente las razones aducidas (STC 21/2018, FJ 7), activando con ello su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supuestos como el de autos, a la declaración del investigado sigue la convocatoria por el juez instructor de la comparecencia prevista en el art. 505 LECrim, en la que las partes acusadoras podrán interesar que el instructor decrete la prisión provisional del investigado o encausado, o bien su puesta en libertad previa prestación de fianza. Al respecto, el Tribunal Constitucional se reserva “la facultad de revisar si la adopción judicial de la medida de prisión provisional se ha sujetado a los criterios legales que garantizan el derecho de defensa y no sufrir indefensión del sujeto sobre el que se aplica la medida cautelar en relación, estrictamente, con la adopción de esa medida” [STC 29/2019, de 28 de febrero, FJ 3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es asimismo garante de que “el procedimiento de adopción o confirmación de la prisión provisional, se ajuste a las exigencias constitucionales de preservación del derecho a la tutela judicial efectiva, en relación con el art. 17 CE” [STC 29/2019, FJ 3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ahora perfilar el acceso al expediente que, vinculado a la comparecencia del art. 505 LECrim y en garantía de su libertad personal, incumbirá al investigado o encausado con el fin de rehuir una situación de indefensión (art. 17.1 CE, en relación con el art. 24.1 CE). El sentido constitucional de estos derechos lleva a interpretar que, desde el momento en que el órgano judicial haya informado de que se va a celebrar esta comparecencia, estará habilitado el investigado para expresar, por sí o a través de su abogado, su voluntad de acceder al expediente con la finalidad de tomar conocimiento de lo necesario para rebatir la procedencia de las medidas cautelares privativas de libertad que puedan interesar las acusaciones. Dado que es precisamente esta su finalidad, el uso del derecho que le asiste no podrá posponerse más allá del momento en que, durante la propia comparecencia, una vez expuestas sus alegaciones por las acusaciones, llegue el turno de intervención de la defensa del interesado. Y ello porque ha de ser con anterioridad a que el órgano judicial adopte una decisión sobre la libertad del investigado cuando este, potencialmente afectado por la medida cautelar que vaya a interesarse, tenga la oportunidad de requerir, por sí o a través de su representante en el proceso, ese acceso al expediente que le permita disponer de aquellos datos que, como consecuencia de las diligencias practicadas, puedan atraer una valoración judicial última de pertinencia de la medida cautelar privativa de libertad que se solicite, conforme a los fines que la justifican.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Mostrada por el justiciable o por su defensa la voluntad de hacer uso del derecho reconocido en el art. 520.2 d) LECrim, compete al órgano judicial darle efectividad del modo más inmediato y efectivo posible, interrumpiendo, si fuere preciso, la comparecencia ya iniciada, sin perjuicio de su reiteración en fase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Aplicándose lo hasta aquí expuesto al común de supuestos del art. 505 LECrim, debemos detenernos ahora en aquella situación en la que los derechos de información y de acceso al expediente con fines de impugnar la privación de libertad se promueven, al tiempo de la comparecencia, en el seno de una causa declarada total o parcialmente secreta (art. 302 LECrim). Confluyen entonces el interés de defensa vinculada a la libertad personal (art. 17.1 CE) y el interés en no perjudicar los fines con relevancia constitucional de los que es tributario el secreto, consecuencia de la interpretación de la justicia como valor superior del ordenamiento jurídico (art. 1.1 CE), debiendo conciliar ambos.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hay duda de que el secreto sumarial incide, siquiera temporalmente, en las capacidades de defensa del investigado, limitando sus posibilidades de conocer e intervenir en el desarrollo de la investigación penal. El sacrificio del pleno disfrute por el justiciable de sus derechos y garantías que ello implica no exime, sin embargo, de la obligación de informarle debidamente sobre los hechos que se le imputan y sobre las razones motivadoras de su privación de libertad. Tampoco puede privarle, en términos absolutos, de su derecho de acceder a las actuaciones para cuestionar e impugnar la legalidad de la privación de libertad, cercenando con ello toda posibilidad de defensa frente a la medida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otro lado, los fines a los que legal y constitucionalmente sirve el secreto sumarial no pueden desvanecerse como consecuencia del ejercicio efectivo de los indicados derechos del justiciable, pues en tal caso el secreto perdería su razón de ser. Así se desprende de la doctrina constitucional a la que venimos haciendo referencia (entre muchas, SSTC 176/1988, de 4 de octubre, FJ 2, y 18/1999, de 22 de febrero, FJ 4), y así se infiere también de la Directiva 2012/13/UE cuando admite que el acceso al expediente penal pueda ser denegado ante el riesgo de perjudicar una investigación en curso (art. 7.4) siempre, eso sí, desde una interpretación restrictiva de esta limitación y respetuosa con el principio de equidad. En este sentido, el Tribunal Europeo de Derechos Humanos viene apreciando que, de conformidad con el art. 6 CEDH, resulta necesario proporcionar un grado de acceso al expediente que permita al interesado disfrutar de una efectiva oportunidad de conocer en lo esencial los elementos en que se sustenta su privación de libertad, sin perjuicio de lo cual está justificada la denegación del acceso al expediente penal en determinados casos, como cuando estamos ante una investigación compleja que afecta a la actividad criminal de un conjunto de individuos o bien cuando incluye determinados documentos, como sucede con los clasificados; en cualquier caso, el eficiente desarrollo de la investigación, siendo un objetivo legítimo, no puede conseguirse a expensas de restricciones sustanciales de los derechos de la defensa que se dilaten en el tiempo mientras el investigado permanece en situación de prisión provisional: en estos supuestos, caso de solicitarlo el interesado, deberá ponderarse aquello que resulte necesario para poder ejercitar una defensa eficaz frente a la privación de libertad (STEDH de 18 de septiembre de 2012, asunto Dochnal contra Polonia, § § 87 y 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expresión “en todo caso” incorporada al art. 505.3 LECrim para referirse a esta situación no comporta, en su entendimiento constitucional, una suerte de alzamiento del secreto sumarial que abra ilimitadamente la causa o alguna de sus piezas, declaradas secretas, al conocimiento de las partes en situación, efectiva o potencial, de privación de libertad, a resultas de lo que suceda en la comparecencia del art. 505 LECrim. Muy al contrario, subordina la toma de conocimiento de lo actuado a lo estrictamente necesario en orden a comprobar la regularidad de la medida privativa de libertad, debiendo facilitarse tan solo lo imprescindible para, dado el caso, cuestionar su pertinencia y promover su impugnación. Así pues, el secreto sumarial habrá de convivir en estos casos con una accesibilidad al sumario que constriña el nivel de conocimiento por el investigado del resultado de la investigación a aquello que resulte esencial —en el sentido de sustancial, fundamental o elemental— para un adecuado ejercicio de su defensa frente a la privación de libertad, siempre previa solicitud expresa por su parte en tal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Determinados por el instructor los elementos fundamentales del caso en clave de privación de libertad, la efectividad de la garantía requiere que la información se suministre al interesado por el mecanismo que resulte más idóneo, a criterio del órgano judicial: extracto de materiales que obren en las actuaciones, exhibición de documentos u otras fuentes de prueba, entrega de copias o de cualquier otro soporte o formato, siempre que garantice el ajuste con los datos obrantes en el expediente y permita un adecuado uso en términos de defensa (STC 21/2018, de 5 de marzo, FJ 6). No basta, por tanto, con la información que verbal y genéricamente pueda proporcionarse en tal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idoneidad de la decisión judicial de entrega de datos y materiales en ejercicio de estos derechos será, en cualquier caso, susceptible de supervisión a través del régimen de recursos legalmente establecido. Corresponde al órgano judicial que conozca del recurso revisar la ponderación efectuada por el instructor de la adecuación de los materiales facilitados a los fines y derechos concernidos, lo que valorará a la luz de las específicas circunstancias del caso, atendiendo a la naturaleza de los datos y documentos puestos a disposición del interesado y a su importancia en relación con las circunstancias que propiciaron la privación de libertad (STEDH de 25 de junio de 2002, asunto Migoń contra Polonia, § 81), sin olvidar los propósitos del secreto decretado en el caso, igualmente dignos de atención.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Es significativo el periodo durante el cual el investigado, privado de libertad, haya estado a su vez privado de acceso íntegro al procedimiento (SSTEDH de 25 de junio de 2002, asunto Migoń contra Polonia, § 81, y de 18 de septiembre de 2012, asunto Dochnal contra Polonia, § § 87 y 88). Y ello porque la prolongación en el tiempo del secreto no puede constreñir indefinidamente un ejercicio del derecho de defensa que llegue a abarcar la totalidad del sumario, desautorizándose constitucionalmente todo proceso penal que, como consecuencia de la declaración judicial de secreto, se geste a espaldas del investigado y recorte así sus derechos y garantías en el proceso (art. 24.2 CE). El factor tiempo juega, por sí mismo, un papel altamente relevante en toda causa declarada secreta. Al restringir las posibilidades de conocimiento íntegro de lo investigado y, por tanto, de defensa, la declaración de una causa como secreta siempre habrá de extenderse en el tiempo el mínimo indispensable para lograr sus fines, debiendo cesar de forma inmediata en caso de lograrse aquellos; subsidiariamente, y aun cuando no se hayan obtenido, decaerá en el momento en que expire el plazo específicamente conferido por la resolución judicial, que nunca podrá sobrepasar los máximos legalmente previstos con inclusión, dado el caso, de sus prórrogas.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transcurso del tiempo provoca, pues, efectos tanto en la privación provisional o preventiva de libertad como en la declaración sumarial de secreto, operando como indudable factor a ponderar en su convivencia con el interés del investigado en conocer el contenido íntegro de las actuaciones, de modo que a medida que avance el periodo de investigación los intereses del investigado irán sobreponiéndose al interés en el mantenimiento del secreto.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si la virtualidad del secreto puede operar como valor preponderante en los comienzos de la investigación en la que se decreta, bien por ponderación de los intereses en presencia (art. 301 y 302 LECrim), bien por mandato legal y sin necesidad de expresa declaración en el caso de adoptarse medidas de investigación tecnológica [art. 588 bis d) LECrim], pudiendo provocar incluso que el derecho de defensa del investigado sobre el que se ejecuta una medida cautelar personal privativa de libertad tropiece con parcelas de investigación desconocidas, no es menos cierto que el paso del tiempo debilita aquel interés, que puede predominar en un principio.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Análisis de la cuestión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no cuestiona el contexto bajo el que discurrió su detención policial, como tampoco las circunstancias en las que, una vez bajo custodia judicial (art. 17.2 CE), se le tomó declaración como investigado. Fue con ocasión de la comparecencia en la que el ministerio fiscal interesó la transformación de la situación de detención en prisión provisional (art. 505 LECrim) cuando por primera vez expresó, a través de su defensa, la voluntad de ejercitar el derecho a acceder a lo esencial en las actuaciones para defenderse de la privación de libertad interesada por esta acusación. A ello anuda su petición de amparo, lamentando que el juez instructor no atendiera su petición, habiéndole anunciado con anterioridad que la causa se encontraba bajo secreto y que el grado de información que recibiría sería limitado. Ello supuso que solo desde los detalles proporcionados en sede policial y judicial, que estima escasos e insuficientes en términos de defensa frente a la medida cautelar, pudiera contradecir los argumentos de la fiscal, ya que no se le procuró acceso alguno, aun limitado, a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la doctrina que hemos dejado expuesta en el fundamento jurídico anterior, debe entenderse lesionado el derecho del demandante a recibir en aquel momento conocimiento de lo esencial en las actuaciones para impugnar la medida cautelar de prisión provisional que instantes antes había interesado el ministerio fiscal, pues no se le dio acceso alguno a aquellos materiales de la investigación desde los cuales, y sin perjuicio del respeto debido al secreto sumarial, poder rebatir los argumentos expuestos de contrario (arts. 17.1 y 24.1 CE). Con independencia de que, en momentos previos a la comparecencia del art. 505 LECrim, el demandante se hubiera conformado con la información recibida en ambas instancias, policial y judicial, no mostrando entonces interés en ejercitar, por sí o a través de su letrado, su derecho de acceder al expediente con el fin de defenderse frente a la situación de detención, tal derecho debe entenderse positivamente solicitado al tiempo de postularse frente a él una medida cautelar personal más gravosa, como es la prisión provisional. El demandante promovió este derecho en dicha audiencia, en el turno de respuesta frente a las alegaciones vertidas de contrario por la acusación pública. Fue en aquel momento cuando el abogado que venía asistiéndole a lo largo de la detención expuso su discrepancia con la decisión del instructor de no facilitar acceso alguno al expediente, faltándole así un conocimiento más preciso de los detalles de la investigación que le permitiera abogar en pro de la libertad provisional de su patrocinado o bien de otras medidas cautelares menos injerentes que la solicitada por la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solicitud del demandante se ajustó así tanto al requisito formal de rogación expresa, como al temporal vinculado a la comparecencia del art. 505 LECrim, antes indicados. La vulneración del derecho del demandante dimana del hecho mismo de que, pese a mostrar en tiempo y forma ese claro disenso, la comparecencia continuara hasta su finalización, sin suspenderse para atender aquella petición y permitir con ello al demandante adquirir conocimiento de lo necesario para cuestionar las razones que habrían de justificar la medida cautelar, antes de que se resolviera judicialmente sobre su situación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Conclusión y efectos de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razonamientos precedentes nos llevan a otorgar el amparo [art. 53 a) de la Ley Orgánica del Tribunal Constitucional: LOTC], si bien, como expresa el fiscal en sus alegaciones, no porque no existieran razones para acordar la privación de libertad del demandante, debidamente expresadas en la resolución judicial que la acuerda; sino porque, habiéndolas, no se pusieron de manifiesto al detenido a través de los procedimientos establecidos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Apreciada la vulneración de los derechos del demandante previstos en los arts. 17.1 y 24.1 CE, resta determinar cuáles hayan de ser los efectos de la estimación parcial de la demanda [art. 55.1 LOTC] pues el demandante como el fiscal ante el Tribunal Constitucional interesan que se declare la nulidad de las resoluciones judiciales concernidas.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determinación de estos efectos, cabe destacar que la situación de indefensión se ciñe, al hecho mismo de haberse impedido a limine todo contacto —directo o indirecto— del demandante con el expediente procesal, de modo tal que pudiera adquirir conocimiento de lo que, obrando en las actuaciones, resultara esencial para poder impugnar su privación de libertad. No alcanza, en cambio, al contenido de la resolución judicial que decidió sobre su situación personal, pues hay en ella razones bastantes de la adopción de la medida cautelar privativa de libertad pero la lesión se produce porque no dispusiera el detenido, como tampoco su abogado, de datos resultantes del expediente que, sin perturbar el secreto de sumario, le permitieran conocer lo esencial para cuestionar los fundamentos de la medida cautelar solicitada por la acusación pública en la comparecencia que precedió a la decisión judicial que convirtió la detención en prisión preventiva. El auto del juez instructor, recurrido en este amparo, debe ser, por tanto, anulado no por defectos ínsitos a la propia resolución judicial que acuerda la prisión provisional, cuya solvencia argumentativa no se discute, sino como consecuencia de la lesión de las garantías inherentes al proceso que le precede y la nulidad afecta al auto por el que la Audiencia Provincial resolvió en apelación el recurso del demandante, confirmando la decisión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las consecuencias de la lesión deben entenderse superadas por acontecimientos procesales posteriores, de los que se ha dejado constancia en los antecedentes de esta resolución. Así, el acceso integral al expediente penal sobrevenido como consecuencia del alzamiento del secreto, junto con la puesta en libertad del demandante, determinan que el amparo que en este momento se otorga quede constreñido al reconocimiento de la vulneración de los indicados derechos fundamentales en el seno de la comparecencia del art. 505 LECrim. Alzado el secreto de las actuaciones y puesto en libertad el demandante tras presentarse la demanda de amparo que examinamos, cabe entender ineficaz cualquier reparación que, más allá del reconocimiento formal de aquellos derechos, pudiera ahora reconocerse y ello, como subraya la jurisprudencia de este Tribunal (por todas, la STC 167/2005, de 20 de junio) al no considerarse la pérdida sobrevenida de objeto, pues nuestro enjuiciamiento se concreta al momento temporal de formulación de la demanda de amparo, atendiendo a las circunstancias concurrentes en esa ocasión a efectos de dilucidar si existió vulneración de los derechos fundamentales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forma, el otorgamiento del amparo no tendrá más efectos en el proceso de instancia que los meramente declarativos. En supuestos similares (por todas, STC 92/2018, de 17 de septiembre), este Tribunal ha venido entendiendo que un pronunciamiento como el que nos ocupa constituye en sí mismo la reparación del derecho fundamental invocado, sin que su carácter declarativo le prive de su efecto reparador.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en el recurso de amparo interpuesto por don Víctor Manuel Torres Torres, los siguientes pronunciamientos: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Inadmitir el recurso por falta de invocación formal del derecho constitucional vulnerado en cuanto a la presunción de inocencia.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Estimar parcialmente el recurso de amparo en los términos fijados en el fundamento jurídico 8 de esta resolución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Declarar vulnerado el derecho del demandante a la libertad personal (art. 17.1 CE), en relación con el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Restablecerle en sus derechos y, a tal fin, declarar la nulidad del auto de 9 de noviembre de 2017, por el que el Juzgado de Instrucción núm. 3 de Reus decretó la prisión provisional, comunicada y sin fianza del demandante, así como del auto de 7 de diciembre de 2017 por el que la Audiencia Provincial de Tarragona (Sección Cuarta) confirmó, en apelación, la medida cautelar privativa de libertad.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junio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