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abril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2056-2020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2056-2020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recurso de amparo interpuesto por la Central Unitaria de Traballadores/as (CUT), contra la Sentencia núm. 136/2020 de la Sección Primera de la Sala de lo Contencioso-Administrativo del Tribunal Superior de Xustiza de Galicia, dictada en el procedimiento derecho de reunión núm. 152-2020, y contra la resolución de 21 de abril de 2020 de la Subdelegación del Gobierno de Pontevedra en relación con la comunicación de la celebración de una manifestación el 1 de mayo de 2020 en Vigo.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29 de abril de 2020, la Central Unitaria de Traballadores/as (CUT), representada por la procuradora de los tribunales doña Paloma Cambeiro Vázquez y bajo la dirección del letrado don Brais González Perez, interpuso recurso de amparo contra la Sentencia núm. 136/2020 de la Sección Primera de la Sala de lo Contencioso-Administrativo del Tribunal Superior de Xustiza de Galicia, dictada en el procedimiento Derecho de reunión 152-2020, y contra la resolución de 21 de abril de 2020 de la Subdelegación del Gobierno de Pontevedra en relación con la comunicación de la celebración de una manifestación el 1 de mayo de 2020 en Vigo. En la demanda de amparo se solicita, además de la admisión a trámite y la estimación del recurso, la adopción de medidas cautelares con carácter urgente para asegurar la celebración de la manifestación el día previsto por la central sindical convocante.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según se recogen en la demanda,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Central Unitaria de Traballadoras (CUT) presentó escrito el 20 de abril de 2020, dirigido a la Subdelegación del Gobierno de Pontevedra, en la que se comunicaba la celebración de una manifestación rodada en coches particulares, en la ciudad de Vigo, el viernes día 1 de mayo de 2020, a las 11:00 horas, que tendría comienzo en la Plaza de España, en sustitución de la anteriormente convocada y comunicada a la Subdelegación del Gobierno el pasado 1 de abril. En el escrito se efectuaban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“Primera.- El motivo de la convocatoria es celebrar el día 1 de mayo, de la clase trabajadora.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Segunda.- Dicha manifestación en caravana se comunica a la Subdelegación del Gobierno con antelación y plazo establecidos en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Tercera.- La manifestación comenzará a las 11:00 en la Plaza de España, indicándose el recorrido, con finalización en Concepción Arenal, delante del edificio de la Xunta a las 12:30 horas.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Cuarta.- El artículo 21 de la Constitución, desarrollado por la Ley Orgánica 9/1983, de 15 de julio, reconoce el derecho de reunión y manifestación como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Quinta.- Teniendo en cuenta el estado de alarma para la gestión de la crisis sanitaria del COVID-19 (RD 463/2020, de 14 de marzo, RD 464/2020, de 17 de marzo, RD 467/2020, de 27 de marzo y RD 487/2020, de 10 de abril), en el RD 464/2020 se establece que ‘las medidas que se contienen en el presente real decreto son imprescindibles para hacer frente a la situación, resultan proporcionadas a la extrema gravedad de la misma y no suponen la suspensión de ningún derecho fundamental, tal y como prevé el artículo 55 de la Constitución’. Por esto, el RD no anula la posibilidad de una manifestación el 1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Sexta.- Entendiendo la gravedad de la situación que vivimos la CUT opta por la manifestación rodada con un manifestante en cada auto y debidamente protegidos e identificados por el sindicato, y atendiendo a cualquier otra indicación que se nos haga desde esta subdelegación o las autoridades sanitarias.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Séptima.- Entendemos que las organizaciones sindicales somos un factor fundamental para afrontar la actual situación de crisis desde la perspectiva laboral, y esto no puede hacerlo ni la inspección de trabajo ni la policía, ni la guardia civil ni el ejército”.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subdelegada del Gobierno contestó a dicha comunicación mediante oficio de 21 de abril de 2020, en el que se indicaba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 su escrito, que tuvo entrada en esta Subdelegación de Gobierno, el 20 de abril de 2020, de comunicación de manifestación rodada en coches particulares prevista para el 1 de mayo de 2020, a la 11:00 h, en la ciudad de Vigo, con inicio en P/ España y finalización en C/ Concepción Arenal; pongo en su conocimiento que, en la actual situación de emergencia de salud pública, ocasionada por el COVID-19, esta Subdelegación del Gobierno no puede trasladarle un criterio sobre su celebración y, menos aún, evaluar la repercusión que, sobre las alteraciones del orden público o de otra naturaleza con incidencia en la seguridad de personas o bienes, pudiera tener el desarrollo de la referida manifestación.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le indico que, en la actualidad, el Real Decreto 463/2020, de 14 de marzo, por el que se declara el estado de alarma para la gestión de la situación de crisis sanitaria ocasionada por el COVID-19, no contempla, entre las actividades excepcionadas de la limitación general para circular, los desplazamientos con el fin expuesto en su comunicación.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habrá que estar a la normativa que rija, al respecto, en la fecha prevista para la celebración”.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CUT interpuso el 23 de abril de 2020 recurso contencioso-administrativo contra la resolución de la Subdelegación del Gobierno “en virtud de la cual se acuerda la prohibición de la manifestación convocada para el próximo día 1 de mayo de 2020”. En la demanda se formularon las siguientes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Falta de título jurídico para la suspensión o limitación del derecho de reunión o manifestación en el estado de alarma. Con invocación del art. 55 CE, así como de la Ley Orgánica 4/1981, de 1 de junio, de los estados de alarma, excepción y sitio, afirma que a la luz de esta normativa sólo el estado de excepción (y, obviamente, el de sitio) puede limitar y suspender el derecho de manifestación del art. 21 CE, debiendo hacerlo de manera expresa y con concreta expresión del alcance de tal limitación, sin que exista otro operativo de excepcionalidad en derecho que permita tal suspensión. La Ley Orgánica 4/81, en su artículo 11, prevé las siguientes medidas en el contexto del estado de alarma (que es el escenario configurado por el Real Decreto 463/2020, de 14 de marzo, por el que se declara el estado de alarma para la gestión de la situación de crisis sanitaria ocasionada por el covid-19): “limitar la circulación o permanencia de personas o vehículos en horas y lugares determinados, o condicionar las al cumplimiento de ciertos requisitos”, con el explícito requisito de delimitar “el ámbito territorial, la duración y los efectos del estado de alarma”. Resulta obvio, por tanto, que la declaración del estado de alarma no puede tener proyección alguna sobre el derecho de reunión/manifestación. “Podría ser comprensible, en términos jurídicos, una ordinaria modulación de su ejercicio derivado de la situación de emergencia sanitaria actual si ésta fuese estrictamente indispensable y realizada de forma proporcionada ponderando los derechos constitucionales en juego”. En el presente caso se trata de una convocatoria que incluye todas las medidas preventivas recomendadas por las autoridades sanitarias, al punto de abandonar el modelo tradicional de manifestación a pie, para hacerlo excepcionalmente “en vehículos, individualmente, dotados de equipos protectores y limitando la convocatoria a miembros del sindicato previamente identificados”.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Ausencia de juicio de proporcionalidad y constitucionalidad de la limitación impuesta, con desviación de poder. Se afirma en la resolución que el Real Decreto 463/2020, por el que se declara el estado de alarma, no contempla entre las actividades excepcionadas a la limitación de la libre circulación los desplazamientos “con el fin expuesto” en la comunicación presentada. En lo que al ejercicio de los derechos fundamentales se refiere debe entenderse que lo que no está expresamente prohibido, limitado o suspendido, está tolerado, en tanto la suspensión o limitación de tales derechos tiene carácter excepcional y extraordinario. A esto nos obliga además el hecho de que el estado de alarma no prohíbe la circulación para el desplazamiento al lugar de trabajo para efectuar la prestación laboral, profesional o empresarial, lo que no es un desplazamiento realizado al efecto de ejercer ningún derecho fundamental. Sería desproporcionado reconocer un derecho de asistencia al trabajo y desconocer, en las mismas condiciones, con todas las prescripciones y precauciones sanitarias, un derecho de asistencia a una reunión/movilización. Se recuerda que la propia administración está organizando caravanas simbólicas a las 20:00 horas por las diferentes ciudades en reconocimiento de los profesionales de los servicios esenciales, sin que esas caravanas tengan conexión alguna con la prestación de un servicio esencial y sin que estas acciones hayan sido corregidas por las subdelegaciones. Se resalta que en la resolución impugnada no se hace absolutamente ninguna referencia al derecho cuyo ejercicio se pretende, remitiéndose al art. 10 de la Ley Orgánica 9/1983, conforme al cual las únicas resoluciones previstas son las de prohibición o modificación debidamente motivadas, sin que quepa cualquier otro acto administrativo. En este sentido, se cita la STC 66/1995, de 8 de mayo, en relación con la tolerancia del ejercicio de los derechos fundamentales según el principio de favor libertatis, añadiendo que, en veinte años de existencia y con más de 250 movilizaciones, la CUT nunca ha sido responsable de alteración del orden público alguna, y que en la propia comunicación manifestó que, entendiendo la gravedad de la situación, se atendería cualquier otra indicación que se hiciera desde la subdelegación o por las autoridades sanitarias.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Falta de motivación de la resolución. La demanda vuelve a invocar la STC 66/1995, que exige motivar la resolución correspondiente, fundarla, así como justificar la imposibilidad de adoptar las medidas preventivas necesarias. En este caso no existe una sola mención al derecho cuyo ejercicio se pretende en la resolución, por lo que no puede existir obviamente ponderación constitucional de los derechos en juego, al no haber una motivación. Aquella constituye una opinión desinformada y aberrante en términos jurídicos, dictada sin procedimiento y constituyendo una auténtica prohibición tácita al aseverar que tal “circulación” no está entre las excluidas, confundiendo la falta de exclusión con la prohibición.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Nulidad radical de la resolución y subsidiaria anulabilidad. Procede declarar la nulidad radical por afectación de los derechos fundamentales contemplados en los arts. 21 y 28 CE, así como por la absoluta falta de procedimiento y desviación, no cabiendo en derecho un acto administrativo con tal carga de inseguridad jurídica y que desborda claramente el art. 10 de la Ley Orgánica 9/1983. Subsidiariamente se solicita la anulabilidad, siendo, por tanto, conforme a derecho la convocatoria realizada por la central sindical, manteniéndose la convocante a la expectativa de cualquier modificación que en base a criterios técnico-sanitarios pueda realizar la autoridad competente.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se solicitó que, en caso de existir impedimento para dictar en plazo resolución de fondo sobre el recurso, se estimase, por la vía del art. 135 de la Ley reguladora de la jurisdicción contencioso-administrativa (LJCA), la medida cautelar de suspensión y dejación sin efecto de la resolución impugnada en tanto el tribunal se pronunciase sobre el fondo de la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recurso fue desestimado por sentencia de la Sección Primera de la Sala de lo Contencioso-Administrativo del Tribunal Superior de Justicia de Galicia de 28 de abril de 2020, con base en los siguientes razonamientos: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la alegación de falta de motivación de la resolución administrativa, la sala comienza por atribuirle contenido decisorio en el sentido de prohibir la manifestación comunicada, a pesar de su confusa y defectuosa redacción, que puede generar cierta incertidumbre. Y, con cita de la jurisprudencia constitucional (SSTC 193/2011 y 24/2015), concluye que la resolución se encuentra motivada,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margen de todas las críticas que se han dirigido anteriormente a la resolución administrativa, y sin que sea un modelo a seguir, sí se desprende de su contenido una básica fundamentación y una motivación, pues, en definitiva, en ella se exponen las razones nucleares para considerar que no puede llevarse a cabo la manifestación. En efecto, se menciona explícitamente el estado de alarma en que nos encontramos, así como la emergencia sanitaria que lo ha motivado, argumentando que los desplazamientos en vehículos con la finalidad de manifestarse no se hallan entre las actividades excepcionadas de la limitación general para circular, lo que significa una alusión al artículo 7.2 del Real Decreto 463/2020, que también es citado. Viene a poner de manifiesto, pues, que los desplazamientos en vehículos con el objetivo de manifestarse, como los pretendidos por los recurrentes, son incompatibles con la norma en que se ha declarado el estado de alarma, de modo que, ante la emergencia sanitaria que lo ha provocado, aquella manifestación podría dar lugar a una desproporcionada perturbación de otros bienes o derechos protegidos por nuestra Constitución, en este caso la salud pública, lo que, como hemos visto, está reconocido en la doctrina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podía ser la resolución más explícita, rotunda y contundente, dando una respuesta con mayor expresividad, pero no se puede afirmar que no existe”.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cuanto a la tacha de haberse dictado sin procedimiento, señala la sala que, si se acude a los arts. 9 y 10 de la Ley Orgánica 9/1983, se comprueba que no existe la obligación de desarrollar mayor procedimiento administrativo antes de pronunciarse “aunque en este caso no hubiera estado demás que la Subdelegación del Gobierno solicitase un informe a la Delegación de Sanidad para encontrar respaldo sanitario a la decisión adoptada”.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 la alegación de falta de título jurídico para la suspensión o limitación del derecho de reunión o manifestación en el estado de alarma, afirma la sentencia que la decisión de la Subdelegación del Gobierno sí tiene cobertura jurídica en el Real Decreto 463/2020, de 14 de marzo, —y, de hecho, lo cita expresamente para que le sirva de respaldo—, en concreto, en su art. 7.2 que establece que iIgualmente, se permitirá la circulación de vehículos particulares por las vías de uso público para la realización de las actividades referidas en el apartado anterior o para el repostaje en gasolineras o estaciones de servicio”, concretándose dichas actividades en el apartado primero. Y añade: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artículo 7.2 del Real Decreto tiene amparo en el artículo 11 b) de la Ley Orgánica 4/1981, que, a raíz de la declaración del estado de alarma, permite limitar la circulación o permanencia de personas o vehículos en horas y lugares determinados, o condicionarlas al cumplimiento de ciertos requisitos.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tenor literal del artículo 7.2 del Real Decreto 463/2020 es claro, y evidentemente la celebración de una manifestación, formando caravana a bordo de vehículos, conmemorativa del día 1 de mayo como día de la clase trabajadora, no se encuentra entre dichas actividades, por lo que la aplicación de aquel precepto otorga título jurídico para la resolución dictada.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alegación del actor conlleva una petición de que para la celebración de la manifestación de 1 de mayo deje de aplicarse aquella norma de carácter general (el Real Decreto 463/2020), pese a que no cabría el control de la misma por esta jurisdicción contencioso-administrativa debido a que debe atribuírsele el rango normativo de una ley, tal como ha declarado la Sentencia del Tribunal Constitucional 83/2016, de 28 de abril (recogiendo doctrina del previo auto del mismo Tribunal Constitucional 7/2012, de 13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dicha doctrina constitucional, concluye la sala que solo cabría la impugnación del Real Decreto 463/2020 ante el Tribunal Constitucional y que, sin su previa declaración de inconstitucionalidad, se puede fundar en la aplicación de dicha norma la prohibición de celebrar la concentración de vehículos con la finalidad de llevar a cabo la manifestación del 1 de mayo, sin que la sala vea méritos para plantear cuestión de inconstitucionalidad ni observe irregularidad alguna en su aplicación, pues, pese a ser el estado de alarma el de menor intensidad de los contemplados en el art. 116 CE y en la Ley Orgánica 4/1981, el caso presente, estando previsto en el art. 4 b) de esta última norma, “es el más grave de los imaginables, pues ha tenido lugar a causa de una situación de emergencia de salud pública provocada por una pandemia internacional, así declarada por la Organización Mundial de la Salud el pasado 11 de marzo de 2020, cuya evolución ha provocado un gran número de fallecidos, que se cuentan por miles, hospitalizados con patologías graves y afectados (hechos de notoriedad absoluta y general que no precisan prueba: artículo 281.4 de la Ley de enjuiciamiento civil), lo cual ha obligado a adoptar medidas preventivas, debido a que la expansión de la pandemia genera un extraordinario riesgo para los derechos de los ciudadanos, comenzando por el más preciado, cuál es el derecho a la vida. En la ponderación de bienes jurídicos en presencia, la sala no puede permanecer ajena a la enorme magnitud de los efectos que ha provocado dicha pandemia, al ser de notoriedad pública y general la gran cantidad de fallecidos, hospitalizados y afectados a que ha dado lugar, por lo que no puede sustraerse a las tragedias que muestran cada día los medios de comunicación, percibiendo de ese modo el monumental golpe que el COVID-19 ha asestado a la salud pública española, al margen de los efectos de todo tipo que se derivarán en el futuro. Ese riesgo para la salud pública, concretado en la constante pérdida de la vida de miles de ciudadanos y la necesaria hospitalización de muchos más a lo largo de más de un mes, y que en el presente todavía no ha sido contenida, ha dado lugar a la declaración del estado de alarma y justifica la restricción en la circulación de personas, incluso a bordo de vehículos, que se contiene en el artículo 7.2. del Real Decreto 463/2020, para así evitar la propagación del virus”.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propio Tribunal Constitucional, en el ATC 7/2012 y en la STC 83/2016 ha dejado claro que el estado de alarma puede entrañar la excepción, modificación o condicionamiento de determinadas normas, y que puede suponer limitaciones o restricciones al ejercicio de los derechos fundamentales. Y la decisión administrativa adoptada “es acorde a dicha previsión, porque no suspende el derecho fundamental de reunión y manifestación, sino que, en congruencia con el contenido del 7.2 del Real Decreto 463/2020 y 11 b) de la Ley Orgánica 4/1981, limita la circulación de vehículos a determinadas finalidades, entre las que no se halla la celebración de la manifestación pretendida, como medio idóneo e imprescindible para tutelar la salud pública. Por ello, resulta incompatible la aplicación, en todos sus términos, del estado de alarma y la necesaria protección de la salud pública que a los poderes públicos compete (artículo 43.2 de la Constitución española) con la celebración de la manifestación pretendida”.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recuerda la sala la doctrina constitucional según la cual los derechos fundamentales, y entre ellos el de reunión, no son derechos absolutos e ilimitados, sino que también encuentran sus límites en el derecho de los demás y, en general, en otros bienes y derechos constitucionalmente reconocidos (SSTC 91/1983 y 193/2011). De acuerdo con dicha doctrina concluye: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presente, la tutela de la salud pública con la aplicación de medidas preventivas por parte de los poderes públicos (art. 43.2 de la Constitución española), necesarias para evitar la propagación del virus, y el derecho a la vida e integridad física de los demás ciudadanos (artículo 15 de la Constitución Española), han de tener preferencia sobre el derecho de reunión y manifestación (art. 21 Constitución Española), de modo que la ponderación de uno y otro obliga a limitar el segundo a fin de que pueda desarrollarse una ordenada convivencia ciudadana, en la que no corran peligro ni la salud de los propios manifestantes ni la de los demás ciudadanos, sin que las precauciones que se ofrecen por el demandante entrañen garantía suficiente que permita acceder a la celebración de la manifestación.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ámbito internacional, el artículo 11.2 del Convenio Europeo para la protección de los derechos humanos y de las libertades fundamentales (que ha de servir de pauta interpretativa de las normas relativas a los derechos fundamentales reconocidos en la Constitución española: artículo 10.2 de esta), admite asimismo la restricción del ejercicio del derecho de reunión por razones de protección de la salud pública. En aplicación de dicho precepto, tal como advierte el abogado del Estado, el Tribunal Europeo de Derechos Humanos en la sentencia del asunto Cisse, de 9 de abril de 2002, consideró proporcionada la orden gubernativa de evacuación de una iglesia ante una reunión pacífica y en sí misma no directamente perturbadora del orden público y del derecho de culto, en la que, sin embargo, el estado de salud de los congregados se había degradado y las circunstancias sanitarias eran muy deficientes.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necesidad del distanciamiento físico y restricciones de movimientos de la población que justifican la denegación acordada ha sido aconsejada asimismo en el último documento de actualización de la estrategia frente a COVID-19 emitido por la Organización Mundial de la Salud, de 14 de abril, en cuya página 10 contiene expresivamente, en unos términos que indudablemente incluyen a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países o regiones subnacionales en las cuales se ha establecido la transmisión comunitaria, o que están en riesgo de entrar en dicha fase de la epidemia, las autoridades deben adoptar y adaptar inmediatamente medidas de distanciamiento físico y restricciones de movimiento a nivel de la población además de otras medidas de salud pública y del sistema sanitario para reducir la exposición y contener la transmisión,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medidas a nivel de la comunidad que reduzcan el contacto entre personas, como la suspensión de concentraciones multitudinarias, el cierre de lugares de trabajo no esenciales y establecimientos educativos y la reducción del transporte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estando justificada la restricción en la aplicación ordinaria de la norma relativa al derecho de manifestación, no es de acoger la polémica que el recurrente suscita, en cuanto limita aquella posibilidad al estado de excepción, ya que, al margen de que ya hemos visto que cabe dentro del estado de alarma, las extraordinarias condiciones que han provocado aquella pandemia internacional evidencian la racionalidad de la resolución impugnada, y, estando expresamente prevista la declaración del estado de alarma, la enorme magnitud de las tragedias humanas derivadas justifican que las medidas adoptadas temporalmente hayan tenido que extremarse. En definitiva, la protección de la salud pública (art. 43.2 de la Constitución Española) que ha motivado el estado de alarma entrañan una cobertura jurídica suficiente para la restricción que se contiene en la resolución que se impugna.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considera que esa ponderación de bienes jurídicos en presencia es lo que se le escapa al ministerio fiscal en su dictamen, pues, si bien alega que ha de enjuiciarse el caso concreto, a continuación sólo atiende a las circunstancias específicas de la manifestación convocada, orillando la gravedad de la pandemia y consiguiente emergencia sanitaria, lo que exige extremar la protección de la salud pública y alejar cualquier posibilidad de que los contagios puedan tener lugar, siendo así que, si se celebrase la manifestación en las condiciones que se ofrecen, antes de entrar o después de salir de los vehículos no resulta inimaginable que puedan producirse contactos entre los propios manifestantes, o con los miembros de protección civil o de las fuerzas y cuerpos de seguridad, o incluso con otros ciudadanos hasta llegar a sus domicilios. Ello al margen de que el seguimiento del dictamen del Ministerio Fiscal significaría la inaplicación del Real Decreto 463/2020, norma con rango de ley que no ha sido anulada ni declarada inconstitucional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se muestra comprensivo con una ordinaria modulación del ejercicio del derecho de manifestación derivado de la situación de emergencia sanitaria actual, si es indispensable y de forma proporcionada ponderando los derechos constitucionales en juego. Y precisamente esa modulación es la que tiene lugar en el caso presente, porque con el riesgo para las personas que todavía se presenta, es indispensable que, al menos mientras el estado de alarma esté vigente, no se produzca una salida masiva de ciudadanos a lugares de tránsito público, y es proporcionada, porque en la ponderación del derecho de manifestación con el de la vida y salud pública, indudablemente ha de otorgarse prevalencia a estos últimos”.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razona la sentencia que la regulación del derecho de manifestación también da pie a una restricción en la circulación como la contenida en el Real Decreto 463/2020, pues el art. 21.2 CE permite prohibir manifestaciones en lugares de tránsito público cuando existan razones fundadas de alteración del orden público, con peligro para personas o bienes. Y, en el caso presente, no es posible impedir la propagación del virus, por lo que existe un evidente peligro para la salud pública y, con ello, para la vida y salud de las personas, que justifica aquella prohibición. Por lo demás, la celebración de la manifestación conllevará una salida masiva de ciudadanos a lugares de tránsito público antes o después de subir a bordo de los vehículos, por lo que, en el estado actual de desconocimiento científico del origen e incidencia de la COVID-19, el hecho de que el desplazamiento se realice en ellos no entraña una garantía de que aquel peligro para las personas desaparezca.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cuanto a la referencia al art. 28 CE, se precisa que el recurrente no aclara en qué sentido podrían quedar afectados los derechos fundamentales recogidos en el mismo, pues se impugna una resolución relativa a la convocatoria de una manifestación que sólo atañe al derecho de reunión del art. 21 CE, habiendo promovido el demandante un procedimiento especial relativo al derecho de reunión en el que no cabe invocar derechos fundamentales diferentes.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fundamento de Derecho quinto analiza la sentencia la alegación relativa a la ausencia de juicio de proporcionalidad y constitucionalidad de la limitación impuesta, que denuncia la existencia de desviación de poder. Remitiéndose a la ponderación realizada en el fundamento anterior, afirma la sala que “[s]i bien es principio democrático, en el ámbito de los derechos fundamentales, que lo que no está expresamente prohibido, limitado o suspendido está tolerado, sin embargo en el caso presente el desplazamiento en vehículo para la celebración de una manifestación en caravana no se halla entre las actividades permitidas en el artículo 7.2 del Real Decreto 463/2020, de declaración del estado de alarma. Lo razonado en el fundamento precedente también ha de servir para considerar racional y lógica la limitación de la circulación de vehículos a los casos del artículo 7.2 del Real Decreto 463/2020, al margen de que el demandante pueda discrepar de su contenido, al permitir el desplazamiento en vehículo al trabajo (que también es un derecho reconocido en el artículo 35 de la Constitución Española), lo cual fue fundamental y congruente inicialmente para el desarrollo de las actividades esenciales y posteriormente de determinadas actividades económicas productivas, incluso no esenciales. Lo cierto es que no corresponde a la sala ni la fiscalización jurisdiccional del Real Decreto 463/2020, ni el juicio de comparación entre el pretendido y ese tipo de desplazamiento en vehículo”.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añade que no aprecia la existencia de indicio alguno de desviación de poder en la resolución administrativa, pues la prohibición de la manifestación ha estado guiada por indudables fines de interés general destinados a la prevención, tutela y preservación de la salud pública y derechos a la vida e integridad física de los ciudadanos.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Finalmente en cuanto a la invocación del hecho nuevo consistente en la celebración el 25 de abril de una convocatoria de caravana de camiones en Ourense, y la denegación de la prueba propuesta para acreditarlo, justifica la Sala que el procedimiento previsto en el art. 122 LJCA no prevé la posibilidad de proposición y práctica de prueba alguna, lo que sería contradictorio con la urgencia propia de su naturaleza. Tan sólo cabría, en una interpretación generosa del precepto, la prueba documental que se aportase con el escrito de interposición o con las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en amparo aduce en su recurso la vulneración del derecho fundamental de reunión (art. 21 CE) así como la libertad sindical (art. 28 CE), en dos dimensiones: porque el Real Decreto 463/2020, de 14 de marzo, no suspende ni limita per se el ejercicio de derecho fundamental o libertad alguna de los mencionados en el art. 55 CE, y porque la resolución judicial impugnada realiza un sobreesfuerzo de creación judicial para salvar la palmaria falta de motivación de la resolución administrativa impugnada, que prohibió la convocatoria de movilización el 1 de mayo de 2020, supliendo con su criterio los juicios de ponderación constitucional y motivación suficiente que la entidad administrativa nunca realizó.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reafirma la actora en que el art. 55 CE reserva a los estados de excepción y sitio la posibilidad de suspensión de los derechos y libertades de reforzada protección, bajo control parlamentario y judicial, posibilidad a la que es ajeno el estado de alarma, al cual queda vetada la suspensión de tales derechos tanto en la Constitución como en la Ley Orgánica 4/1981, de 1 de junio. Y esta idea, que es sostenida en la STC 83/2016, no es ajena al Real Decreto 463/2020, por el que se declara el estado de alarma para la gestión de la situación de crisis sanitaria ocasionada por la COVID-19, tal y como se recuerda en su preámbulo, al afirmar que las medidas que se contienen en el real decreto “no suponen la suspensión de ningún derecho fundamental”. Por eso yerra el Tribunal a quo cuando afirma que sin la declaración de inconstitucionalidad y nulidad del Real Decreto por el Tribunal Constitucional el Real Decreto es de aplicación, pudiendo fundarse en él la prohibición de la concentración de vehículos, pues la suspensión de los arts. 21 y 28 CE no es una consecuencia derivada de dicha declaración, sino de la interpretación del alcance de tal mecanismo de excepcionalidad primero por la administración y después por el Tribunal que ratifica la prohibición, que incurre, incluso, en contradicciones.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juicio, el grueso del equívoco interpretativo tiene lugar cuando se produce una confusión entre los derechos de libre circulación (art. 19 CE) y de manifestación (art. 21 CE), configurando el primero como presupuesto habilitador del segundo, lo que no es así, porque esta interpretación conduciría al absurdo de que, siendo la limitación a la circulación una de las medidas propias del estado de alarma, y siendo tal libertad presupuesto del derecho de manifestación, la convicción de que el estado de alarma no puede suspender tal derecho sería una mera declaración de intenciones, en cuanto tal suspensión sería consecuencia lógica e inevitable de la propia declaración. Nace aquí una incorrecta asociación jurídica de ambos derechos en el contexto del estado de alarma, que sustenta toda la labor interpretativa del tribunal sentenciador, que afirma que la decisión administrativa no suspende el derecho fundamental. Y aquí radica el núcleo de su disconformidad con la interpretación de los derechos en juego realizada por el tribunal, pues no existe título jurídico alguno para la suspensión del derecho de manifestación o de la libertad sindical, de modo que, en un correcto juicio de ponderación constitucional, sólo cabría el sometimiento del ejercicio de esos derechos a limitaciones ordinarias en cuanto a las concretas condiciones en que se ejercen y al contexto de dicho ejercicio.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Desafortunadamente, hasta se cuestiona el dictamen del fiscal, que solicitó la estimación del recurso por vulneración del derecho de reunión y manifestación, a pesar de que el peso de la decisión debe centrarse en el análisis de los factores concurrentes y no en abstracciones generalistas, obviando que la recurrente ha aportado a la convocatoria una batería de medidas de mucha mayor entidad preventiva que las dispuestas en nuestra legislación (Orden TMA/254/2020, de 18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existe una serie de hechos notorios, que no consideró el tribunal, y que no son ajenos al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Se permiten desplazamientos al centro de trabajo, pese a no ser el derecho del art. 35 CE de los de protección reforzada.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Real Decreto-ley 10/2020, de 29 de marzo, endureció la cuarentena para finalizar con la reactivación de la actividad laboral no esencial ya en fecha 13 de abril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Estamos en pleno proceso de desescalada de la cuarentena, en el que ya se han permitido determinados desplazamientos a la población infantil, que desde el día 2 podrán salir a la calle a ejercitarse quienes practiquen deporte, y que desde el 11 los locales de hostelería podrán abrir y los ciudadanos visitar sus terrazas.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Que de manera pública y notoria los dispositivos policiales, ambulancias y miembros de protección civil están realizando caravanas de vehículos diariamente para apoyar a nuestros sanitarios, y que acuden en masa a domicilios para felicitar cumpleaños, lo que sería una actividad prohibida.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riesgos que se anuncian de celebrarse la manifestación son los asociados a cualquier circulación de vehículos, los que producen diariamente millones de traslados, a los centros de trabajo, llevándonos el juicio de ponderación constitucional a concluir que no se pueden imponer mayores sacrificios al ejercicio de un derecho fundamental a la manifestación o a la libertad sindical que los impuestos a la ordinaria circulación para el ejercicio de un derecho de menor protección.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elude que estamos ante un acto administrativo radicalmente nulo, porque olvida la redacción literal de la resolución impugnada, que opta por convalidar pese a carecer de motivación y calificarla de confusa, defectuosa o generadora de incertidumbre, e interpreta el sentido de la resolución, cuando cualquier resolución mínimamente motivada jamás debería ser objeto de interpretación en cuanto a su sentido por un órgano judicial, sin que sean tolerables prohibiciones tácitas del ejercicio de un derecho fundamental. No es lógico que haya que realizar una operación deductiva para conocer el alcance de un acto administrativo y después considerar colmados los requisitos de motivación y fundamentación, cuando ese acto no cumple con las exigencias del art. 10 de la Ley Orgánica 9/1983. Y esa exigencia de motivación ha sido reiterada por el Tribunal Constitucional, por ejemplo, en las SSTC 193/2011 y 24/2015, que han requerido una motivación específica, la existencia de razones fundadas, convincentes e imperativas.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actora afirma reaccionar no solo ante la falta de título jurídico de la suspensión del derecho de manifestación o a la libertad sindical, sino también ante la inexistencia de una limitación ordinaria pero proporcionada al ejercicio pretendido de esos derechos, y, sobre todo, ante la convalidación judicial de un acto administrativo nulo de pleno derecho. Por lo cual, debe prevalecer el legítimo ejercicio de esos derechos, en los que debe ser restaurada la recurrente, con la consiguiente posibilidad de celebrar una manifestación el 1 de mayo de 2020, en los términos comunicados.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se solicita la adopción urgente de la medida cautelar de suspensión de los efectos de la sentencia impugnada y del acto administrativo que esta confirma, en virtud del art. 56 de la Ley Orgánica del Tribunal Constitucional (LOTC), al preverse un pronunciamiento del amparo más tardío del 1 de mayo de 2020, lo que produciría un perjuicio a la recurrente que desvirtuaría la finalidad del amparo, ya que no cabe la celebración de la manifestación en fecha más tardía, por lo que se provocaría un daño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justificación de la especial trascendencia constitucional del recurso de amparo planteado, la demanda contiene un epígrafe específico dedicado a justificar la especial trascendencia constitucional del recurso, en el que se afirma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especial trascendencia constitucional del presente recurso consiste en que se trata de un supuesto de hecho que no ha sido examinado en ninguna ocasión por este Tribunal; lo que suscita un elemento que objetiva el recurso, más allá de su repercusión en la esfera estricta de las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Alto Tribunal nunca ha tenido la oportunidad de pronunciarse respecto de la plenitud de ejercicio, suspensión o limitación del derecho de reunión o a la libertad sindical en el supuesto de estado de alarma regulado en la Ley Orgánica 4/1981, de 1 de junio, de los estados de alarma, excepción y sitio, por cuanto dicha situación novedosa se genera por el Real Decreto 487/2020, de 10 de abril, por el que se prorroga el estado de alarma declarado por el Real Decreto 463/2020, de 14 de marzo, por el que se declara el estado de alarma para la gestión de la situación de crisis sanitaria ocasionada por el COVID-19, y sus prórrogas, así como que parte de un impidemento (sic) administrativo al ejercicio de ambos derechos sin precedentes históricos posteriores a la aprobación de la Constitución Española”.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de amparo, presentada por la Central Unitaria de Traballadores/as, denuncia la vulneración del derecho de reunión en lugares de tránsito público (art. 21 CE) o, dicho en otros términos, vulneración del derecho de manifestación en relación con el derecho a la libertad sindical (art. 28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delimitación del objeto del recurso exige reconocer que, como ya se dice en la STC 91/1983, de 7 de noviembre, “forma parte del contenido esencial del derecho de sindicación el derecho de celebrar reuniones a las que concurran los afiliados al sindicato que las convoque, con el objeto de desarrollar los fines del propio sindicato forma parte del contenido esencial del derecho de sindicación el derecho de celebrar reuniones a las que concurran los afiliados al sindicato que las convoque, con el objeto de desarrollar los fines del propio sindicato, pues de otra forma el ejercicio del derecho sería lógicamente imposible”.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entrar a valorar si, en el supuesto que ahora nos ocupa, la manifestación convocada responde a los perfiles constitucionales contenidos en la sentencia citada, lo cierto es que la central sindical recurrente en amparo optó por una determinada vía procesal de garantía del derecho de reunión que condiciona el objeto del recurso de amparo, al ser aquella vía un procedimiento especial de protección de los derechos fundamentales de cognición limitada. Así, la CUT incoó el procedimiento especial previsto en el art. 122 de la Ley 29/1998, de 13 de julio, reguladora de la jurisdicción contencioso-administrativa, exclusivamente reservado a la garantía del derecho de celebración de las reuniones previstas en la Ley Orgánica 9/1983, de 15 de julio, reguladora del derecho de reunión, cuando las reuniones propuestas por los promotores sean prohibidas o se proponga una modificación de las condiciones de realización con la que no estén de acuerdo. Por tanto, el procedimiento elegido, reservado y adaptado procesalmente a la garantía de desarrollo del derecho de manifestación en las condiciones solicitadas por los convocantes de dicha manifestación, condiciona el objeto del recurso de amparo, cuyo carácter subsidiario, debe quedar asegurado en todas las circunstancias, en particular cuando en la vía jurisdiccional ordinaria, previa al acceso a la jurisdicción constitucional, los recurrentes hayan optado por la vía preferente y sumaria de los amparos judiciales previstos en el art. 53.2 CE. Esta limitación de objeto no obsta, por supuesto, a que el resto de derechos eventualmente vulnerados por la resolución impugnada puedan ser traídos a conocimiento de este Tribunal una vez agotada adecuadamente la oportuna vía judicial previa que puede ser o bien la prevista en el procedimiento de los arts. 114 y ss. LJCA, o bien cualquier vía ordinaria que los convocantes tengan a bien iniciar.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Dentro de la misma lógica, pero con un argumento complementario, podría afirmarse que la queja relativa a la vulneración de la libertad sindical (art. 28 CE) incurre en causa de inadmisión, por no haberse satisfecho cumplidamente el requisito de su invocación en tiempo y forma en la vía judicial previa [art. 44.1 c) LOTC], que exige que “se haya denunciado formalmente en el proceso, si hubo oportunidad, la vulneración del derecho constitucional, tan pronto como, una vez conocida la violación, hubiere lugar para ello”. En efecto, en su demanda contencioso-administrativa la actora se limitó a citar el art. 28 CE, sin especificar cuál de los derechos que en el mismo se consagran se consideraba vulnerado ni ofrecer argumentación alguna que fundamentara dicha vulneración y permitiera al órgano judicial pronunciarse sobre ella. Como tiene reiteradamente declarado este Tribunal, sólo de este modo quedaría preservado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(por todas, SSTC 42/2010, de 26 de julio, FJ 2; 91/2010, de 15 de noviembre, FJ 3, y 12/2011, de 28 de febrero, FJ 2). Sin embargo, en nuestro caso, el primer planteamiento razonado y concretado de dicha queja se formula ante este Tribunal Constitucional, lo que impide preservar la subsidiariedad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la especial trascendencia constitucional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anteriormente, la recurrente ha afirmado, para justificar la especial trascendencia constitucional, que este Tribunal nunca ha tenido la oportunidad de pronunciarse respecto de la plenitud de ejercicio, suspensión o limitación del derecho de reunión o a la libertad sindical en el supuesto de estado de alarma, lo que nos situaría en el motivo a) del fundamento jurídico 2 de la STC 155/2009, de 25 de junio, es decir, el supuesto “de un recurso que plantee un problema o una faceta de un derecho fundamental susceptible de amparo sobre el que no haya doctrina del Tribunal Constitucional”. Sin embargo, aun siendo cierto que, prima facie, podría reconocerse la novedad del asunto, esa conclusión no es indiscutible, porque lo cierto es que la STC 83/2016, de 28 de abril, ya determinó los presupuestos de la declaración del estado de alarma, así como el alcance que cabía otorgar a dicha declaración que, entre otros aspectos, con los estados de excepción y sitio, supone “excepciones o modificaciones pro tempore en la aplicabilidad de determinadas normas del ordenamiento vigente, incluidas, en lo que ahora importa, determinadas disposiciones legales, que sin ser derogadas o modificadas sí pueden ver alterada su aplicabilidad ordinaria (arts. 9 a 12; 16 a 30; 32 a 36 de la Ley Orgánica 4/1981, de 4 de junio, de los estados de alarma, excepción y sitio), pues el fundamento de la declaración de cualquiera de estos estados es siempre la imposibilidad en que se encuentran las autoridades competentes para mantener mediante ‘los poderes ordinarios’ la normalidad ante la emergencia de determinadas circunstancias extraordinarias (art. 1.1 de la Ley Orgánica 4/1981, de 4 de junio, de los estados de alarma, excepción y sitio)” (FJ 9), extremo que ya había quedado recogido en el ATC 7/2012, de 13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la STC 83/2016 se pronunció en cuanto al alcance que la declaración del estado de alarma podía tener sobre los derechos fundamentales, poniendo de relieve su menor intensidad respecto de los estados de excepción y sitio en cuanto a este extremo. Así, en el fundamento jurídico 8 se reconoce que, a diferencia de aquellos, la declaración del estado de alarma no permite la suspensión de ningún derecho fundamental (art. 55.1 CE contrario sensu), “aunque sí la adopción de medidas que pueden suponer limitaciones o restricciones a su ejercicio. En este sentido, se prevé, entre otras, como medidas que pueden ser adoptadas, la limitación de la circulación o permanencia de personas o vehículos en lugares determinados o condicionarlas al cumplimiento de ciertos requisitos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anterior pronunciamiento ha de ser puesto en conexión con la reiterada jurisprudencia constitucional en relación con el ejercicio de los derechos de reunión y manifestación, a través de la cual este Tribunal ha establecido criterios muy claros en cuanto a los presupuestos para el ejercicio de tales derechos, los límites y restricciones que pueden imponerse a los mismos, especialmente cuando colisionan con otros derechos o con la protección de otros valores constitucionales, así como las garantías que deben presidir tanto su ejercicio como la posibilidad de introducir modificaciones o limitaciones al mismo y, especialmente, cuando se trata de impedirlo.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es de imprescindible cita, en primer lugar, la STC 66/1995, de 8 de mayo, que nos recuerda, ante todo, que el ejercicio del derecho reunión y manifestación se impone por su eficacia inmediata y directa, sin que pueda conceptuarse como un derecho de configuración legal, de manera que el deber de comunicación que establece el art. 8 de la Ley Orgánica 9/1983 no constituye una solicitud de autorización, “sino tan sólo una declaración de conocimiento a fin de que la autoridad administrativa pueda adoptar las medidas pertinentes para posibilitar tanto el ejercicio en libertad del derecho de los manifestantes, como la protección de derechos y bienes de titularidad de terceros, estando legitimada en orden a alcanzar tales objetivos a modificar las condiciones del ejercicio del derecho de reunión e incluso a prohibirlo, siempre que concurran los motivos que la Constitución exige, y previa la realización del oportuno juicio de proporcionalidad”, además de que esa actuación administrativa, en cuanto suponga la imposición de condiciones excesivamente gravosas o la prohibición del ejercicio de este derecho, es inmediatamente revisable por los órganos judiciales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siguiente aspecto que se debe resaltar de dicha doctrina —a los efectos que aquí interesan— es el de que, al igual que los demás derechos fundamentales, el derecho de reunión no es un derecho absoluto o ilimitado, pues la propia Constitución, en su art. 21.2, establece explícitamente, como límite específico al ejercicio de ese derecho fundamental, que ese ejercicio no puede producir alteraciones del orden público con peligro para personas y bienes. Ahora bien, la aplicación de ese límite en relación con el orden público exige como primer presupuesto la existencia de “razones fundadas” de alteración del mismo, siendo preciso que “quien adopta esta decisión debe poseer datos objetivos suficientes, derivados de las circunstancias de hecho concurrentes en cada caso, a partir de los que cualquier persona en una situación normal pueda llegar racionalmente a la conclusión, a través de un proceso lógico basado en criterios de experiencia, que la concentración producirá con toda certeza el referido desorden público”. Pero lo que importa retener, en este momento, es que este Tribunal ha advertido que ni es necesario ni es correcto entrar a definir de modo abstracto y general el concepto de orden público, pues el precepto constitucional se refiere al orden público con peligro para personas o bienes, lo que lo convierte en un elemento sustantivo que debe ser analizado en cada caso en el contexto del art. 21 CE, a partir de los criterios que el propio Tribunal ofrece: que esa noción de orden se refiere a una situación de hecho, el mantenimiento del orden en sentido material en lugares de tránsito público, no al orden como sinónimo de respeto a los principios y valores jurídicos y metajurídicos que están en la base de la convivencia social y son fundamento del orden social, económico y político; y que las concentraciones tan sólo pueden prohibirse, en aplicación del límite previsto en el art. 21.2 CE, cuando existan razones fundadas para concluir que de llevarse a cabo se producirá una situación de desorden material en el lugar de tránsito público afectado, entendiendo por tal desorden material el que impide el normal desarrollo de la convivencia ciudadana en aspectos que afectan a la integridad física o moral de personas o a la integridad de bienes públicos o privados, en el bien entendido que peligro no es sinónimo de utilización de violencia sobre personas y bienes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se traduce en una labor de ponderación que han de realizar en cada caso los poderes públicos en función de las circunstancias concurrentes, de manera que si decidiera prohibirla, como es el caso, debe hacerlo motivada y fundadamente, y justificando la imposibilidad de adoptar las medidas preventivas necesarias para permitir el efectivo ejercicio del derecho, proponiendo, en su caso, las modificaciones que sean precisas, en función de la programación realizada por los promotores.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líneas esenciales las encontramos también desarrolladas, entre otras, en las SSTC 301/2006, de 23 de octubre; 170/2008, de 15 de diciembre, y 96/2010, de 15 de noviembre, en las que se ha enfatizado sobre el relieve fundamental que el derecho de reunión y manifestación —cauce del principio democrático participativo— posee, tanto en su dimensión subjetiva como en la objetiva, en un Estado social y democrático de Derecho como el proclamado en la Constitución, pues para muchos grupos sociales “este derecho es, en la práctica, uno de los pocos medios de los que disponen para poder expresar públicamente sus ideas y reivindicaciones” (por todas, STC 301/2006, de 23 de octubre, FJ 2). En este sentido, tenemos dicho, reproduciendo jurisprudencia del Tribunal Europeo de Derechos Humanos, que “‘la protección de las opiniones y de la libertad de expresarlas constituye uno de los objetivos de la libertad de reunión’ (STEDH asunto Stankov, de 2 de octubre de 2001, § 85), o también que ‘la libertad de expresión constituye uno de los medios principales que permite asegurar el disfrute efectivo del derecho a la libertad de reunión y de asociación’ (STEDH asunto Rekvényi, de 20 de mayo de 1999, § 58) (STC 195/2003, de 27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Son estos, precisamente, los parámetros que han de aplicarse en el supuesto presente, por lo que, en puridad, no es algo nuevo en la doctrina del Tribunal, pues de lo que se trata es de identificar ad casum la noción de “orden público” con peligro para las personas, como elemento que ha servido para prohibir la celebración de la manifestación comunicada por la actora, sin perjuicio de reconocer que se trata de una peculiar y cualificada situación, ya que se pretende desarrollar la manifestación en una situación de pandemia, con riesgo no sólo para la salud, sino incluso para la vida de las personas, y estando vigente una medida de confinamiento adoptada por el Gobierno al decretar el estado de alarma a través del Real Decreto 463/2020, de 14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esta realidad, parece más conveniente entender que concurre el supuesto g) de especial trascendencia constitucional del fundamento jurídico 2 de la STC 155/2009, porque el supuesto planteado en el recurso de amparo trasciende del caso concreto ya que plantee una cuestión jurídica de relevante y general repercusión social o económica. No podemos olvidar que, como reconoce la recurrente, la manifestación se pretende desarrollar en el marco de una situación de pandemia global muy grave, que ha producido un gran número de afectados y de fallecidos en nuestro país, y que ha puesto a prueba a las instituciones democráticas y a la propia sociedad y los ciudadanos, en cuanto se han convertido, en conjunto, en elementos esenciales para luchar contra esta situación de crisis sanitaria y económica que afecta a todo el país, situado por mor de la misma ante una situación que, pese a no ser la primera vez que se produce (ya sufrimos, entre otras, la pandemia de 1918), sí es la primera vez que nuestra actual democracia se ha visto en la necesidad de enfrentarse ante un desafío de esta magnitud y de poner en marcha los mecanismos precisos para hacerle frente. Ante esta situación es importante el pronunciamiento de este Tribunal por la repercusión que la celebración de esta o de otras manifestaciones con ocasión de la señalada fecha del 1 de mayo que se puedan pretender celebrar, puedan tener sobre el conjunto de la sociedad, especialmente sobre la salud de los ciudadanos, llevando a cabo un análisis de los contenidos del real decreto de declaración del estado de alarma y de su alcance desde la perspectiva constitucional, especialmente en cuanto al ejercicio de los derechos fundamentales, ya que puede establecer pautas importantes en la interpretación y aplicación de las distintas previsiones de aquella norma, en tanto que intérprete supremo de la normal fundamental, que resulten provechosas para el conjunto de la sociedad. Lo que también se puede traducir en la enunciación de criterios de actuación que sean importantes en el desarrollo del proceso de desescalada que está iniciando el Gobierno. Es innegable, en suma, la notoria repercusión que este asunto tiene en el conjunto de la sociedad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las anteriores consideraciones, estimamos que el recurso de amparo tiene una indudable especial trascendencia constitucional, que concretamos en el supuesto g) del fundamento jurídico 2 de la STC 155/2009.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Sobre la eventual adopción de medidas cautelares y el examen de admisibilidad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Admitida la especial trascendencia constitucional del asunto que nos ocupa, y atendiendo a la premura que exige su resolución, habida cuenta de que la viabilidad del ejercicio del derecho, en su caso, demanda una respuesta inmediata del Tribunal, la sala ha estimado pertinente formular un análisis liminar de la verosimilitud de la lesión del derecho invocado.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en ese examen previo, sin intervención de las partes ni del ministerio fiscal, pudieran apreciarse indicios de lesión, la eventual admisión a trámite exigiría la adopción de las medidas cautelares solicitadas por la parte porque, de no hacerse así, como bien indica la recurrente en amparo, se habría perdido el objeto del recurso de amparo que es, como ha quedado expresado en los antecedentes, la celebración de una concreta manifestación, en un día muy determinado: el 1 de mayo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un supuesto tan particular como este, el pronunciamiento de fondo confluye con la demanda cautelar de tal modo que es imposible desvincular uno de la otra. A diferencia de lo que ha sucedido en el ejemplo comparado que aporta la sentencia del Tribunal Constitucional Federal Alemán dictada el 15 de abril de 2020 (1 BvR 828/20), no nos pronunciaremos aquí sobre las medidas cautelares que, insistimos en ello, no son separables del pleito principal como sí lo eran en el supuesto conocido por el Tribunal Constitucional Federal Alemán que se limita, en su citado y bien conocido pronunciamiento, a devolver el asunto a la autoridad administrativa para que, con una adecuada intelección del derecho de manifestación, adopte una decisión diversa que permita compatibilizar el ejercicio del derecho de reunión en lugar de tránsito público y la garantía de la salud pública. No es el caso que se da en el supuesto de hecho planteado en el presente recurso de amparo porque la manifestación del 1 de mayo, conmemorativa de una determinada efeméride, no puede ser celebrada en otra fecha, de modo que no existe margen temporal que permita devolver el asunto a la autoridad competente para que adopte una decisión diversa.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Incluso aunque nos planteásemos la admisión a trámite del recurso de amparo, para el estudio detallado del fondo de la pretensión deducida, la concesión de las medidas cautelares sería seguramente inviable, perdiendo con ello el amparo la esencia y finalidad de su objeto. Y para argumentar la inviabilidad de las medias cautelares resulta útil acudir a la argumentación del Tribunal Constitucional Federal Alemán en otro de sus pronunciamientos recientes (1 BvR 755/20), siempre sobre el ejercicio del derecho de manifestación en el contexto de la situación de emergencia sanitaria, dictado el 7 de abril de 2020. Esta resolución deniega la adopción de medidas cautelares respecto de la ordenanza bávara sobre medidas de prevención de infecciones relacionadas con el coronavirus y restricciones temporales para dejar su hogar. En efecto, para el Tribunal Constitucional Federal alemán, las medidas impugnadas equivalen a una restricción considerable de los derechos fundamentales de las personas ubicadas en Baviera. En ellas se estipula que el contacto físico directo y en gran medida cualquier tipo de encuentro personal debe limitarse o evitarse por completo, prohíben el funcionamiento de establecimientos donde las personas se encuentran y prohíben salir de la propia casa sin una razón específica. Y el Tribunal reconoce que, si no se concediera la medida cautelar solicitada y la demanda constitucional tuviera éxito posteriormente, todas estas restricciones que implican consecuencias sociales, culturales y económicas que son considerables y presumiblemente irreversibles en algunas partes se habrían ordenado ilegalmente, y cualquier sanción por posibles vulneraciones de las restricciones habría sido contraria al ordenamiento jurídico. Sin embargo argumenta también que, si se otorgase la medida cautelar y la demanda constitucional no tuviera éxito, presumiblemente muchas personas actuarían de una manera que las disposiciones impugnadas tienen como objetivo evitar, a pesar de que la restricción de dicha conducta resultara a la postre compatible con la Constitución. Dice el Tribunal, que los establecimientos cuya existencia económica se ve afectada por los cierres reabrirían, las personas abandonarían sus hogares con mayor frecuencia y con frecuencia se produciría un contacto personal directo entre las personas. En consecuencia, sostiene, según la información disponible hasta la fecha, el peligro de ser infectado con el virus, de muchas personas enfermas, de las instituciones de atención médica colapsadas con el tratamiento de casos graves y, en el peor de los casos, el peligro de muerte de las personas aumentaría considerablemente.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por las razones expuestas, es necesario un análisis liminar de viabilidad del recurso que supone, de facto, formular el juicio de ponderación que exigiría un futuro pronunciamiento de fondo, pero que viene exigido por las muy particulares circunstancias del caso que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eventual lesión del derecho fundamental invocado (derecho de manifestación del art. 21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las premisas anteriores, el examen sobre la verosimilitud de la lesión denunciada se articula en torno a los siguientes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No cabe una prohibición tácita de la celebración de una reunión o una manifestación a pesar de lo que alegan los recurrentes en su demanda de amparo. La STC 193/2011, de 12 de diciembre, se muestra clara cuando establece, y ya hemos hecho referencia a ello pero vale la pena insistir, que la limitación del ejercicio del derecho de reunión requiere de una motivación específica. Así, “para que los poderes públicos puedan incidir en el derecho de reunión constitucionalmente garantizado, ya sea restringiéndolo, modificando las circunstancias de su ejercicio, o prohibiéndolo incluso, es preciso, tal y como acaba de señalarse, que existan razones fundadas, lo que implica una exigencia de motivación de la resolución correspondiente [...] en la que se aporten las razones que han llevado a la autoridad gubernativa a concluir que el ejercicio del derecho fundamental de reunión, tal y como se hubo proyectado por su promotor o sus promotores, producirá una alteración del orden público proscrita en el art. 21.2 CE, o bien la desproporcionada perturbación de otros bienes o derechos protegidos por nuestra Constitución” (STC 195/2003, de 27 de octubre, FJ 4). Y en este sentido “no basta con que existan dudas sobre si el derecho de reunión pudiera producir efectos negativos, debiendo presidir toda actuación limitativa del mismo el principio o criterio de favorecimiento del derecho de reunión de manera que solamente razones convincentes e imperativas pueden justificar las restricciones a esa libertad (STC 170/2008, FJ 3) (STC 96/2010, de 15 de noviembre, FJ 3, relativa al ejercicio del derecho de manifestación durante la jornada de reflexión), en aplicación del principio favor libertatis. Los actos que introduzcan medidas limitadoras han de fundamentarse, pues, en datos objetivos suficientes derivados de las circunstancias concretas de cada caso (STC 301/2006, 23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si bien podría ponerse en duda la motivación de la resolución de la Subdelegación del Gobierno, que es abiertamente ambigua y ni siquiera deja totalmente clara la prohibición, no puede negarse que existe motivación suficiente en la sentencia de la Sección Primera de la Sala de lo Contencioso Administrativo del Tribunal Superior de Justicia de Galicia de 28 de abril de 2020 (sentencia núm. 136/2020). Cualquier defecto de motivación de la resolución administrativa, por tanto, habría quedado subsanado por la extensa motivación del órgano judicial. Motivación con la que puede estar de acuerdo o no el sindicato recurrente, pero de cuya suficiencia no puede dudarse.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de amparo sostiene que, “para no sacrificar la validez de un acto administrativo acuciado de nulidad radical, el Tribunal hace un auténtico sobreesfuerzo de creación judicial, convirtiéndose la resolución en una auténtica exégesis del sentido de las palabras de una resolución opaca y sin forma, y supliendo con su criterio jurisdiccional los juicios de ponderación constitucional y de motivación suficiente que la entidad administrativa en ningún caso realizó”. Pero este argumento no puede ser aceptado en esta sede. La central sindical recurrente no tiene en cuenta, al formular esta queja, que tampoco traduce en la vulneración de derecho fundamental alguno, que son los jueces y tribunales de la jurisdicción ordinaria quienes poseen la competencia originaria para proteger, salvaguardar y garantizar los derechos fundamentales de la ciudadanía, incluyendo en este concepto tanto a las personas físicas, como a las personas jurídicas, asociaciones o, como es aquí el caso, asociaciones sindicales. Y es que la jurisdicción constitucional, en este ámbito de la protección de los derechos fundamentales, es subsidiaria, y particularmente tras la reforma contenida en la Ley Orgánica 6/2007, de 24 de mayo, del recurso de amparo constitucional. Esto supone que el órgano jurisdiccional que interpreta derechos, máxime si lo hace en el marco procesal de un procedimiento preferente y sumario en defensa de los derechos fundamentales, de los previstos en el art. 53.2 CE no suple los juicios de ponderación constitucional, porque este juicio le es propio. Cosa distinta es que el Tribunal Constitucional tenga, siempre con carácter subsidiario, la capacidad revisora de tal juicio de ponderación, para asegurar una interpretación uniforme del texto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sindicato recurrente en amparo acude al art. 116 CE, en lectura combinada con el art. 55 CE, y con el art. 10 de la Ley Orgánica 4/1981, de 1 de junio, de los estados de alarma, excepción y sitio para afirmar que el derecho de manifestación no puede quedar suspendido por la declaración del estado de alarma, y para afirmar que la libertad sindical, que también ampara el presupuesto del ejercicio del derecho de manifestación por parte del sindicato gozando de protección reforzada, en la medida en que dispone la imposibilidad de prohibición, disolución o sometimiento a autorización previa de las reuniones orgánico sindicales.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Dejando a un lado lo relativo a la protección reforzada o no de la libertad sindical en este contexto por las razones que apuntamos en el fundamento primero, no podemos sino estar de acuerdo con el recurrente, como no se puede deducir de otro modo de la lectura del fundamento jurídico 8 de la Sentencia 83/2016, de 28 de abril: “A diferencia de los estados de excepción y de sitio, la declaración del estado de alarma no permite la suspensión de ningún derecho fundamental (art. 55.1 CE contrario sensu), aunque sí la adopción de medidas que pueden suponer limitaciones o restricciones a su ejercicio. En este sentido, se prevé, entre otras, como medidas que pueden ser adoptadas, la limitación de la circulación o permanencia de personas o vehículos en lugares determinados o condicionarlas al cumplimiento de ciertos requisitos; la práctica de requisas temporales de todo tipo de bienes y la imposición de prestaciones personales obligatorias; la intervención y la ocupación transitoria de industrias, fábricas, talleres, explotaciones o locales de cualquier clase, con excepción de domicilios privados; la limitación o el racionamiento del uso de servicios o del consumo de artículos de primera necesidad; la adopción de las órdenes necesarias para asegurar el abastecimiento de los mercados y el funcionamiento de los servicios de los centros de producción afectados por una paralización de los servicios esenciales para la comunidad cuando no se garanticen los servicios mínimos; y, en fin, la intervención de empresas o servicios, así como la movilización de su personal, con el fin de asegurar su funcionamiento, siéndole aplicable al personal movilizado la normativa vigente sobre movilización. Previsiones, todas ellas, cuya entidad adquiere particular relevancia para el enjuiciamiento que ahora abordamos”.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discusión sobre si el decreto de declaración del estado de alarma supone o no, de facto, y por derivación de la limitación de la libertad deambulatoria del art. 19 CE, una limitación excesiva o incluso una suspensión del derecho de manifestación no puede ser abordada, ni siquiera a efectos dialécticos en este momento procesal, ni siquiera en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eso aceptamos el planteamiento que sostiene la parte en su demanda cuando, en su página 10 reconoce que “la consecuencia de prohibición o suspensión del art. 21 CE y 28 CE no es una consecuencia derivada de dicha declaración (del estado de alarma), sino de la interpretación del alcance de tal mecanismo de excepcionalidad por parte de la administración y después por parte del propio Tribunal que refrenda tal prohibición”. Partiendo de esta premisa cumple evaluar si la limitación del ejercicio concreto del derecho de manifestación en el supuesto específico planteado por la recurrente en amparo, es adecuado al canon constitucional o no lo es, dejando al margen el contenido del decreto de declaración del Estado de alarma. Así, la valoración sobre la verosimilitud pasa por las siguientes etapas argumentales, que son las habituales tanto en la jurisprudencia constitucional española, como en la del Tribunal Europeo de Derechos Humanos, al examinar los límites legítimos al ejercicio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derecho de manifestación no es, como no lo es ninguno, un derecho ilimitado. El propio art. 21.1 CE, que reconoce que el derecho de reunión pacífica y sin armas no necesitará de autorización previa, asume en su apartado segundo la existencia de límites al ejercicio del derecho, cuando las reuniones en lugares de tránsito público y manifestaciones, que exigen de comunicación previa a la autoridad puedan suponer una alteración del orden público, con peligro para personas o bienes, existiendo razones fundadas para entenderlo así. La previsión constitucional, en este caso, es desarrollada por una constante jurisprudencia constitucional, a la que ya hemos hecho referencia extensa en el fundamento jurídico 2 y que se sintetiza, en este punto, en la STC 193/2011, de 12 de diciembre. Allí se establece que: “el derecho recogido en el art. 21 CE no es un derecho absoluto o ilimitado, sino que, al igual que los demás derechos fundamentales, puede verse sometido a ciertas modulaciones o límites, entre los que se encuentran tanto el específicamente previsto en el propio art. 21.2 CE —alteración del orden público con peligro para personas y bienes—, como aquellos otros que vienen impuestos por la necesidad de evitar que un ejercicio extralimitado del derecho pueda entrar en colisión con otros valores constitucionales (STC 42/2000, de 14 de febrero, FJ 2). Límites que, como recordábamos en la STC 195/2003, de 27 de octubre, (FJ 7), y todas las que allí se citan, han de ser necesarios “para conseguir el fin perseguido debiendo atender a la proporcionalidad entre el sacrificio del derecho y la situación en la que se halla aquél a quien se impone […] y, en todo caso, respetar su contenido esencial”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el supuesto que nos ocupa, la limitación del ejercicio del derecho tiene una finalidad que no sólo ha de reputarse como legítima, sino que además tiene cobertura constitucional bastante en los arts. 15 CE (garantía de la integridad física de las personas) y 43 CE (protección de la salud), ambos tan intensamente conectados que es difícil imaginarlos por separado, máxime en las actuales circunstancias. Es aquí donde la finalidad de la medida restrictiva del ejercicio del derecho confluye con la justificación de la declaración del Estado de alarma. Las razones que sustentan ambas son idénticas y buscan limitar el impacto que en la salud de los seres humanos, en su integridad física y en su derecho a la vida pueda tener la propagación de la COVID-19. En el estado actual de la investigación científica, cuyos avances son cambiantes con la evolución de los días, incluso de las horas, no es posible tener ninguna certeza sobre las formas de contagio, ni sobre el impacto real de la propagación del virus, así como no existen certezas científicas sobre las consecuencias a medio y largo plazo para la salud de las personas que se han visto afectadas en mayor o menor medida por este virus. Ante esta incertidumbre tan acentuada y difícil de calibrar desde parámetros jurídicos que acostumbran a basarse en la seguridad jurídica que recoge el art. 9.3 de la Constitución, las medidas de distanciamiento social, confinamiento domiciliario y limitación extrema de los contactos y actividades grupales, son las únicas que se han adverado eficaces para limitar los efectos de una pandemia de dimensiones desconocidas hasta la fecha. Desconocidas y, desde luego, imprevisibles cuando el legislador articuló la declaración de los estados excepcionales en el año 1981.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parece obvio que la prohibición de celebrar la manifestación, que se deriva claramente de la resolución judicial impugnada, guarda una relación lógica y de necesidad evidente con la finalidad perseguida por esa misma interdicción: evitar la propagación de una enfermedad grave, cuyo contagio masivo puede llevar al colapso de los servicios públicos de asistencia sanitaria. La adecuación entre la finalidad pretendida por la limitación y la herramienta jurídica empleada en este caso, no parece por tanto inexistente.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no se trata aquí de garantizar del orden público o de asegurar la no alteración del orden público. Tampoco la declaración del estado de alarma se ha basado en la preservación del orden público, sino en la garantía del derecho a la integridad física y la salud de las personas. Por eso nos encontramos en un escenario en que los límites al ejercicio de los derechos, que indudablemente se dan, se imponen por la necesidad de evitar que un ejercicio extralimitado del derecho pueda entrar en colisión con otros valores constitucionales (STC 42/2000, de 14 de febrero, FJ 2). En este caso los valores de la vida, la salud y la defensa de un sistema de asistencia sanitaria cuyos limitados recursos es necesario garantizar adecuadamente.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Por último, un juicio estricto sobre la proporcionalidad de la medida de prohibición, nos lleva a concluir que no existen indicios notables de la concurrencia de la lesión denunciada. Entiende el sindicato recurrente que no se ha formulado un adecuado juicio de proporcionalidad en el supuesto concreto, y este es, efectivamente, el punto crucial que puede llevar a estimar la verosimilitud de la lesión o a descartarla.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el recurrente que “ha aportado en la convocatoria una batería de medidas (participación en vehículo particular, restringida a los miembros listados por el sindicato, sin abandonar en momento alguno el vehículo, con ocupación individual del mismo y portando dispositivos anticontagio como mascarillas o guantes) de mucha mayor entidad preventiva que las dispuestas actualmente en nuestra legislación: a saber en transporte privado ocupación de un máximo de una persona por cada fila de asientos del vehículo (Orden TMA/254/2020, de 18 de marzo) y sin obligación de portar mascarilla o guantes”. La batería de medidas a que se refiere el sindicato se contienen en el punto sexto de la comunicación de la convocatoria y son literalmente las siguientes: “Sexto: entendendo a gravidade da situaçao que vivemos a CUT opta po la manifestación rodada cun manifestante en cada auto e debidamente protexidos e identificados polo sindicato, e atendendo a calquera outra indicación que se nos faga dende esta subdelegacion ou as autoridades sanitarias”.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las medidas de protección propuestas se identifican con la propia fórmula elegida para celebrar la manifestación pero, pese al esfuerzo argumental de los recurrentes, en su escrito de demanda, no aportan previsión alguna distinta de la que contiene la normativa vigente para poder efectuar los desplazamientos en vehículos particulares para las actividades permitidas por el decreto de declaración del estado de alarma. Es decir, no se prevén por los organizadores medidas de control de la transmisión del virus específicas, ni destinadas a compensar la previsible concentración de automóviles que podría producirse si existiera una masiva respuesta a la convocatoria.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este punto en concreto, no puede perderse de vista que el itinerario elegido por los convocantes supone ocupar durante varias horas la vía principal de circulación automovilística en Vigo, dividiendo la ciudad en dos y, eventualmente, limitando el acceso a los hospitales que se encuentran en la zona alta de la ciudad de las personas que viven en la zona más cercana a la costa. Y, a este respecto la STC 66/1995, de 8 de mayo, aun afirmando que la mera ocupación del espacio de tránsito público no supone una causa suficiente para impedir una concentración que pueda afectar al tráfico, también entendió que “desde la perspectiva del art. 21.2 CE, para poder prohibir la concentración deberá producirse la obstrucción total de vías de circulación que, por el volumen de tráfico que soportan y por las características de la zona —normalmente centros neurálgicos de grandes ciudades—, provoquen colapsos circulatorios en los que, durante un período de tiempo prolongado, queden inmovilizados vehículos y se impida el acceso a determinadas zonas o barrios de la ciudad por imposibilidad de que la autoridad gubernativa habilite vías alternativas de circulación. En estos supuestos de colapso circulatorio con inmovilización e imposibilidad de acceso a determinadas zonas por inexistencia de vías alternativas, como se dijo en la citada STC 59/1990, puede resultar afectado el orden público con peligro para personas o bienes si, por ejemplo, resulta imposibilitada la prestación de servicios esenciales con incidencia en la seguridad de personas o bienes, como son los servicios de ambulancias, bomberos, policía o urgencias médicas”.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la STC 42/2000, de 14 de febrero, FJ 5, sostiene que “la interrupción del tráfico en una parte del recorrido por el que discurre una manifestación no puede considerarse, sin más, como una conducta contraria al límite que específicamente establece el art. 21.2 CE, pues, tal y como se ha indicado, los cortes de tráfico solo pueden considerarse comprendidos en dicho límite cuando como consecuencia de los mismos puedan ponerse en peligro personas o bienes”. Y exactamente en la misma línea se pronuncian los AATC 176/2000, de 12 de julio, y 45/2017, de 6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en el análisis de proporcionalidad de la medida, no puede obviarse el hecho de que la modalidad de manifestación elegida por los recurrentes, y que ellos entienden suficiente para conjurar el riesgo sanitario a pesar de las apreciaciones en contrario de las autoridades sanitarias que desaconsejan las aglomeraciones, sean estas a pie o en vehículo, porque no se puede entender de otro modo el contenido del decreto de alarma, genera otros problemas que pueden impactar en la preservación de la seguridad de las personas con las que los recurrentes no han contado. En una situación de alerta sanitaria, la libre circulación de los servicios de ambulancias o urgencias médicas, y el libre acceso a los hospitales es un elemento a tener en cuenta a la hora de valorar la proporcionalidad de la limitación de ejercicio del derecho aquí invocado. Y teniéndolo en cuenta en este caso la medida restrictiva puede tenerse como proporcionada.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impacto de la infección de la COVID-19 en la ciudad de Vigo tampoco es un dato despreciable a la hora de formular el juicio de proporcionalidad que nos planteamos. Según la datos oficiales fechados el 29 de abril de 2020 y publicados por la Xunta de Galiza, la Dirección General de Salud Pública de la Consellería de Sanidad informa que el número de casos activos de coronavirus en Galicia asciende a 3.526, de ellos 880 son del área de A Coruña, 244 de la de Lugo, 715 de la de Ourense, 215 de la de Pontevedra, 808 del área de Vigo, 505 de la de Santiago, y 159 de la de Ferrol. Por tanto la ciudad de Vigo es la segunda población de Galicia en número de casos activos identificados, siendo este dato de suma importancia también a la hora de valorar el riesgo que sobre la salud de las personas puede tener la autorización de una manifestación en la que no se han previsto adecuadamente medidas de prevención de contagios, ni de limitación de asistentes, ni de garantía del libre tránsito de vehículos sanitarios, ni de salida o retorno escalonado, con lo que no es imposible imaginar una concentración de personas en el momento previo a la convocatoria y en el momento sucesivo, de retorno a los lugares de origen, que contribuyese a activar la escalada exponencial de contagios que sabemos posible y que no cabe evitar más que con la limitación del ejercicio del derecho en las condiciones solicitadas por los convocantes.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siendo positivo este juicio liminar sobre la proporcionalidad de las medidas, no puede acordarse la concurrencia de verosimilitud de la denunciada lesión del art. 21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recurso de amparo interpuesto por la Central Unitaria de Traballadores/as (CUT), contra la Sentencia núm. 136/2020 de la Sección Primera de la Sala de lo Contencioso-Administrativo del Tribunal Superior de Xustiza de Galicia, dictada en el procedimiento derecho de reunión núm. 152-2020, y contra la resolución de 21 de abril de 2020 de la Subdelegación del Gobierno de Pontevedra en relación con la comunicación de la celebración de una manifestación el 1 de mayo de 2020 en Vigo.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abril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