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José-González 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6839-2018, interpuesto por doña Silvia Cazorla Úbeda, contra el auto de 8 de octubre de 2018, dictado por el Juzgado de Primera Instancia núm. 6 de Sabadell, en el juicio verbal de desahucio núm. 555-2016 instado contra ella, en cuya virtud se desestimó el incidente excepcional de nulidad de actuaciones planteado contra las resoluciones dictadas en orden a la notificación edictal y posteriores desde el decreto de 8 de noviembre de 2016, de admisión a trámite de la demanda.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julio de 2019, doña Silvia Cazorla Úbeda, representada por la procuradora de los tribunales doña Pilar Azorín-Albiñana López y bajo la dirección del letrado don Antonio Abellán Albertos, interpuso recurso de amparo contra el auto de 8 de octubre de 2018, dictado por el Juzgado de Primera Instancia núm. 6 de Sabadell, en el juicio verbal de desahucio núm. 555-2016 instado contra ella, en cuya virtud se desestimó el incidente excepcional de nulidad de actuaciones planteado contra las resoluciones dictadas en orden a la notificación edictal y posteriores, desde el decreto de 8 de noviembre de 2016, de admisión a trámite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la resolución del presente recurso de amparo son, sucintamente,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Primera Instancia núm. 6 de Sabadell se ha tramitado a instancia de doña Carmen Requena Sorrocha y don Diego Pellicer Alcaraz frente a doña Silvia Cazorla Úbeda, el juicio verbal de desahucio núm. 555-2016, por expiración del plazo contractual y falta de pago y, acumuladamente, la reclamación de cantidad de las rentas devengadas y otras cantidades contractualmente convenidas, concretamente, gastos de comunidad y determinados impuestos.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detallaban que adquirieron de la demandada, señora Cazorla, el inmueble que es objeto del arrendamiento, situado en la calle Muntaner núm. 25, 4-1ª en la localidad de Sabadell, compraventa documentada en escritura pública otorgada el 26 de abril de 2000 y que, con fecha 28 de diciembre de 2001, suscribieron el contrato de arrendamiento con una duración de cinco años, prorrogable conforme a ley y fijando el importe de la renta mensual en ciento cincuenta euros con veinticinco céntimos al mes, actualizable anualmente con referencia al índice de precios al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Mencionaban también los previos procesos mantenidos por las partes, entre ellos: (i) el juicio de desahucio instado por los propietarios contra la misma demandada que dio lugar al proceso verbal núm. 1114-2007 tramitado por el Juzgado de Primera Instancia núm. 6 de Sabadell y que concluyó mediante sentencia desestimatoria de fecha 9 de julio de 2008; (ii) el proceso ordinario instado por la señora Cazorla frente a los propietarios, seguido ante el mismo órgano jurisdiccional con el núm. 821-2007, en el que se ejercitaba la acción de nulidad del contrato de compraventa suscrito entre las partes en el año 2000, con resultado desestimatorio, tanto en primera como en segunda instancia, reputado firme tras la inadmisión de los recursos extraordinarios de casación y por infracción procesal, acordada en el auto del Tribunal Supremo de 27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dejaba interesado, mediante otrosí segundo, que la realización de los actos de comunicación “y especialmente el emplazamiento”, fueran efectuados por la procuradora compareciente.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los documentos acompañados con la demanda se aportaba una certificación del Ayuntamiento de Sabadell, datada al 8 de enero de 2009, sobre la falta de constancia de persona alguna empadronada en la dirección interesada, calle Muntaner núm. 25. 4-1ª de dicho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Admitida a trámite la demanda por decreto de 8 de noviembre de 2016, e intentada la notificación a la demandada mediante correo ordinario con acuse de recibo, fue devuelta por el servicio de correos el 1 de diciembre de 2016, lo que motivó su realización a través de la procuradora designada en la demanda quien, con fecha de 10 de enero de 2017, se personó en la dirección indicada y, con la asistencia y firma de dos testigos, describe en el documento de notificación que “hallándome en el domicilio y tras repetidas llamadas sin que nadie atienda, procedo a comprobar si la persona destinataria reside/se halla allí. En el buzón no consta el nombre pero hay muchas cartas a nombre de la demandada. Llamamos al vecino del 4-2ª, señora Carmen Zapata Gómez [número de DNI ilegible] y nos indica que hace años que no vive la señora Cazorla en el 4-1ª. Llamamos a[l] 3-2º y la señora que nos abre la puerta no se quiere identificar pero nos dice que hace mucho tiempo que la demandada no vive en el 4-2º, años. Miramos el buzón del 3-2º y la señora se llama Asunción Asensio”.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a través de su representación procesal solicitaron que la notificación, requerimiento y citación fueran practicados mediante edictos, modalidad que fue acordada por diligencia de ordenación de 18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Transcurrido el plazo del requerimiento, mediante decreto de 7 de febrero de 2017, se declara terminado el juicio y se acuerdan los pronunciamientos sobre el lanzamiento preseñalado, la condena dineraria y remisión instrumental de oficios y mandamientos.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lanzamiento se llevó a efecto con fecha de 9 de febrero de 2017, describiéndose en la diligencia de la comisión judicial que la vivienda “se encuentra vacía, libre, vacua y expedita a excepción de algunos muebles que son propiedad de la actora y otros que se consideran abandonados a todos los efectos. La parte actora hace constar que han sido sustraídos la encimera de la cocina, el extractor, el fregadero, la lavadora y secadora así como las [ilegible] del comedor”.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demandantes interpusieron demanda de ejecución con relación a los pronunciamientos de condena dineraria, lo que dio lugar al proceso de título procesal núm. 1264-017, sobre cuyo estado procesal no se aportan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de 30 de enero de 2018, la demandada se personó en las actuaciones y, mediante escrito de 10 de febrero de 2018, promovió incidente excepcional de nulidad de actuaciones al entender, en síntesis, que el órgano judicial no había realizado actividad alguna para averiguar su domicilio. En tal sentido, invoca la doctrina de este tribunal referida a los actos de comunicación judicial, con cita de la STC 67/2003, que en parte reproduce, y afirma “que una simple consulta por parte del juzgado hubiera sido suficiente para comprobar que la señora Cazorla reside en la calle Punta Prima 7- D- 2 Bajo 10 de Castell, Platja d’Aro, desde hace varios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resuelto, por auto de 8 de octubre de 2018, en sentido desestimatorio. Para alcanzar este fallo, el órgano judicial, en el fundamento de derecho único reproduce el art. 164 de la Ley de enjuiciamiento civil (LEC) y añade que “en este caso se ha cumplido con el precepto anterior ya que se ha intentado por dos veces la notificación en el domicilio del contrato y la señora Cazorla no ha comunicado un nuevo domicilio por lo que es procedente la comunicación edictal y no procede estimar la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plantea contra la decisión desestimatoria del incidente de nulidad de actuaciones, por entender la demandante que el órgano judicial le ha vulnerado su derecho a la tutela judicial efectiva (art. 24.1 CE), en su vertiente de acceso a la jurisdicción causando indefensión, pues, habiendo obtenido un resultado negativo del intento de notificación en el inmueble arrendado, no se realizó esfuerzo alguno por averiguar el real domicilio de la recurrente, cuando una simple consulta al punto neutro judicial hubiera arrojado tal dato. Sin embargo, —afirma la demandante— “se optó por la comodidad del automatismo de la publicación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sostiene que el auto impugnado “es de una contumacia inexcusable”, puesto que por toda respuesta a la invocación de lesión del derecho fundamental, el órgano judicial declara que se ha cumplido la norma procesal que cita, es decir, el art. 164 LEC, lo que le lleva a afirmar que “este enroque, aun a sabiendas de lo evidente de que mal podría comunicarse nuevo domicilio al juzgado cuando precisamente se desconocía la pendencia del proceso reafirma la voluntad de optar por el automatismo sin subsanar la indefensión sufrida, despreciando la nutrida doctrina constitucional”. Así, con cita de nuestra STC 39/2018, FJ 4 in fine, que considera aplicable a este supuesto por haber enjuiciado uno idéntico, concluye que “en definitiva, el órgano judicial hizo una interpretación y aplicación literal del citado artículo 164 LEC, que, como se ha puesto de manifiesto, había quedado ya reiteradamente desautorizada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marzo de 2020, la Sección Tercera de este tribunal acordó admitir a trámite el recurso de amparo, apreciando que concurre en el mismo una especial trascendencia constitucional [art. 50.1 de la Ley Orgánica del Tribunal Constitucional (LOTC)], porque el órgano judicial pudiera haber incurrido en una negativa manifiesta del deber de acatamiento de la doctrina de este tribunal [STC 155/2009, de 25 de junio,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constando ya copia de las actuaciones del juicio verbal de desahucio núm. 555-2016, se ordena dirigir atenta comunicación al Juzgado de Primera Instancia núm. 6 de Sabadell a fin de que, en plazo que no exceda de diez días, proceda a emplazar a quienes hubieran sido parte en el procedimiento, excepto la parte recurrente en amparo, para que, si lo desean, pudieran comparecer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27 de julio de 2020, la procuradora doña Gloria Arias Aranda, en nombre y representación de los arrendadores don Diego Pellicer Alcaraz y doña Carmen Requena Sorroche, se personó en este procedimiento, evacuando el trámite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ellas, advierte que la demandante de amparo ha omitido datos importantes, como los de la existencia de otros procedimientos judiciales que tienen por objeto ese mismo inmueble, así como que hacía al menos tres años que no habitaba en el mismo. En 2013 ya no vivía allí, remarcando en negrita que la señora Cazorla hace años que no reside allí. A su entender, señora Cazorla se ha situado voluntariamente al margen del procedimiento de desahucio, al no haber comunicado a los tribunales donde tenía pendientes dichos procedimientos, su actual domicilio, infringiendo con ello la orden contenida en el art. 155.5 LEC que exige que cuando las partes cambien su domicilio durante la sustanciación del proceso, lo comunicarán inmediatamente a la oficina judicial. Por tanto, a su entender, no puede solicitar el amparo quien voluntariamente se coloca en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subraya el reprochable comportamiento de la demandante de amparo, al haber dejado voluntariamente de habitar la vivienda desde principios de 2013, sin realizar desde entonces abono alguno, sin comunicar a sus arrendadores su marcha y, por consiguiente, sin darles la oportunidad de arrendarlo y sufragar así los gastos de mantenimiento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decisión del juzgado de instancia de desestimar el incidente excepcional de nulidad de actuaciones, entiende que este tribunal debe revisar su propia doctrina y modificar el criterio para los casos concretos de desahucio puesto que, cuando se den las circunstancias expuestas en el último párrafo del art. 164 LEC, y solo en el caso de que se trate de un juicio sobre desahucio, se le deberá seguir notificando forzosamente en el domicilio que conste en el contrato de arrendamiento, sin que el arrendador tenga otras obligaciones adicionales ya que la norma legal no deja espacio para la disponibilidad de las partes en cuanto al domicilio a efectos de notificaciones y comunicaciones. En tal sentido afirma que, “con la aplicación del art. 164 último párrafo LEC, si el arrendatario no vive en el domicilio del arrendamiento o no procura que algún vecino con casa abierta asuma la responsabilidad de recoger las notificaciones y comunicaciones que pueda hacer el juzgado, siempre quedará sin notificar —pero evidentemente solo por su culpa— ya que no podemos hacer recaer en el arrendador la obligación de investigar el paradero de su arrendatario renuente con sus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que la interpretación rigurosa sobre la debida constitución de la relación jurídico procesal llevada a cabo por este tribunal, en caso del deudor malicioso coloca en una situación de inferioridad manifiesta al arrendador que, obrando con arreglo a la ley, se ve perjudicado en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de este tribunal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24 de septiembre de 2020, la Sección Tercera de este tribunal acordó tener por personada y parte en el procedimiento a la procuradora doña Gloria Arias Aranda, en nombre y representación de don Diego Pellicer Alcaraz y doña Carmen Requena Sorroche, acordándose entender con ella las sucesivas actuaciones. Igualmente, esta resolución acordó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16 de octubre de 2020, el Ministerio Fiscal presentó sus alegaciones ante este tribunal, solicitando la estimación del recurso de amparo. Tras llevar a cabo un análisis de la doctrina de este tribunal sobre la necesidad de proceder correcta y diligentemente en los actos de comunicación procesal, especialmente en los procedimientos de desahucio (STC 30/2014, de 24 de febrero, FJ 3, 181/2015, de 7 de septiembre, FJ 3), para así garantizar el derecho de acceso a la jurisdicción (art. 24.1 CE) de quien ha sido demandado, entra a analizar el contenido del art. 164 LEC. En este punto, si bien la norma procesal prevé la facultad de la comunicación edictal cuando no puede hallarse al arrendatario o efectuarle la comunicación en los domicilios designados en el art. 155.3 LEC, la doctrina de este tribunal ha sido constante en reiterar que dicho precepto ha de ser interpretado secundum constitutionem y, por consiguiente, tal vía de comunicación del procedimiento de desahucio solo puede utilizarse cuando se hayan agotado los medios de averiguación del deudor.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destaca el fiscal que, según se desprende de las actuaciones judiciales, cuando la procuradora de la parte demandante intentó la notificación en la vivienda arrendada tuvo conocimiento de que estaba deshabitada desde hacía tiempo, resultado también negativo el intento de notificación por correo ordinario. Pese a ello, el órgano judicial no ordenó la práctica de ninguna comprobación encaminada a conocer el domicilio de la demandante de amparo, ni a través de la documentación obrante en los autos, en las que figuraba la existencia de otros procedimientos en el mismo juzgado y entre las mismas partes, en las que la demandada estaba personada con abogado y procurador, ni con los diferentes organismos públicos a los que se remite el art. 155.3 LEC, ni por los medios que recoge el art. 156 LEC, sino que directamente acudió a la notificación edictal. Solo cuando se solicitó la tasación de costas y se requirió a los profesionales que actuaban en representación y defensa de la demandante de amparo en los otros procedimientos judiciales, fue cuando la señora Cazorla Úbeda tuvo conocimiento del procedimiento de desahucio. Aún más, pudiendo haberse reparado la vulneración del derecho a la tutela judicial efectiva, en el momento de resolver el incidente excepcional de nulidad de actuaciones planteado por la misma, sin embargo, el órgano judicial optó por hacer una interpretación rigorista del art. 164 LEC, contraria a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solicita la estimación del presente recurso de amparo, la nulidad de lo actuado en el procedimiento del juicio verbal de desahucio núm. 555-2016 seguido ante el Juzgado de Primera Instancia núm. 6 de Sabadell y la retroacción de las actuaciones al momento en el que se acordó notificar la demanda y emplazar a la demandante de amparo, para que se le otorgue la posibilidad de comparecer en el proceso y ejercer la defensa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11 de febrero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impugna el auto de 8 de octubre de 2018, dictado por el Juzgado de Primera Instancia e Instrucción núm. 6 de Sabadell, que desestima el incidente excepcional de nulidad de actuaciones planteado por la recurrente, en el procedimiento de juicio verbal de desahucio núm. 555-2016, por entender vulnerado su derecho a la tutela judicial efectiva (art. 24.1 CE), por haberse seguido el proceso sin habérsele emplazado personalmente, ya que el órgano judicial acudió al emplazamiento por edictos sin haber agotado previamente los mecanismos previstos en el art. 156 LEC para intentar su localización personal, tal como exige nuestra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arrendadores don Diego Pellicer Alcaraz y doña Carmen Requena Sorroche solicitan su desestimación, por entender que la demandante de amparo fue correctamente emplazada mediante edictos, pues fue ella misma la que se colocó en la situación de no poder ser emplazada y si no tuvo conocimiento de la existencia del procedimiento, fue debido a su propia negligencia al no haber comunicado el cambio de domicilio y el abandono de la vivienda arrendada.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procede estimar el recurso y declarar que el citado derecho fundamental ha sido vulnerado, dado que el art. 164 LEC debe ser interpretado de conformidad con la doctrina constitucional que en los procedimientos de desahucio exige expresamente al órgano judicial llevar a cabo una previa averiguación domiciliaria antes de acudir a la vía edictal, so pena de vulnerar su derecho a la jurisdicción y causarle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del Tribunal Constitucional sobre los actos de comunicación procesal en los procesos arrendaticios.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acertadamente exponen tanto la demandante de amparo, como el Ministerio Fiscal, este tribunal ya ha tenido ocasión de pronunciarse sobre la cuestión planteada en numerosas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reciente STC 62/2020, de 15 de junio, FJ 2, pero también en muchas anteriores relativas a los procedimientos arrendaticios (SSTC 30/2014, de 24 de febrero; 181/2015, de 7 de septiembre; 39/2018, de 25 de abril, y 123/2019, de 28 de octubre), hemos subrayado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182/2000,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todas estas resoluciones, hemos insistido en que sobre los órganos judiciales no solo recae el deber de velar por la correcta ejecución de los actos de comunicación procesal, sino también el de asegurarse de que dichos actos sirven al propósito de garantizar que la parte sea oída en el proceso. “Ello comporta, en lo posible, la exigencia del emplazamiento personal de los afectados y, desde otra perspectiva, la limitación del empleo de la notificación edictal a aquellos supuestos en los que, tras intentar su averiguación,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una vez más, como hemos hecho cada vez que se nos ha planteado este supuesto, hemos de recordar que frente a esta doctrina, no cabe que la Ley de enjuiciamiento civil no exija realizar mayores averiguaciones tras la reforma del art. 164 LEC llevada a cabo mediante la Ley 19/2009, de 23 de noviembre, de medidas de fomento y agilización procesal del alquiler y de la eficiencia energética de los edificios. “Semejante argumentación es la que pone de relieve, precisamente, la especial trascendencia constitucional del presente recurso, pues hemos reiterado en la jurisprudencia reseñada que dicho cambio normativo no permite obviar la doctrina constitucional precedente, que le fue expresamente alegada por el recurrente” (STC 62/2020, de 15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expuesta resulta aplicable al supuesto que se analiza, de manera que el Juzgado de Primera Instancia núm. 6 de Sabadell debería haber efectuado la notificación o emplazamiento a la demandante de amparo de forma personal y, de haber obtenido un resultado negativo en el inmueble arrendado, debió haber agotado todos los medios de averiguación domiciliaria que indica la legislación procesal, antes de proceder a realizarla por medio de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obvio que la respuesta ofrecida en el auto de 8 de octubre de 2018, que resuelve el incidente de nulidad y que ha sido impugnado, el órgano judicial ha hecho caso omiso de nuestra doctrina, pues no efectúa esa interpretación secundum constitutionem a la que acabamos de hacer referencia, sino antes al contrario, mantiene la especificidad introducida para el juicio de desahucio por la Ley 19/2009, de 23 de noviembre, de medidas de fomento y agilización procesal del alquiler y de la eficiencia energética de los edificios, que dio nueva redacción al art. 155.3 LEC y añadió un párrafo concordado con este al art. 164 LEC, resaltado en negrita en el auto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no puede más que declarar que se ha producido la vulneración constitucional alegada por la demandante de amparo. En primer término, por el automatismo del órgano judicial al acudir al requerimiento y notificación edictal sin averiguación domiciliaria alguna, a pesar de la información trasladada por la procuradora actuante que incorporaba testimonios de vecinos muy próximos sobre la marcha de la demandada de aquel domicilio varios años atrás y también, de forma relevante, descuidando información explicitada en la demanda que daba cuenta de litigios previos sobre el mismo inmueble entre las partes y en las que la recurrente estaba personada.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la respuesta ofrecida en el auto resolutorio del incidente de nulidad prescinde de todas y cada una de las alegaciones de la demandante, no repara en la doctrina constitucional invocada y mantiene una interpretación rigorista de los arts. 155.3 y 164 LEC, incompatible con esta, sin dedicar un solo argumento a su aplicación o procedencia en el caso sometido a su consideración y, desde luego, sin tener en cuenta el escenario litigioso previo dibujado someramente por los allí demandantes, que reforzaba aún más la necesidad de la búsqueda domiciliaria, proceso que ni siguiera fue iniciado.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como apunta la representación procesal de don Diego Pellicer Alcaraz y doña Carmen Requena Sorrocha, que la recurrente no define ni aclara cómo y a través de qué medios o personas, tomó razón o conocimiento del proceso de desahucio, pues nada manifiesta en el escrito de personación de 30 de enero de 2018, al que se remite el escrito en el que promueve el incidente, donde afirma que “ha tenido conocimiento de la existencia de un procedimiento de desahucio contra ella”, sin detallar dato alguno. Pero, aun con esa omisión, persiste la vulneración, pues como recordamos en nuestra STC 49/2019, de 8 de abril, FJ 3, “[E]n relación con la concurrencia de indefensión, este tribunal ha matizado, no obstante, que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(STC 181/2015, de 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 subrayarse que la interpretación que realiza el órgano judicial de la reforma introducida por la Ley 19/2009 pone de manifiesto la concurrencia del motivo de la especial trascendencia constitucional apreciado en el trámite de admisión [STC 155/2009, FJ 2, f)], no solo porque se aparta de la doctrina establecida por este tribunal en materia de emplazamientos y notificaciones, sino porque, como así se refleja en los antecedentes de esta resolución, la recurrente invocó en el incidente de nulidad de actuaciones esa doctrina, sin que la juzgadora la tuviera en cuenta al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nuestra reiterada doctrina al presente supuesto conlleva la declaración de la vulneración del derecho a la tutela judicial efectiva sin indefensión (art. 24.1 CE) de la demandante y la estimación del recurso de amparo. Por ello, de conformidad con lo establecido en el art. 55 LOTC, procede declarar la nulidad del auto del Juzgado de Primera Instancia núm. 6 de Sabadell, de fecha de 8 de octubre de 2018, por el que se desestima el incidente excepcional de nulidad de actuaciones, promovido en el procedimiento de juicio verbal de desahucio núm. 555-2016, acordando la retroacción de las actuaciones hasta el momento de dictarse el decreto de 8 de noviembre de 2016 por el que se admite la demanda de desahucio, a fin de que se proceda de nuevo al emplazamiento de la demandante de amparo, por los medios previstos en la Ley de enjuiciamiento civil.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Silvia Cazorla Úbeda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8 de octubre de 2018, dictado por el Juzgado de Primera Instancia núm. 6 de Sabadell, en el proceso de juicio verbal de desahucio núm. 555-2016, así como la nulidad de las actuaciones realizadas a partir del decreto de 8 de noviembre de 2016, por el que se admite a trámite la demanda de desahucio.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decreto de fecha de 8 de noviembre de 2016, debiendo llevarse a cabo su notificación a la parte demandada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