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5565-2018, promovido por don Carlos Santiago Contreras, representado por la procuradora de los tribunales doña María Teresa Marcos Moreno, y asistido por el letrado don Juan Carlos Rois Alonso, contra la providencia de 1 de octubre de 2018, dictada por el Juzgado de Primera Instancia e Instrucción núm. 1 de Valdemoro en el procedimiento de ejecución hipotecaria núm. 31-2009, que inadmite el incidente de nulidad de actuaciones planteado en dicho procedimiento. Ha sido parte en el presente recurso la entidad BBVA RMBS 3 Fondo de Titulación de Activos, representada por la procuradora de los tribunales doña Leonor María Guillén Casado y asistida por la letrada doña Verónica Alejandra Mércuri Cuesta,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octubre de 2018 la procuradora de los tribunales doña María Teresa Marcos Moreno, en nombre y representación de don Carlos Santiago Contreras, interpuso recurso de amparo contra la resolución que se cita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e Instrucción núm. 1 de Valdemoro se tramita el proceso de ejecución hipotecaria núm. 31-2009, seguido frente al recurrente en amparo a instancia de BBVA, S.A. El 21 de septiembre de 2009 se dictó auto despachando la ejecución, que no hizo mención alguna al examen de oficio de las cláusulas contractuales que pudieran resultar abusivas. Tras la asignación al ejecutado de procuradora y abogado de oficio, formuló oposición a la demanda mediante escrito presentado el 27 de septiembre de 2010, fundándose en la norma en aquel momento vigente, y sin invocar la abusividad de las cláusulas del contrato de préstamo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dictó auto el 21 de enero de 2011 inadmitiendo la oposición, sin hacer referencia alguna a las cláusulas abusivas que pudiera contener el título traído a ejecución ni ejercer ningún control de oficio de la abusividad. Se razona en el auto que “[c]onforme a lo dispuesto en el art. 695.1 de la Ley de enjuiciamiento civil, en los procedimientos de ejecución hipotecaria solo se admitirá la oposición del ejecutado cuando se funde en alguna de las causas tasadas que establece dicho precepto. En el presente caso la parte ejecutada se opone reconociendo no haber abonado el vencimiento del crédito hipotecario que ha dado lugar a este procedimiento, pero alegando que en la demanda no se hace constar la cantidad exacta que se reclama y que el banco ha exigido anticipadamente la devolución del capital con intereses y gastos por falta de pago de un vencimiento, cuando en la escritura se hace constar que podrá ejercitar dicha facultad cuando se produzcan ‘vencimientos’ en plural, así como que genera indefensión la pretensión efectuada en la demanda respecto de los intereses. En tanto que ninguno de los motivos de oposición esgrimidos por la parte ejecutada se corresponde con los establecidos en el apartado primero del art. 695 de la Ley de enjuiciamiento civil, siendo tasadas las causas de oposición a la ejecución, debe inadmitirse la oposición a la ejecución planteada por la parte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prosiguió los trámites y mandó subastar la finca hipotecada. Al quedar desierta la subasta, se adjudicó la finca al propio banco. Acordado el lanzamiento, fue suspendido por la incorrección de las notificaciones personales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planteó incidente excepcional de nulidad de actuaciones, en el que denunció la existencia de cláusulas abusivas de vencimiento anticipado e intereses moratorios en el título ejecutado, y señaló la obligación del órgano judicial de proceder a su control de oficio, con suspensión del procedimiento, con arreglo a las sentencias del Tribunal Supremo y del Tribunal de Justicia de la Unión Europea, y en aplicación de la reforma del art. 695 de la Ley de enjuiciamiento civil (LEC) introducida por la Ley 1/2013. Mediante providencia de 1 de octubre de 2018, el juzgado inadmitió el incidente al entender que la pretensión de nulidad debía haberse formulado por medio de oposición dentro del plazo otorgado. Razona que la denunciada vulneración de un derecho fundamental de los referidos en el art. 53.2 CE cabe si no ha podido denunciarse antes de recaer resolución que ponga fin al proceso y siempre que dicha resolución no sea susceptible de recurso ordinario ni extraordinario. En el presente caso, la pretensión debía haberse formulado mediante oposición en plazo. Notificada al ejecutado la anterior providencia, interpuso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diligencia de ordenación de 20 de junio de 2019, conforme a la disposición transitoria tercera de la Ley 5/2019, de 15 de marzo, de crédito inmobiliario, se dio a la parte ejecutada un plazo de diez días para formular un incidente extraordinario de oposición basado en las causas previstas en los arts. 557.1.7 y 695.1.4 LEC. El 25 de junio de 2019, promovió el actor ante el juzgado incidente extraordinario de oposición a la demanda, denunciando el carácter abusivo de las cláusulas de intereses de demora (sexta) y de vencimiento anticipado (sexta bis). Por diligencia de ordenación de 6 de septiembre de 2019 se tuvo por formulada la oposición a la ejecución únicamente por la presencia de cláusulas abusivas, se acordó la suspensión de la ejecución y convocar a las partes a una vista el 13 de noviembre de 2019. A dicho acto no compareció el ejecutado, por lo que, por auto de 19 de noviembre de 2019, se le tuvo por desistido de la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esta última resolución interpuso el actor recurso de nulidad y recurso de apelación, denunciando, básicamente, que no procedía haber celebrado la vista, ya que el Tribunal Constitucional había suspendido el procedimiento mediante auto, así como el carácter abusivo de determinadas cláusulas, sobre el que se debería haber pronunciado el juez incluso de oficio, de acuerdo con la jurisprudencia constitucional y del Tribunal de Justicia de la Unión Europea. El juzgado tuvo por interpuesto el recurso de apelación y elevó las actuaciones a la Audiencia Provincial de Madrid, encontrándose pendiente de resolución por su Sección Decimonovena (recurso de apelación núm. 317-2020).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planteada contra la providencia que inadmitió a trámite el incidente de nulidad de actuaciones, cuya anulación se solicita, se fundamenta en la denuncia de la vulneración del derecho a la tutela judicial efectiva sin indefensión (24.1 CE), en sus vertientes de acceso a la jurisdicción y de falta de resolución expresa y motivada sobre el fondo, por motivación errónea e insuficiente en la providencia impugnada. Aduce el demandante de amparo la vulneración de su derecho a la tutela judicial efectiva en relación con los arts. 10.2 y 96.1 (principio de primacía del derecho comunitario), 47 (derecho a una vivienda digna) y 51 (especial protección de los consumidores)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proceso hipotecario hasta su finalización tiene por objeto la vivienda del recurrente, de modo que el derecho cuya lesión se denuncia es el de acceso a la jurisdicción, entendido aquí como derecho en el ámbito del consumo, amparado por la Directiva 93/13/CEE del Consejo, de 5 de abril de 1993, sobre las cláusulas abusivas en los contratos celebrados con consumidores. Es el derecho a obtener del juzgador en el curso de un procedimiento hipotecario, aún no finalizado, y en el que el usuario no ha sido todavía despojado de la vivienda, un pronunciamiento expreso sobre cláusulas de carácter esencial y abusivo contenidas en el título traído a ejecución, a tenor de un cambio jurisprudencial que expresamente las declara como abusivas. A continuación sistematiza y desarrolla las vulneraciones de acuerdo con el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Retrospective overruling y ausencia de motivación, pues el pronunciamiento del juzgado genera indefensión al recurrente. Se trata, en suma, de un pronunciamiento sobre el valor constitucional, y para el ámbito desplegado por el art. 24.1 CE, de la nueva jurisprudencia tanto europea como española acerca de las cláusulas abusivas y de su significado retroactivo (retrospective overruling) o prospectivo (prospective overruling) en un asunto sometido a un tribunal de justicia que niega el acceso a este análisis a pesar de no haberse pronunciado antes al respecto y de no haber finalizado de forma irreversible y procesal el procedimiento (de hecho, no se ha tomado posesión de la vivienda por ningún tercero ni el juzgado ha archivado 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Falta de una resolución expresa y motivada sobre el fondo, pues, en el presente caso, el juzgador inadmite la pretensión formulada mediante incidente de nulidad porque entiende que la abusividad debió oponerse en el plazo de oposición (es decir, en 2009), cuando por entonces la ley lo vedaba, lo que asimismo recogía el auto que resolvió sobre la oposición planteada al decir que los motivos esgrimidos no se encontraban entre los motivos tasados admisibles conforme al art. 695 LEC. Ello equivale a pretender que un auto de despacho de ejecución, que no tiene contenido declarativo, imponga la preclusión de cualquier pretensión o la cosa juzgada respecto de algo sobre lo que el juzgado no se ha pronunciado nunca.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2019, la Sección Segunda de este tribunal acordó admitir a trámite el recurso de amparo apreciando que concurre en el mismo una especial trascendencia constitucional (art. 50.1 de la Ley Orgánica del Tribunal Constitucional, en adelante LOTC), ya que el asunto suscitado trasciende el caso concreto porque plantea una cuestión jurídica de relevante y general repercusión social o económica [STC 155/2009, FJ 2 g)]. Asimismo, en cumplimiento de lo preceptuado por el art. 51 LOTC, se dispuso dirigir atenta comunicación al Juzgado de Primera Instancia e Instrucción núm. 1 de Valdemoro, interesando la remisión de certificación o copia adverada de las actuaciones correspondientes al procedimiento de ejecución hipotecaria núm. 31-2009, previo emplazamiento de quienes hubieran sido parte en el procedimiento, con excepción de la parte demandante de amparo, al objeto de que, si así lo desearan, pudieran comparecer en el plazo de diez días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acordó, asimismo y mediante providencia de la misma fecha, formar la oportuna pieza para la tramitación del incidente de suspensión y, conforme a lo dispuesto en el art. 56 LOTC, concedió un plazo común de tres días a la parte solicitante de amparo y al Ministerio Fiscal para que alegaran lo que estimasen pertinente sobre la petición de suspensión. A través de escrito presentado el 18 de julio de 2019, la parte demandante formuló sus alegaciones, insistiendo en lo dicho en el otrosí de su demanda y reseñando la similitud entre este caso y el resuelto por la STC 31/2019, así como que el lanzamiento estaba señalado para el 8 de octubre de 2019. Por su parte el Ministerio Fiscal, en escrito registrado el 29 de julio de 2019, interesó que se otorgara la suspensión solicitada, o, alternativamente, que se acordara la anotación preventiva de la demanda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ATC 102/2019, de 16 de septiembre, resolvió suspender cautelarmente el lanzamiento acordado en el procedimiento de ejecución hipotecaria y que se procediera 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en este tribunal el 24 de septiembre de 2019, la procuradora de los tribunales doña Leonor María Guillén Casado, actuando en nombre y representación de BBVA RMBS 3 Fondo de Titulación de Activos, solicitó que se tuviera a esta última entidad por personada como parte recurrida, entendiéndose con dicha procuradora las actuaciones sucesivas de este proceso. Asimismo, puso en conocimiento del tribunal que en el proceso de ejecución hipotecaria núm. 31-2009 se encuentra señalada (mediante diligencia de ordenación de 6 de septiembre de 2019, del letrado de la administración de justicia del Juzgado de Primera Instancia e Instrucción núm. 1 de Valdemoro) para el 13 de noviembre de 2019 la comparecencia prevista en el art. 695.2 LEC, en el incidente de oposición a la ejecución. Manifiesta que, siendo el examen de las cláusulas abusivas del título la petición de contrario en la interposición del recurso de amparo, interesa que se dé traslado a la parte recurrente para que realice alegaciones sobre la posibilidad de desistir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dar traslado al recurrente para alegaciones sobre la posibilidad de que desistiera del presente recurso es reiterada por la entidad mediante escrito de su procuradora análogo al anterior, registrado en este tribunal el 23 de octubre de 2019, del que se dio traslado al Ministerio Fiscal y al demandante de amparo, a los efectos oportunos, por diligencia de ordenación de 7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15 de octubre de 2019, se decidió dar vista de las actuaciones recibidas al Ministerio Fiscal, al recurrente en amparo y a la parte personada,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8 de noviembre de 2019, interesando la estimación del recurso de amparo y planteando la posible pérdida de su objeto, sobrevenida por la propia actuación del órgano judicial, que señaló para el 13 de noviembre de 2019 una vista con el fin de dilucidar la oposición formulada por el recurrente en amparo y que el juez examinara las cláusulas denunciadas como abusivas. Al efecto, interesa que se oficie al juzgado para que por el letrado de la administración de justicia se remita a este tribunal testimonio fehaciente de la decisión y, en su caso, del resultado de la comparecencia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exposición de los hechos comienza el fiscal con una reflexión sobre los pasos dados en el procedimiento de ejecución por el recurrente en amparo, que puede resultar esencial para decidir si ha habido o no vulneración y cuál ha sido esta, un paso previo, además, para determinar el alcance del amparo respecto de los derechos fundamentales cuya vulneración es denunciada, referida al derecho a la tutela judicial efectiva, en su manifestación de errónea motivación de la resolución (art. 24.1 CE, en relación con los arts. 10.2 y 96.1 CE sobre primacía del derecho comunitario, y 47 sobre derecho a una vivienda digna). Desde la premisa de la existencia en el contrato de préstamo de dos cláusulas abusivas —la que fija los intereses de demora, que se consideran excesivos, y la que recoge el vencimiento anticipado de la deuda—, el presente amparo plantea que estas cláusulas debieron ser anuladas de oficio conforme a la doctrina del Tribunal de Justicia de la Unión Europea, consagrada en nuestro país por el Tribunal Supremo y el propio Tribunal Constitucional. No es, por tanto, determinante si el recurrente solicitó o no esa nulidad ya que el órgano judicial viene obligado a un examen de oficio del contenido del contrato para expulsar las condiciones que incurran en abusividad. Tampoco es determinante el momento en que se planteara la revisión de esas cláusulas, pues, contra lo que se desprende de la escueta providencia recurrida, que declara precluido el trámite para el ejecutado, la doctrina del tribunal europeo y de los altos tribunales españoles ha señalado la posibilidad de revisión mientras el procedimiento siga vivo, hasta su definitivo archivo. Tras referir el contexto legal para dilucidar la cuestión (la defensa de los consumidores: Directiva 93/13/CEE, Ley general para la defensa de los consumidores y usuarios y otras leyes complementarias, texto refundido aprobado por Real Decreto Legislativo 1/2007, de 16 de noviembre), señala que el órgano judicial se ha negado a examinar las cláusulas denunciadas como abusivas, por considerar la pretensión extemporánea 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Trata el fiscal separadamente la cuestión de la necesidad de que el examen de esas cláusulas se haga por el propio juzgador, de oficio o a requerimiento de parte, y la del momento en que puede ser declarado el carácter abusivo (STJUE de 26 de enero de 2017). Concluye que el órgano judicial ha desoído la doctrina del Tribunal de Justicia de la Unión Europea pues apoya su decisión de inadmitir el incidente de nulidad en el carácter preclusivo de la posible oposición y en el carácter inatacable del auto que despachó la ejecución. Por tanto, procede el otorgamiento del amparo con retroacción de las actuaciones al momento en que se produjo la vulneración denunciada, por tanto, al de dictarse la providencia el 1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su postura, el fiscal señala, además, que, por circunstancias posteriores, podemos estar ante una pérdida sobrevenida del objeto del recurso, atendiendo a que se ha señalado para el 13 de noviembre de 2019 una vista, con citación de las partes del procedimiento de ejecución hipotecaria, para dilucidar la oposición formulada por el recurrente en amparo, para que el juez examine las cláusulas denunciadas como abusivas. Si se constata que, en efecto, se va a producir ese examen judicial, parece que se debería considerar cumplido todo lo exigible al órgano judicial, aunque con posterioridad a la demanda de amparo, lo que haría innecesario el pronunciamiento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 la representación de la entidad BBVA RMBS 3 Fondo de Titulación de Activos tuvo entrada en el registro de este tribunal el 15 de noviembre de 2019. Como alegación previa se refiere a las solicitudes anteriores, no proveídas, de que se dé traslado a la parte recurrente para que realice alegaciones sobre la posibilidad de desistir del recurso de amparo planteado. Recuerda que, en el seno de la ejecución hipotecaria núm. 31-2009, fue señalada para el 13 de noviembre de 2019 la comparecencia prevista en el art. 695.2 LEC, en el incidente de oposición a la ejecución, por la posible existencia de cláusulas abusivas en el título ejecutado. Entiende la parte que, siendo ese examen de las cláusulas abusivas la petición de contrario en el presente amparo, carece de sentido continuar la tramitación del recurso, puesto que el juzgado ha dado trámite a la petición del recurrente en amparo. Asimismo, pone en conocimiento del tribunal que, pese a haber sido admitida a trámite la petición de revisión de cláusulas abusivas y señalada comparecencia para ese fin, el recurrente, debidamente citado, no compareció en 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refiere el escrito a la inadmisión del incidente excepcional de nulidad de actuaciones y a la plena motivación de la providencia de 1 de octubre de 2018, recurrida en amparo, que inadmite a trámite dicho incidente (art. 228 LEC), y que la entidad bancaria considera totalmente ajustada a Derecho. El incidente excepcional no se encuentra amparado en la vulneración de un derecho fundamental de los referidos en el art. 53.2 CE. Le parece evidente que el mecanismo, utilizado de contrario para hacer valer sus pretensiones, no era el adecuado y que por ello el juzgado debía proceder a su inadmisión, sin que esta incurriera en vulneración de derechos fundamentales, contra lo sostenido en el recurso de amparo. A mayor abundamiento, sí ha sido admitida a trámite la oposición a la ejecución por cláusulas abusivas. Con ello se deja plena constancia de que el juzgado aplica correctamente las normas procesales en lo relativo a los trámites y facultades de las partes en el proceso de ejecución hipotecaria, admitiendo a trámite las peticiones de las partes siempre que cumplan los requisitos legales en cuanto a contenido y plazos tasados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entidad BBVA RMBS 3 Fondo de Titulación de Activos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vista de las alegaciones efectuadas por el fiscal y por las partes, por providencia de la Sala Primera de 16 de noviembre de 2020, de conformidad con lo previsto en el art. 88 LOTC, se acordó requerir al Juzgado de Primera Instancia e Instrucción núm. 1 de Valdemoro para que, en el plazo de diez días, remitiera testimonio de las actuaciones producidas en el procedimiento de ejecución hipotecaria núm. 31-2009, a partir de la diligencia de ordenación del letrado de la administración de justicia de 6 de septiembre de 2009, por la que se convocó a las partes a una comparecencia para decidir sobre la oposición a la ejecución fundada en la presencia de cláusulas abusivas en el título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Remitido oficio al juzgado interesando remisión de las actuaciones, por este se puso en conocimiento de este tribunal que las mismas se encontraban en la Sección Decimonovena de la Audiencia Provincial de Madrid, por haberse interpuesto recurso de apelación. Ello motivó que se recabara de esta última el envío de aquellas, que tuvieron entrada en este tribunal el 4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5 de febrero de 2021 se acordó dar vista de las actuaciones al Ministerio Fiscal y a las partes para que en el plazo de cinco días pudieran alegar sobre la posibilidad de desistir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presentó escrito el 12 de febrero de 2021, razonando, en primer lugar, que el Juzgado de Primera Instancia e Instrucción núm. 1 de Valdemoro dictó auto el 19 de noviembre de 2019 teniendo por desistido al demandante de amparo por su incomparecencia a la vista que se señaló, pero lo cierto es que, como defendió la fiscalía en su anterior escrito, la revisión de las cláusulas de estos contratos se debe realizar de oficio, de acuerdo con la doctrina del Tribunal de Justicia de la Unión Europea y del Tribunal Constitucional, hoy elevada a rango legal, por lo que el desistimiento presunto no debería haber impedido que el órgano judicial se pronunciara sobre la validez de la cláusulas cuestionadas. En este sentido, el amparo debería seguir adelante, ratificándose en su anterior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por otro lado, pone de relieve el acaecimiento de otro hecho que puede tener incidencia en el recurso de amparo, pues, como se desprende de las actuaciones remitidas, el pleito pende de un recurso de apelación promovido por el demandante de amparo, en el que se solicita expresamente de la Audiencia Provincial que se pronuncie sobre la validez de las cláusulas sexta y sexta bis, y en el recurso de amparo se alega precisamente la falta de pronunciamiento de los órganos judiciales sobre esa cuestión como vulneración del derecho a la tutela judicial efectiva. Por tal razón, entiende el fiscal que, antes de entrar a resolver el fondo del asunto, se debería examinar la existencia de una causa de inadmisión del recurso, ya que parece obvio, a su juicio, que no se ha agotado la vía judicial previa, lo que conlleva, de acuerdo con el art. 44.1 a) LOTC, que deba acordarse dicha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15 de febrero de 2021 tuvo entrada en este tribunal el escrito de alegaciones de la representación del demandante de amparo, en el cual manifestaba su oposición al desistimiento. Tras referirse a los motivos que dieron lugar al planteamiento del presente recurso de amparo, señala que, antes de que este tribunal se pronunciara sobre el fondo del asunto o sobre las medidas cautelares, el juzgado abrió un nuevo cauce de oposición, en el que el actor reiteró su postura acerca de las cláusulas impugnadas y señaló que además se había instado el recurso de amparo, resolviendo el juzgado señalar la celebración de vista. Poco después, este tribunal acordó la suspensión del procedimiento de ejecución hipotecaria, mediante resolución que fue notificada al juzgado, entendiendo la parte que el amparo es previo y suspende el curso del proceso, por lo que no tenía sentido la vista señalada. Y dictado por el juzgado auto teniéndole por desistido de la oposición en una vista que no debió celebrarse, promovió incidente de nulidad de actuaciones, no resuelto por el juzgado, y, subsidiariamente, recurso de apelación, alegando la pendencia del procedimiento ante el Tribunal Constitucional para justificar la inasistencia a la vista, así como la obligación del juez de resolver sobre el carácter abusivo de las cláusulas a instancia de parte o de oficio, tan pronto como disponga de los elementos de hecho y de Derecho necesarios para ello, según la doctrina del Tribunal de Justicia de la Unión Europea. Por tanto, el desistimiento acordado por el juzgado se encuentra sub iudice, impugnado ante la Audiencia Provincial, y, en esta situación, el pronunciamiento en este recurso de amparo se torna, aun si cabe, más pertinente. En último término, podría darse el caso de que, si se archivara el recurso de amparo, promoviera nuevo incidente extraordinario ante el juzgado, invocando la doctrina de la STC 31/2019 y del Tribunal de Justicia de la Unión Europea, al no haber concluido el procedimiento de ejecución, con la finalidad de obligar al órgano judicial a un pronunciamiento expreso sobre la cláusula de vencimiento anticipado. Por todo ello, interesa la continuación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de la entidad BBVA RMBS 3 Fondo de Titulación de Activos presentó sus alegaciones el 16 de febrero de 2021, interesando que se acuerde la desestimación del recurso de amparo. Señala que ha solicitado en varias ocasiones que se diera traslado a la parte actora para que alegara sobre la posibilidad de desistir, dado que el Juzgado de Primera Instancia e Instrucción núm. 1 de Valdemoro señaló la comparecencia prevista en el artículo 695.2 LEC en el incidente de oposición a la ejecución por la posible existencia de cláusulas abusivas en el título ejecutado, destacando que el recurrente no ha comparecido, pese a estar citado en forma. Recuerda, asimismo, que el amparo se promovió contra la providencia de 1 de octubre de 2018, que inadmitió el incidente excepcional de nulidad de actuaciones planteado por el recurrente, incidente que, a su juicio, no era el cauce adecuado para obtener lo interesado, por lo cual fue correctamente inadmitido. En todo caso, el juzgado ha admitido a trámite la petición de contrario de oposición a la ejecución por cláusulas abusivas, lo que pone de relieve la correcta aplicación de las normas procesales, y, además, priva de sentido al presente procedimiento, al ser la obtención del examen de las cláusulas abusivas del título el objeto de la pretensión de amparo que aquí se articula.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11 de marzo de 2021, se señaló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providencia de 1 de octubre de 2018, del Juzgado de Primera Instancia e Instrucción núm. 1 de Valdemoro, dictada en el procedimiento de ejecución hipotecaria núm. 31-2009, y por la que inadmite a trámite el incidente de nulidad de actuaciones planteado frente el auto de 21 de enero de 2011, que inadmitió la oposición a la ejecución despachada mediante auto de 21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su derecho a la tutela judicial efectiva sin indefensión (art. 24.1 CE), en sus vertientes de acceso a la jurisdicción y del derecho a obtener una resolución expresa y motivada sobre el fondo de la cuestión planteada, por haber inadmitido el juzgado el incidente en el que se instaba su pronunciamiento sobre el carácter abusivo, entre otras, de la cláusula de vencimiento anticipado. Respalda la petición de amparo el Ministerio Fiscal, si bien señala la posibilidad de que el recurso haya perdido su objeto e, incluso, que resulte inadmisible. Por su parte, la entidad BBVA RMBS 3 Fondo de Titulación de Activos solicita la desestimación del amparo por ser la resolución impugnada plenamente conforme a Derecho, habiendo puesto de relieve en reiteradas ocasiones, además, que se han producido actuaciones en el seno del procedimiento de ejecución hipotecaria que determinarían que la parte actora debiera desistir del presente recurso, al haber quedado satisfechas sus pretensiones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que afectan a la pervivencia o a la admisibilidad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análisis del fondo del asunto, es preciso examinar las cuestiones de índole procesal planteadas por la parte recurrida y por el Ministerio Fiscal. La primera entiende que, a consecuencia de las actuaciones producidas posteriormente en el procedimiento de ejecución hipotecaria, la parte actora debería desistir del presente procedimiento. Por su parte, el fiscal, que, inicialmente, en su escrito de alegaciones del art. 52 LOTC, se refirió a la posible pérdida de objeto del presente recurso de amparo en virtud de tales actuaciones, posteriormente, tras haberse requerido el envío de testimonio de nuevas actuaciones judiciales producidas en el procedimiento a quo, sostuvo que existía causa de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ponen de relieve las actuaciones remitidas por la Sección Decimonovena de la Audiencia Provincial de Madrid, con fecha 20 de junio de 2019, el juzgado, conforme a la disposición transitoria tercera de la Ley 5/2019, de 15 de marzo, reguladora de los contratos de crédito inmobiliario, concedió al demandante de amparo un plazo de diez días para formular un incidente extraordinario de oposición, lo que aquel materializó en escrito presentado el 25 de junio de 2019, en el que denunció el carácter abusivo de las cláusulas de intereses moratorios y de vencimiento anticipado. Por diligencia de ordenación de 6 de septiembre de 2019 (habiendo sido ya admitido a trámite el presente recurso de amparo), el Juzgado de Primera Instancia e Instrucción núm. 1 de Valdemoro acordó tener por formulada oposición a la ejecución por la parte ejecutada, únicamente por la presencia de cláusulas abusivas en el título de ejecución, y, para decidir sobre dicho motivo de oposición, se acordó suspender la ejecución y, conforme a lo previsto en el apartado 2 del art. 695 LEC, convocar a las partes a una comparecencia para el día 13 de noviembre de 2019. Las actuaciones remitidas por la Sección Decimonovena de la Audiencia Provincial de Madrid muestran que el demandante de amparo no compareció en dicha vista, por lo que el juzgado, mediante auto de 19 de noviembre de 2019, le tuvo por desistido de la oposición por su incomparecencia. Frente a dicha resolución promovió el actor, en un mismo escrito, recurso de nulidad de actuaciones por el cauce del art. 227 LEC y recurso de apelación, con fecha 18 de diciembre de 2019. El incidente se basaba en la previa suspensión del proceso acordada por auto de este tribunal (concretamente, el ATC 102/2019, de 16 de septiembre), y en la infracción del derecho a la tutela judicial efectiva en relación con las exigencias derivadas del art. 6 de la Directiva 93/13/CEE, en cuanto a la necesidad de un pronunciamiento expreso del juzgador sobre la eventual existencia de cláusulas abusivas. Por su parte, el recurso de apelación se fundó en la infracción de garantías procesales, no solo por incumplimiento de la exigencia de pronunciarse sobre las cláusulas abusivas, de acuerdo con las normas de la Unión Europea y la jurisprudencia del Tribunal de Justicia de la Unión Europea, sino por las consecuencias extraídas de una incomparecencia justificada porque la vista no debió celebrarse, a tenor de un auto previo del Tribunal Constitucional que suspendió el curso del proceso. Y, asimismo, solicita del órgano ad quem que se pronuncie sobre el carácter abusivo de la cláusula de vencimiento anticipado inserta en el título ejecutivo (sexta bis), pronunciamiento que debía haber efectuado el juzgado, incluso de oficio. El juzgado tuvo por interpuesto recurso de apelación y remitió los autos a la Audiencia Provincial de Madrid, encontrándose pendiente de resolución por la Sección Decimonovena (recurso de apelación 317-2020).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 estos antecedentes, podemos ya dilucidar si concurren o no los óbices aducidos en sus distintos escritos por la entidad BBVA RMBS 3 Fondo de Titulación de Activos y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defiende la entidad recurrida, y ejecutante en el procedimiento a quo, que a la luz de las actuaciones relatadas, el actor tendría que desistir del recurso de amparo. Tal planteamiento no puede ser aceptado, pues, aunque el desistimiento sea, conforme a reiterada doctrina de este tribunal (por todos, ATC 31/2016, de 15 de febrero, FJ 1), una forma de terminación del procedimiento prevista en los artículos 80 y 86 LOTC (que se remite en el primero de dichos preceptos, en cuanto a requisitos y procedimiento, a lo establecido en la Ley Orgánica del Poder Judicial y en la Ley de enjuiciamiento civil), se configura técnicamente como un acto que expresa la voluntad del demandante de abandonar el proceso y que por ello ha de tener su causa en una voluntad expresa del actor del proceso de apartarse de él (SSTC 21/1989, de 21 de enero, FJ 3, y 9/1993, de 18 de enero, FJ 3), a salvo aquellos casos en que la ley procesal configura, respecto del desistimiento tácito, “una presunción, cuya base es el hecho cierto de la incomparecencia sin aviso previo, a partir del cual se deduce una voluntad de abandono de la acción o pretensión, voluntad no expresa, sino presunta o tácita” (STC 304/1994, de 14 de noviembre, FJ 3). En todo caso, no cabe presumir el desistimiento cuando el demandante manifiesta claramente su decisión de continuar el proceso o su oposición a la conclusión del mismo (STC 21/1989, de 31 de enero, FJ 3), como ocurre en el presente supuesto, en el que no solo no existe una voluntad expresa del recurrente en amparo de desistir, sino que, además, se ha opuesto explícitamente al desistimiento interesado por la parte recurrida, por lo que en ningún caso cabe imponerle la decisión de desistir.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ha señalado el fiscal en sus alegaciones que podría haberse producido pérdida de objeto del recurso de amparo ante las actuaciones subsiguientes a su interposición y admisión a trámite, que han tenido lugar en el procedimiento de ejecución hipotecaria del que trae causa la demanda de amparo, en concreto por el señalamiento de la vista para dilucidar el incidente extraordinario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desaparición sobrevenida del objeto es una de las formas de terminación del proceso constitucional iniciado por el recurso de amparo cuando las circunstancias posteriores a la presentación de la demanda hacen innecesario un pronunciamiento del Tribunal Constitucional al haberse modificado de manera sustancial la controversia (por todos, ATC 32/2014, de 10 de febrero, FJ 1, con los autos ahí citados). Son numerosos los pronunciamientos en que la desaparición sobrevenida del objeto del proceso, aun sin estar expresamente contemplada en el art. 86.1 LOTC, ha sido admitida por este tribunal como una de las formas de terminación de los distintos procesos constitucionales (entre otras, la STC 52/2019, de 11 de abril), pues el recurso de amparo constituye un remedio jurisdiccional idóneo solo para la reparación de lesiones singulares y efectivas de los derechos fundamentales, sin que puedan hacerse valer por esta vía otras pretensiones que las dirigidas al restablecimiento o la preservación de aquellos derechos (art. 41.3 LOTC), de modo que cuando la pretensión se ha visto satisfecha fuera del propio proceso de amparo “no cabe sino concluir, en principio, que este carece desde ese momento de objeto sobre el que deba pronunciarse este tribunal” (STC 73/2018,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circunstancia aducida por el fiscal es el señalamiento efectuado el 6 de septiembre de 2019 por el órgano judicial para una vista del art. 695.2 LEC. Viene entonces a alegarse que el propio órgano judicial habría reparado las lesiones del derecho invocado en sede constitucional, uno de los casos en que hemos apreciado la pérdida sobrevenida del objeto (STC 13/2005, de 31 de enero, FJ 2). No obstante, para llegar a una conclusión sobre este extremo hemos de partir del objeto del presente recurso de amparo, en el que —recordemos— se denuncia la vulneración del derecho a la tutela judicial efectiva porque el juzgado inadmitió el incidente de nulidad de actuaciones en el que se solicitaba, al amparo de la jurisprudencia del Tribunal de Justicia de la Unión Europea, que el órgano judicial se pronunciara sobre el carácter abusivo de determinadas cláusulas del contrato de préstamo con garantía de hipoteca inmobiliaria que sirvió de fundamento al procedimiento de ejecución de títulos no judiciales. En último término, y no pudiendo constituir propiamente el objeto del presente recurso de amparo decidir si las cláusulas denunciadas son o no abusivas, la pretensión del recurrente es que, con anulación de la resolución impugnada, se retrotraigan las actuaciones para que el juzgado se pronuncie necesariamente sobre el carácter abusivo de esas cláusulas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señalamiento de una vista (art. 695.2 LEC) en la que dilucidar la oposición formulada por el recurrente no es una decisión que presuponga el examen judicial de las cláusulas denunciadas como abusivas, ya que lo que se impugna en amparo no es la imposibilidad del recurrente de haber sido oído, sino el rechazo judicial a examinar el clausulado. Y el hecho de que el juez haya omitido pronunciarse sobre dicha oposición so pretexto de la incomparecencia del ejecutado en la vista, aleja más la posibilidad de entender que ha quedado satisfecha la pretensión del demandante de amparo, olvidando, además, con dicha decisión que, como se señalara de manera insistente en la STC 31/2019, de 28 de febrero, FFJJ 5 y 6, de acuerdo con la doctrina establecida por el Tribunal de Justicia de la Unión Europea, el juez nacional deberá apreciar de oficio el carácter abusivo de una cláusula contractual incluida en el ámbito de aplicación de la Directiva 93/13/CEE tan pronto como disponga de los elementos de hecho y de Derecho necesarios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no se ha dictado una resolución en la que se examinaran las cláusulas del contrato y se determinara motivada y fundadamente si alguna de ellas podía ser considerada abusiva o si no lo eran, no puede entenderse que haya habido desaparición sobrevenida del objeto como consecuencia de la actuación judicial desplegada a raíz del incidente extraordinario de oposición promovido por el recurrente. Esa actuación no modifica de manera sustancial la controversia, de forma que el presente recurso seguiría siendo en este momento un remedio jurisdiccional idóneo para, en su caso, reparar la lesión singular y efectiva del derecho del recurrente a la tutela judicial efectiva, sin perjuicio de lo que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excluida la posible pérdida de objeto del recurso de amparo, hemos de examinar la otra alegación, formulada también por el Ministerio Fiscal, a raíz de las actuaciones producidas en el procedimiento de ejecución hipotecaria con posterioridad a la interposición del recurso de amparo. En concreto, el fiscal aduce la falta de agotamiento de la vía judicial previa, de acuerdo con lo exigido por el art. 44.1 a) LOTC, lo que debería determinar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este planteamiento, es preciso recordar aquí la doctrina reiterada de este tribunal según la cual “los defectos insubsanables de que pudiera estar afectado el recurso de amparo no resultan sanados porque la demanda haya sido inicialmente admitida a trámite y así lo declaramos, entre otras, en la STC 69/2011, de 16 de mayo, cuyo fundamento jurídico 2 afirma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32/2002, de 11 de febrero, FJ 2; 204/2005, de 18 de julio, FJ 2; 237/2006, de 17 de julio, FJ 4; 7/2007, de 15 de enero, FJ 2; 28/2011, de 14 de marzo, FJ 3; y 29/2011 de 14 de marzo, FJ 3)’” (STC 200/2012, de 12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no puede sino compartir el planteamiento del fiscal, pues el devenir del procedimiento en la vía judicial ordinaria con posterioridad a la interposición del presente recurso de amparo ha convertido la queja objeto del mismo en prematura. En efecto, la actuación judicial, que ha abierto la posibilidad de plantear un incidente extraordinario de oposición para suscitar la cuestión relativa al carácter abusivo de determinadas cláusulas del contrato de préstamo que sirvió de título a la ejecución, ha creado una situación en la que cabe que un órgano judicial adopte una decisión sobre el carácter abusivo o no de las cláusulas del contrato, que es a lo que habría lugar en el caso de que este tribunal otorgara el amparo y apreciara la vulneración del derecho a la tutela judicial efectiva del actor por habérsele negado ese pronunciamiento al inadmitir el juzgado el incidente de nulidad de actuaciones promovido con tal fin: retroacción de actuaciones para que el órgano judicial se pronuncie motivadamente acerca de la abusividad de las cláusulas del contrato. Bien es cierto que el Juzgado de Primera Instancia e Instrucción núm. 1 de Valdemoro ha dictado auto teniendo por desistido al demandante de amparo del incidente extraordinario de oposición, por su incomparecencia en la vista que a tal efecto se había señalado, y que no ha procedido a examinar el posible carácter abusivo de las cláusulas. Pero no lo es menos que, como advierte el fiscal, el actor ha interpuesto recurso de apelación contra dicha resolución, en el que, aparte de otras cuestiones, ha planteado la relativa al carácter abusivo de determinadas cláusulas, particularmente de la de vencimiento anticipado, con exposición de la doctrina que sobre el particular tienen establecido el Tribunal de Justicia de la Unión Europea y este tribunal, solicitando de la Audiencia Provincial de Madrid que se pronuncie sobre esa cuestión. Es decir, que puede producirse aún de manera efectiva el examen judicial de las cláusulas del contrato de préstamo en la vía ordinaria, por lo que no procede que este tribunal se pronuncie sobre la queja que se le ha planteado, en tanto que se encuentra pendiente de resolver ante la Sección Decimonovena de la Audiencia Provincial de Madrid la pretensión objeto del recurso de apelación, que podría dar lugar a la reparación en el propio procedimiento a quo del derecho fundamental invocado ante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consecuencia, como nos indica la STC 13/2005, de 31 de enero, FJ 3, “es la que impone la lógica para que pueda quedar salvaguardado el carácter subsidiario del amparo, que solo procede cuando no hayan tenido éxito las demás vías que el ordenamiento ofrece para la reparación del derecho fundamental ante los jueces y tribunales ordinarios (STC 147/1994, de 12 de mayo, FJ 2), con lo cual se evita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(en este sentido, por todas, SSTC 71/2000, FJ 3, y 72/2000, FJ 3, ambas de 13 de marzo)’ (STC 214/2000, de 18 de septiembre, FJ 3). De tal suerte que, en principio, solo cuando el proceso haya finalizado, por haber recaído una resolución definitiva, puede entenderse agotada la vía judicial y, consecuentemente, es posible acudir ante este tribunal en demanda de amparo (STC 174/1994, de 7 de junio, FJ 2). En suma, resulta improcedente la coexistencia temporal de un proceso de amparo con la vía judicial (por todas, STC 97/2004, de 24 de mayo, FJ 3), anomalía que acontece de forma evidente cuando se inicia el proceso de amparo antes de que se resuelvan los recursos interpuestos en la vía judicial ordinaria contra la resolución jurisdiccional que se recurre en amparo (STC 72/2004, de 19 de abril, FJ 3), pero que puede producirse también, como es el caso, cuando, con posterioridad a presentarse la demanda de amparo, se ha procedido en la vía judicial ordinaria, bien de oficio, bien a instancia del recurrente, al examen y resolución de la queja constitutiva del amparo impetrado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la anterior conclusión el hecho de que el juzgado ante el que se sigue la ejecución ya haya resuelto, según se ha reseñado, teniendo por desistido al demandante de amparo del incidente extraordinario de oposición, sin entrar a examinar las cláusulas del contrato y su posible carácter abusivo, pues, aparte de que esa decisión no es firme y se encuentra pendiente de recurso de apelación en el que aún no ha recaído resolución, no podemos convertirla en objeto de nuestro enjuiciamiento en el presente recurso, ya que ello supondría una ampliación de la demanda de amparo que no resulta admisible. En efecto, según reiterada jurisprudencia de este tribunal, el objeto procesal queda fijado en la demanda de amparo, definiendo y delimitando la pretensión (SSTC 235/1994, de 20 de julio, FJ 1; 26/1995, de 6 de febrero, FJ 3; 124/1999, de 28 de junio, FJ 1, y 205/1999, de 8 de noviembre, FJ 4), pues en ella ha de individualizarse el acto o la disposición cuya nulidad se pretenda, con indicación de la razón para pedirla o causa petendi (STC 185/1996, de 25 de noviembre, FJ 1), sin que sean viables las alteraciones introducidas con posteriores alegaciones (SSTC 109/1997, de 2 de junio, FJ 1, y 39/1999, de 22 de marzo, FJ 2), cuya razón de ser es completar y, en su caso, reforzar la fundamentación del recurso, mas no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actuaciones procesales acaecidas en el procedimiento de ejecución hipotecaria con posterioridad a la interposición del presente recurso de amparo lo convierten en prematuro, con la consiguiente declaración de inadmisibilidad del mismo. En todo caso, quedaría abierta al recurrente la posibilidad de venir nuevamente en amparo contra la decisión que adopte la Audiencia Provincial de Madrid, así como contra la del juzgado de instancia, en el caso de que considere que no han llevado a cabo la reparación del derecho fundamental a la tutela judicial efectiva impetrado en el incidente de nulidad de actuaciones, y reiterado, posteriormente, en el incidente extraordinario de oposición a la ejecución y en el escrito en el que planteó su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interpuesto por don Carlos Santiago Contreras.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