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8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2721-2021, interpuesto por el presidente del Gobierno contra los artículos 20.1 b) y 30 d) de la Ley del Parlamento de Cataluña 8/2020, de 30 de julio, de ordenación del litoral. Han comparecido el Congreso de los Diputados y el Senado. Han formulado alegaciones el Gobierno y el Parlamento de Cataluña.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4 de mayo de 2021, el abogado del Estado, en representación del presidente del Gobierno, interpuso recurso de inconstitucionalidad contra los artículos 20.1 b) y 30 d) de la Ley del Parlamento de Cataluña 8/2020, de 30 de julio, de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es de carácter competencial: argumenta que los preceptos impugnados han desbordado la competencia puramente ejecutiva o de “gestión” que tiene la Comunidad Autónoma de Cataluña respecto de los “títulos de ocupación y uso del dominio público marítimo terrestre”, de acuerdo con el art. 149.3 b) del Estatuto de Autonomía de Cataluña (EAC) y los consiguientes reales decretos de traspasos de funciones y servicios de la administración del Estado a la Generalitat de Cataluña, núms. 1404/2007 y 1387/2008, que se limitaron igualmente a las funciones y servicios estatales relativos a la “gestión” de las autorizaciones y concesiones demaniales, habiendo “desapoderado” así a la administración de la propia Generalitat de su competencia sobre la materia atribuyéndola a los ayuntamientos, con vulneración de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recurso, se trata de un supuesto de inconstitucionalidad mediata, que proviene de la contradicción entre los preceptos impugnados y el art. 115 de la Ley de costas, que delimita las competencias que pueden asumir los ayuntamientos “en los términos previstos por la legislación que dicten las comunidades autónomas”, entre las cuales no se incluye el otorgamiento de los títulos de ocupación del dominio público marítimo terrestre, otorgamiento que se encuentra reservado a la administración del Estado como titular del mismo y garante de su integridad, o a las comunidades autónomas con competencia transferida. Procede, por consiguiente, a justificar (a) que la norma estatal de contraste se ha dictado legítimamente al amparo de un título competencial del Estado y (b) que existe entre esa norma y los preceptos impugnados una contradicción efectiva e insalvable por vía interpretativa, como exige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primera cuestión, comienza recordando la competencia del Estado sobre la protección del dominio público marítimo terrestre, con cita de las SSTC 149/1991, de 4 de julio, FJ 11; 28/2016, de 18 de febrero, FJ 6, y 57/2016, de 17 de marzo. De acuerdo con esta esta doctrina constitucional, aunque la titularidad del dominio no es, en sí misma, un criterio de delimitación competencial, la atribución del dominio público marítimo terrestre al Estado en el art. 132.2 CE entraña que a este corresponda determinar el régimen jurídico del demanio, condicionando o modulando así las competencias autonómicas sobre el mismo. Cita, a este respecto, la competencia estatal para aprobar la legislación básica sobre protección del medio ambiente conforme al art. 149.1.23 CE. Concluye por ello que el art. 115 de la Ley de costas está amparado en un título competencial del Estado. Como dice el dictamen del Consejo de Estado previo a la interposición del recurso de inconstitucionalidad: “la decisión del legislador estatal de no atribuir a los municipios la competencia para el otorgamiento de títulos de ocupación del dominio público marítimo terrestre obedece, a todas luces, a razones ligadas a la protección de su integridad. Se trata, en todo caso, de una decisión que solo el Estado puede adoptar, en su condición de titular —y no de simple gestor— del dominio público marítimo 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 a continuación los amparos competenciales invocados en la ley recurrida. La ordenación del litoral [art. 149.3 a) EAC] es, conforme a la STC 31/2010, FJ 92, una competencia puramente “ejecutiva” y debe ejercerse en cualquier caso “respetando el régimen general del dominio público”, según el mismo precepto estatutario establece. Y tampoco es aplicable la competencia de los gobiernos locales sobre “la regulación, la gestión y la vigilancia de las actividades y usos que se llevan a cabo en las playas, los ríos, los lagos y las montañas” reconocida en el art. 84 n) EAC, porque se refiere a la higiene, salubridad y seguridad de las actividades desarrolladas, y no a la ocupación del demanio, y supone desconocer además el “carácter bifronte” del régimen jurídico de la administración local conforme al cual no es la comunidad autónoma la llamada a atribuir competencias ejecutivas sobre esta materia a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Finalmente, aborda la contradicción efectiva e insalvable por vía interpretativa entre los preceptos recurridos y el precepto estatal de contraste. Partiendo de que el art. 115 de la Ley de costas no incluye entre las competencias de los ayuntamientos el otorgamiento de títulos de ocupación del dominio público, le parece que esa separación de competencias entre la administración que autoriza y la administración que es normalmente la destinataria y se beneficia de la autorización es “esencial” e “imprescindible” para la protección del dominio público, a efectos de que la primera pueda controlar efectivamente a la segunda. Según información del Ministerio para la Transición Ecológica, de las 1980 autorizaciones de ocupación del dominio público marítimo terrestre distintas de los servicios de temporada que se han otorgado en Cataluña desde que la Generalitat tiene la competencia para su otorgamiento, en unas 900 el beneficiario es un ayuntamiento. De modo que de no establecerse esa separación, los ayuntamientos “serían competentes para atribuirse el título del que ellos mismos se beneficiarían”.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todo ello que el título de ocupación del dominio público marítimo terrestre debe ser otorgado por la Generalitat, y no por los ayuntamientos, de conformidad con el régimen jurídico establecido en la Ley de costas y el Estatuto de Autonomía de Cataluña y reales decretos de traspasos.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invoca expresamente los artículos 161.2 de la Constitución y 30 de la Ley Orgánica del Tribunal Constitucional interesando la suspensión de la vigencia de los artículos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mayo de 2021, el Pleno del Tribunal acordó admitir a trámite el recurso de inconstitucionalidad interpuesto y dar traslado de las actuaciones, conforme establece el art. 34 de la Ley Orgánica del Tribunal Constitucional, al Congreso de los Diputados, al Senado, al Gobierno y al Parlamento de Cataluña, al objeto de que en el plazo de quince días pudieran personarse en el proceso y formular las alegaciones que estimaran pertinentes; tener por invocado por el presidente del Gobierno el art. 161.2 CE, lo que, a su tenor y conforme dispone el art. 30 de la Ley Orgánica del Tribunal Constitucional (LOTC), produjo la suspensión de la vigencia y aplicación de los preceptos impugnados desde la fecha de interposición del recurso para las partes del proceso, y desde el día en que aparezca publicada la suspensión en el “Boletín Oficial del Estado” para los terceros; y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acuerdo de sus respectivas mesas, el Congreso de los Diputados y el Senado acordaron personarse en el procedimiento y ofrecer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16 de junio de 2021 la abogada de la Generalitat de Cataluña, en representación de su Gobierno, formuló alegaciones solicitando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afirmando la cobertura competencial de los preceptos impugnados en las materias de ordenación del territorio y del litoral y urbanismo (art. 149 EAC) y medio ambiente (art. 144) y explicado el contenido y propósito de la Ley 8/2020: frente a una ordenación del litoral segmentada en distintos instrumentos urbanísticos, la ley opta por un planeamiento integrado y estratégico a cargo de la Generalitat pero dando participación al Estado como titular del dominio público y a los entes locales. Recuerda que según la doctrina constitucional, la indiscutible titularidad estatal del dominio público marítimo-terrestre no aísla a esa porción de territorio de su entorno ni es criterio delimitador de competencias (STC 149/1991, sobre la Ley de costas), de modo que no puede impedir a las comunidades autónomas ejercer su competencia sobre ordenación del territorio y del litoral, como subespecie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admitirse, por ello, la interpretación literal del art. 149.3 b) que hace el recurrente. La mención a la “gestión de los títulos de ocupación del dominio público marítimo-terrestre” en el citado precepto estatutario se explica por ser el sistema establecido en la Ley de costas, que la STC 149/1991 consideró simplemente una “posibilidad dentro de las opciones que el legislador puede seguir, no la consecuencia única y obligada del bloque de la constitucionalidad” [FJ 4 A)], pero no tiene el sentido de agotar la competencia general sobre ordenación del territorio y del litoral asumida con carácter general y además “exclusiv[o]” en el propio art. 149.3.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Apoya esta interpretación en el art. 84 EAC, que “garantiza a los municipios un núcleo de competencias propias que deben ser ejercidas por dichas entidades con plena autonomía, sujeta sólo a control de constitucionalidad y de legalidad”, un precepto que la STC 31/2010 consideró vinculante para el legislador catalán (FJ 36) y que incluye “en todo caso” la competencia “propia” sobre “[l]a regulación, la gestión y la vigilancia de las actividades y los usos que se llevan a cabo en las playas, los ríos, los lagos y la montaña” [art. 84.2 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precepto de contraste citado en el recurso, art. 115 de la Ley de costas, de la interpretación efectuada en la STC 149/1991, FJ 7 C), deduce que las competencias en él enunciadas como de competencia de los municipios deben entenderse sin perjuicio de otras que puedan atribuirles las normas de las comunidades autónomas. En este sentido, justifica la atribución efectuada en los preceptos recurridos por la obligación de los ayuntamientos de asegurar el uso de este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compara la Ley 8/2020 y la normativa estatal de aplicación, en particular el art. 66 del Real Decreto 876/2014, de 10 de octubre, por el que se aprueba el reglamento general de costas, para concluir que la regulación catalana respeta y no se aparta de la normativa estatal en cuanto a las actividades que pueden ser autorizadas y elementos esenciales del procedimiento de autorización. De este modo, con la aprobación del plan de ordenación del litoral por la Generalitat debe entenderse otorgado al ayuntamiento el título de ocupación y uso del dominio público. En otras palabras, la actividad autorizada debe estar prevista y definida en el plan aprobado por la Generalitat, y por tanto no puede afirmarse que se “desapodera” a esta de la competencia del art. 149.3 b), como sostiene el recurso. No existe, pues, contradicción con el art. 115 de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solicitar una prórroga concedida por el tribunal, el letrado del Parlamento de Cataluña presentó sus alegaciones en representación de la cámara el día 22 de junio de 2021, solicitando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basa en una interpretación restrictiva o de numerus clausus del art. 115 de la Ley de costas que el letrado del Parlamento considera “contradictoria” e “ilógica”. La Ley 8/2020 se ha dictado en ejercicio de una competencia propia y “exclusiva”: ordenación del litoral (art. 149.3 EAC), que incluye la regulación, tramitación y aprobación de los planes de ordenación [letra a)] y luego ciertas competencias de gestión o ejecutivas [letras b), c) y d)]. Amparada la ley en esa competencia de la letra a), como resulta de la única impugnación de los dos preceptos dichos por el presidente del Gobierno, los preceptos impugnados han de tener idéntica cobertura, pues regulan el contenido de los planes a que se refiere el citado subapartado a). Los reales decretos de traspasos, que cita el recurso, no pueden tampoco delimitar competencias. En definitiva, la construcción del precepto estatutario se basa en la idea de exclusividad de la competencia como regla general, y establecido el principio de competencia legislativa plena para regular los planes de ordenación del litoral y de las playas, se sigue de la misma capacidad la facultad del legislador catalán para asignar las funciones administrativas derivadas de la regulación los citados planes. La competencia de los ayuntamientos se deriva, además, del principio de autonomía local de los arts. 2, 7 y 25 de la Ley de bases de régimen local, del art. 84.2 n) EAC y de la Ley municipal y de régimen local de Cataluña [arts. 9.1 y 66.3 d)]. Por otra parte, el supuesto enunciado tasado del art. 115 de la Ley de costas se flexibiliza al remitir a la legislación autonómica la tarea de reconocer las competencias municipales, que “podrán” abarcar los aspectos incluidos en el citado art. 115.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las actividades a que se refieren los arts. 20.1 d) y 30 d) impugnados son temporales y no requieren instalaciones permanentes, sin capacidad alguna para alterar o menoscabar el domino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Presentadas alegaciones por las partes y próximo a vencer el plazo de cinco meses a que se refiere el artículo 161.2 de la Constitución, por ATC 83/2021, de 15 de septiembre, se levantó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8 de febrero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Gobierno interpone recurso de inconstitucionalidad contra los artículos 20.1 b) y 30 d) de la Ley del Parlamento de Cataluña 8/2020, de 30 de julio, de ordenación del litoral, que atribuyen a los ayuntamientos competencia para otorgar “autorizaciones” para actividades previstas en los planes de uso del litoral y de las playas,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20. Servicios de temporada y actividades previstos por los planes de uso del litoral y de las playas: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Corresponde a los ayuntamientos, de acuerdo con los respectivos planes de uso del litoral y de las playas: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otorgamiento de las autorizaciones para el resto de actividades previstas por el plan de uso del litoral y de las playas”.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30. Competencias de los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 los ayuntamientos, en los términos establecidos por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otorgamiento de las autorizaciones para actividades previstas por los planes de uso del litoral y de las playas”.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se basa en dos argumentos. En primer lugar, en la ausencia de competencia de la Generalitat para disponer de esas autorizaciones al ser su competencia simplemente ejecutiva o de “gestión”, conforme al artículo 149.3 b) EAC, por lo que los artículos impugnados habrían “desapoderado” a la administración autonómica de una competencia que tiene estatutariamente reservada. Y en segundo lugar, en la “inconstitucionalidad mediata” de los preceptos recurridos por vulnerar el artículo 115 de la Ley 22/1988, de 28 de julio, de costas, de carácter básico de acuerdo con el art. 149.1.23 CE (medio ambiente), al no reconocer este precepto entre las “competencias municipales” que enumera el otorgamiento de autorizaciones que le atribuyen los artículos recurridos; sí, en cambio, “explotar […] los servicios de temporada que puedan establecerse en las playas”, art. 115 c), que la ley catalana menciona en otros subapartados de los preceptos impugnados que no han sido objeto de recurso: arts. 20.1 a) y 30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y el Parlamento de Cataluña sostienen que la Ley 8/2020 está amparada en la competencia general y “exclusiva” sobre “ordenación del litoral” del art. 149.3 EAC, y en concreto en la de “establecimiento y la regulación de los planes territoriales de ordenación y uso del litoral y de las playas, así como la regulación del procedimiento de tramitación y aprobación de estos instrumentos y planes” de su letra a), y no en la letra b) invocada en el recurso. Niegan, además, que el art. 115 de la Ley de costas tenga el efecto obstativo que defiende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Competencia de la Generalitat sobre la “gestión” de las autorizaciones de dominio público marítimo terrestre: artículo 149.3 b)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el art. 149.3 b) del Estatuto de Autonomía de Cataluña “[c]orresponde a la Generalitat, en materia de ordenación del litoral, respetando el régimen general del dominio público, la competencia exclusiva, que incluye en todo caso […] [l]a gestión de los títulos de ocupación y uso del dominio público marítimo terrestre, especialmente el otorgamiento de autorizaciones y concesiones y, en todo caso, las concesiones de obras fijas en el mar, respetando las excepciones que puedan establecerse por motivos medioambientales en las aguas costeras interiores y de transición”.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este concreto precepto, dijimos en la STC 31/2010, de 28 de junio, FJ 92,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sin invocar un título competencial concreto, los Diputados recurrentes impugnan el art. 149.3 b) EAC por considerar su contenido contrario a competencias estatales reconocidas en la doctrina constitucional y, significativamente, en nuestra STC 149/1991, de 4 de julio. El art. 149.3 b) EAC atribuye a la Generalitat la competencia exclusiva de ordenación del litoral que comprende ‘la gestión de los títulos de ocupación y uso del dominio público marítimo terrestre, especialmente el otorgamiento de autorizaciones y concesiones y, en todo caso, las concesiones de obras fijas en el mar, respetando las excepciones que puedan establecerse por motivos medioambientales en las aguas costeras interiores y de transición’. El precepto impugnado asigna, por tanto, una serie de competencias ejecutivas a la Generalitat que se proyectan sobre el dominio público marítimo terrestre, de titularidad estatal (art. 132.2 CE). Dado que la Generalitat ostenta competencias de ordenación del litoral y otras específicas (sobre puertos de competencia autonómica, instalaciones de ocio, marisqueo y acuicultura, entre otras), la competencia estatal de protección del demanio concurre con las señaladas competencias autonómicas, de modo que —a un lado ahora ‘las concesiones de obras fijas en el mar’, que examinaremos a continuación—, aquella no resulta vulnerada. La norma estatutaria impugnada se limita a reconocer a la Generalitat las señaladas funciones ejecutivas de su competencia cuyo ejercicio expresamente se somete al respeto del ‘régimen general del dominio público’, lo que implica su plena sujeción a las potestades estatales, pues dicho régimen corresponde establecerlo al Estado, titular del demanio, con libertad de configuración”.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se desprende del tenor literal del art. 149.3 y de la sentencia transcrita, esta competencia sobre la “gestión” de los títulos de ocupación del dominio público marítimo terrestre se integra en la competencia más amplia de ordenación del litoral. De acuerdo con el precepto estatutario, esta comprende “en todo caso” aquella (pero no solo), y como apostilla la STC 31/2010, FJ 92, “dado que” la Generalitat es competente en materia de ordenación del litoral, la gestión de los títulos no menoscaba la competencia del Estado sobre la protección del litoral derivada del art. 132.2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competencia sobre ordenación del litoral se corresponde materialmente con la competencia sobre ordenación del territorio, aunque proyectada sobre la específica franja de terreno que es el litoral. Así lo entendimos ya en la STC 149/1991, de 4 de julio, FJ 1 A), sobre la Ley de costas: “[h]ay que entender, por tanto, como conclusión, que todas las comunidades costeras competentes para la ordenación del territorio lo son también para la del litoral, como sin duda han entendido también los autores de la Ley de costas, en cuyo art. 117 se hace una referencia genérica a todo planeamiento territorial y urbanístico ‘que ordene el litoral’, concepto este último, por lo demás, cuya precisión no está exenta de considerables dificultades, que aquí podemos obviar, ya que, a los efectos de esta ley, incluye al menos la ribera del mar y sus zonas de protección e influencia”. Conclusión corroborada en la STC 57/2015, de 18 de marzo, con ocasión del recurso de inconstitucionalidad interpuesto por más de cincuenta senadores contra la Ley del Parlamento de Cantabria 2/2004, de 27 de septiembre, del plan de ordenación del litoral, en los siguientes términos: “la competencia sobre ordenación territorial ‘tiene por objeto la actividad consistente en la delimitación de los diversos usos a que puede destinarse el suelo o espacio físico territorial’ (STC 77/1984, de 3 de julio, FJ 2), definición objetiva que podemos extender a la competencia autonómica sobre ordenación del litoral” (FJ 6). Y posteriormente en la 57/2016, de 17 de marzo, sobre la Ley 2/2013, de 29 de mayo, de protección y uso sostenible del litoral y de modificación de la Ley de costas: “[n]inguna duda cabe sobre la pertenencia del litoral al territorio [STC 141/1991, de 4 de julio, FJ 1 a)], de modo que es competencia autonómica la ordenación territorial del demanio costero. Esta atribución […] tiene por objeto la actividad consistente en la delimitación de los diversos usos a que pueda destinarse el suelo o espacio físico territorial”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identidad material que se deriva igualmente de su tratamiento conjunto en el mismo precepto estatutario, art. 149, rubricado “ordenación del territorio y del paisaje, del litoral y del urbanismo”, y en el art. 117 de la Ley de costas, citado en la STC 149/1991, FJ 1 A), que dice en su apartado primero: “[e]n la tramitación de todo planeamiento territorial y urbanístico que ordene el litoral, el órgano competente, para su aprobación inicial, deberá enviar, con anterioridad a dicha aprobación, el contenido del proyecto correspondiente a la administración del Estado para que esta emita, en el plazo de un mes, informe comprensivo de las sugerencias y observaciones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este encuadramiento estatutario y de la doctrina constitucional citada se desprende entonces que el término “gestión” empleado en el art. 149.3 b) no agota las facultades o funciones que puede ejercer la Comunidad Autónoma de Cataluña en relación con los títulos de ocupación y uso del dominio público marítimo terrestre expresamente asumida en el Estatuto, siempre que en ejercicio de esas facultades respete la competencia estatal “de protección del demanio” y el “régimen general del dominio público” que corresponde establecer al Estado (art. 149.3 EAC y STC 31/2010, FJ 92) u otras que igualmente correspondan al Estado y éste pueda ejercer legítimamente condicionando la ordenación del territorio de la comunidad autónoma [SSTC 149/1991, FJ 1 B), y 31/2010, FJ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interpretación sistemática y teleológica de este art. 149.3 b) del Estatuto de Autonomía de Cataluña, “en relación con el contexto” y “atendiendo fundamentalmente” a su “espíritu y finalidad”, como preceptúa el artículo 3.1 del Código civil, impide otorgar al término “gestión” el significado restrictivo y excluyente que asume el escrito de interposición. De acuerdo con la función de los estatutos de autonomía en nuestro ordenamiento, que es atribuir a la comunidad autónoma sus competencias propias dentro del marco establecido en la Constitución [art. 147.2 d) CE], el art. 149.3 b) del Estatuto de Autonomía de Cataluña de 2006 debe entenderse como una norma por la que la comunidad autónoma asume expresamente, frente al Estado, la competencia sobre los títulos de ocupación y uso del dominio público marítimo terrestre que hasta entonces ejercía este último, de acuerdo con el art. 110 b) de la Ley de costas de 1988, que dice: “[c]orresponde a la administración del Estado, en los términos establecidos en la presente Ley […] [l]a gestión del dominio público marítimo-terrestre, incluyendo el otorgamiento de […] concesiones y autorizaciones para su ocupación y aprovechamiento”, y no como una reserva absoluta y excluyente que prohíba la atribución por ley autonómica de esa potestad a los ayuntamientos, como entiende el recurso. No puede equipararse la mención a la “gestión” de las autorizaciones de dominio público marítimo terrestre del art. 149.3 b) EAC con el empleo de los términos “gestión” o “ejecución” en la Constitución misma para excluir la asunción y ejercicio de facultades normativas por las comunidades autónomas (por ejemplo, la “ejecución” de la “legislación laboral” estatal, art. 149.1.7 CE). El propio tenor literal del art. 149.3 b) abona esta conclusión, ya que dentro de la “gestión de los títulos de ocupación y uso del dominio público marítimo terrestre” incluye “especialmente el otorgamiento de autorizaciones y concesiones y, en todo caso, las concesiones de obras fijas en el mar”, sucesivas salvedades (“especialmente el otorgamiento”, “en todo caso las concesiones de obras fijas en el mar”) que evidencian que la “gestión” inicial no se limita al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Competencias de los ayuntamientos: artículo 115 de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Sentado lo anterior, debe ahora examinarse si, no siendo obstáculo para ello el término “gestión” del art 149.3 b) EAC, puede no obstante el art. 115 de la Ley de costas impedir que la Ley 8/2020 atribuya a los ayuntamientos la competencia para otorgar las autorizaciones de uso del dominio público marítimo terrestre, al no estar prevista esta función en la enumeración de competencias municipales del citado art. 115, que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competencias municipales, en los términos previstos por la legislación que dicten las comunidades autónomas, podrán abarcar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Informar los deslindes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Informar las solicitudes de reservas, adscripciones, autorizaciones y concesiones para la ocupación y aprovechamiento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Explotar, en su caso, los servicios de temporada que puedan establecerse en las playas por cualquiera de las formas de gestión directa o indirecta previstas en la legislación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Mantener las playas y lugares públicos de baño en las debidas condiciones de limpieza, higiene y salubridad, así como vigilar la observancia de las normas e instrucciones dictadas por la administración del Estado sobre salvamento y seguridad de las vidas humanas”.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recurrente, presupuesto el carácter básico de este precepto de acuerdo con el art. 149.1.23 CE, la ausencia de mención en el mismo a la competencia sobre el otorgamiento de autorizaciones, salvo las de servicios de temporada de la letra c), impide a la ley autonómica atribuírsela a los ayuntamientos. Los letrados autonómicos, por su parte, niegan este efecto obstativo y consideran que los artículos impugnados representan un legítimo ejercicio de la competencia general sobre ordenación del territorio y del litoral del art. 149.3 EAC, invocando además a su favor el art. 84 del mismo cuerpo legal, “Competencias locales”, que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presente Estatuto garantiza a los municipios un núcleo de competencias propias que deben ser ejercidas por dichas entidades con plena autonomía, sujeta sólo a control de constitucionalidad y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gobiernos locales de Cataluña tienen en todo caso competencias propias sobre las siguientes materias en los términos que determinen las leyes: a) La ordenación y la gestión del territorio […] n) La regulación, la gestión y la vigilancia de las actividades y los usos que se llevan a cabo en las playas”.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precepto cuya validez y efecto vinculante para el legislador autonómico reconocimos en la STC 31/2010, FJ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este art. 115 nos pronunciamos en la STC 149/1991, de 4 de julio, al resolver los recursos de inconstitucionalidad acumulados interpuestos por varios gobiernos autonómicos, un parlamento autonómico y más de cincuenta diputados contra la Ley de costas, en el FJ 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115, el único también de este capítulo, es impugnado en su totalidad, aunque la argumentación que se ofrece para combatir su legitimidad se centra especialmente en el contenido de los párrafos c) y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contenido de los dos primeros párrafos, que se limitan a prever la posibilidad de que la legislación autonómica ofrezca a los correspondientes municipios la posibilidad de informar en los expedientes de deslinde o en los que se inicien para atender solicitudes de reserva, adscripción, concesión o autorización, cuya resolución corresponde en todo caso a la administración estatal, no se advierte cuál pueda ser la lesión que los mismos implican para las competencias de las respectivas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estimar la impugnación dirigida contra los dos restantes apartados, cuyo contenido no desborda del ámbito competencial que les reservan los arts. 25 y 28 de la Ley de bases de régimen local (Ley 7/1985) sobre cuya adecuación constitucional ya nos pronunciamos en STC 214/1989 (fundamento jurídico 12). El primero de ellos (c) es, por lo demás, simple proyección de la previsión contenida en el art. 53 que ya antes [fundamento jurídico 4 E) b)] hemos considerado compatible con el bloque de la constitucionalidad. Como allí dijimos y como aquí precisa el enunciado eliminar de este artículo, la explotación de los servicios de temporada en las playas que los ayuntamientos puedan eventualmente asumir directa o indirectamente, habrá de acomodarse en todo caso a lo dispuesto en la legislación autonómica, incluida, naturalmente, la de régimen local. Por último, y en lo que toca al párrafo d) hay que reiterar que la previsión de esta competencia municipal, que ya figuraba en la Ley de costas de 1969 (art. 17) y en disposiciones anteriores, no colide en modo alguno con la competencia autonómica en materia de protección civil, como ya hemos indicado al analizar la impugnación dirigida contra el párrafo i) del art. 110, y menos aún con la competencia de salvamento marítimo, cuyo ámbito propio está actualmente delimitado por la Ley 60/1962. Entendido en estos términos, el precepto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Enmarcada en su contexto, la jurisprudencia vinculante para todos los poderes públicos (art. 38.1 LOTC) que emana de esta sentencia y fundamento es que la posibilidad prevista en el art. 115 de que la legislación autonómica atribuya a los ayuntamientos competencia sobre las materias aludidas en el precepto no menoscaba las competencias de las propias comunidades autónomas ni las del Estado, en cuya defensa se litigaba. Nada más. Como en el caso del art. 149.3 EAC y STC 31/2010, FJ 92, examinado en el fundamento jurídico anterior, no cabe deducir de ello que estas sean las únicas competencias que en materia de ordenación del litoral las comunidades autónomas puedan atribuir a los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interpretación del art. 115 de la Ley de costas de 1988, que forma parte del régimen de autorizaciones y concesiones de uso y explotación del dominio público marítimo-terrestre, debe cohonestarse con la reforma del Estatuto de Autonomía de 2006. El art. 110 b) de la Ley de costas, formalmente no derogado, atribuye a la administración del Estado el otorgamiento de las autorizaciones para ocupación y uso del dominio público, pero por efecto del art. 149.3 b) EAC esa competencia pasó directamente a la Generalitat de Cataluña como competencia propia que ha venido ejerciendo además pacíficamente desde aquella fecha, según se desprende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desde el Estatuto de 2006 la competencia estatal derivada del art. 149.1.23 CE debe entenderse limitada a establecer el régimen jurídico de la “utilización del dominio público” (título III de la Ley de costas, arts. 31 y ss.) y en concreto de las autorizaciones, que son las aquí afectadas (arts. 51 y ss. de la misma ley), sin incluir ya la competencia para su otorgamiento. Como advertimos en la STC 31/2010, FJ 92, antes reproducido: “[l]a norma estatutaria impugnada [el art. 149.3 b)] se limita a reconocer a la Generalitat las señaladas funciones ejecutivas de su competencia cuyo ejercicio expresamente se somete al respeto del ‘régimen general del dominio público’, lo que implica su plena sujeción a las potestades estatales, pues dicho régimen corresponde establecerlo al Estado, titular del demanio, con libertad de configuración” (énfasis añadido).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no ha alegado que el régimen de las autorizaciones conforme a la Ley catalana 8/2020 sea diferente al establecido en la ley estatal. De hecho, como ya constatamos al levantar de la suspensión de los preceptos impugnados en el ATC 83/2021, de 15 de septiembre, FJ 4, la Ley catalana impone que el plan de protección y ordenación del litoral de ámbito autonómico “respet[e] el régimen general del dominio público marítimo-terrestre” (art. 7) y que los planes municipales de uso del litoral y de las playas dictados “en desarrollo” del anterior solo puedan regular la autorización de actividades que “solo exijan, en su caso, instalaciones desmontables o bienes muebles” (art. 10.1), previsión idéntica a la del art. 51.1 de la Ley de costas. Además, conforme al art. 117 de esta última ley, antes transcrito, esos planes de uso del litoral y de las playas de ámbito municipal o supramunicipal deben someterse a informe de la administración del Estado por plazo de un mes (en idéntico sentido, el art. 13.3 de la Ley catalana requiere informe de “los organismos afectados por razón de sus competencias sectoriales” por el mismo plazo). Técnica colaborativa que es coherente con nuestra doctrina sobre la concurrencia de competencias sobre el mismo espacio físico [por todas, STC 149/1991, FJ 7 D), sobre el propio art. 117 de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autonómica se ampara en la competencia general sobre ordenación del litoral, que no ha cuestionado el recurrente, y establece un sistema de planes ordenados en cascada (plan autonómico general y planes de desarrollo municipales) que atribuye a estos últimos, con sujeción a la normativa estatal y autonómica, la regulación de las concretas actividades susceptibles de ser autorizadas en cada término municipal sin necesidad de instalaciones permanentes. Forma parte de la lógica del sistema que la ley atribuya a los ayuntamientos, y no a la administración autonómica, la verificación reglada del cumplimiento de lo dispuesto en el plan municipal, respetando la intervención previa del Estado y la comunidad autónoma con el trámite de informe ya citado y sin que ni uno ni otra pierdan su potestad de control posterior de la actividad municipal de acuerdo con el régimen general de los artículos 64 y siguientes de la Ley de bases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 acuerdo con el reparto de competencias resultante de la Constitución y el Estatuto de Autonomía de Cataluña, el art. 115 de la Ley de costas de 1988 invocado en el recurso no impide a esta comunidad autónoma atribuir a los ayuntamientos la competencia para otorgar las autorizaciones de uso del dominio público marítimo terrestre “respetando el régimen general del dominio público” establecido por el Estado (art. 149.3 EAC), como han hecho los preceptos impugnados.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