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18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1307-2018, promovido por don Roger Sabà Riera, representado por la procuradora de los tribunales doña Isabel Afonso Rodríguez y asistido por el letrado don Benet Salellas Vilar, contra las sentencias núm. 41/2018, de 26 de enero de 2018, dictada por la Sala de lo Civil del Tribunal Supremo, y núm. 39/2016, de 9 de febrero, de la Sección Decimocuarta de la Audiencia Provincial de Barcelona, en el recurso de apelación núm. 312-2015. Ha comparecido y presentado alegaciones la abogada de la Generalitat de Cataluña e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marzo de 2018 la procuradora de los tribunales doña Isabel Afonso Rodríguez, en nombre y representación de don Roger Sabà Riera, bajo la defensa del letrado don Benet Salellas Vilar, interpuso recurso de amparo contra las resoluciones judiciales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los que trae causa la demanda de amparo, relevantes para la resolución del caso,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tramitado el correspondiente expediente administrativo, por resolución de 24 de abril de 2012, el director general de la Policía de la Generalitat de Cataluña autorizó la publicación en la página web de la Policía de la Generalitat-Mossos d’Esquadra las fotografías de sesenta y ocho personas, implicadas todas ellas en las investigaciones policiales relativas a hechos que tuvieron lugar los días 29 y 30 de marzo de 2012 en Barcelona. En esa fecha, se habían producido actos vandálicos que causaron daños en bienes y lesiones a varias personas, y los mismos eran objeto de las investigaciones policiales llevadas a cabo por los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se sostiene en la demanda de amparo, en cumplimiento de la citada autorización y bajo el título “Colaboración ciudadana contra la violencia urbana”, se publicó en la página web de la policía autonómica el siguiente texto: “La policía de la Generalitat-Mossos d’Esquadra pide colaboración [sic] de los ciudadanos para que aporten información que permita la identificación de la siguiente persona, de la cual la [Policía de la Generalitat] dispone de elementos de incriminación de su participación en actos delictivos o vandálicos. La [Policía de la Generalitat-Mossos d’Esquadra] garantiza la plena confidencialidad de la identidad y de los datos facilitados por los ciudadanos y agradece su implicación en la lucha para erradicar episodios de violencia urbana”. A continuación, aparecían publicadas sesenta y ocho fotografías, acompañadas de vínculos que permitían acceder a más fotografías o vídeos de la base de datos de la policía autonómica, incluyéndose un formulario donde cualquier persona podía ofrecer los datos de filiación de las personas cuya imagen era exhibida.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estas fotografías, el recurrente en amparo quedaba registrado como la persona número tres, era perfectamente identificable y se le atribuía la participación en los actos vandálicos presuntamente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Transcurrido un mes desde la publicación de las fotografías en la web, el 24 de mayo de 2012, cumpliendo lo previsto en la resolución administrativa inicial, la policía las retiró. Durante los treinta días en que las fotografías estuvieron expuestas en la web, la existencia de dicha información fue difundida por los medios de comunicación. El recurrente en amparo fue identificado, según consta en las actuaciones, a raíz de la publicación el 24 de mayo de 2012 de un artículo en la versión digital del “Diari de Girona” donde aparecía su fotografía del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18 de junio de 2012 se dictó auto por el que se incoaron diligencias contra el recurrente en amparo ante el Juzgado de Instrucción núm. 5 de Barcelona. La identificación del señor Sabà a través del “Diari de Girona” dio lugar a un informe policial ampliatorio de 27 de julio de 2012, que fue remitido al juzgado. El 24 de julio de 2014, el mismo juzgado dictó el auto de apertura de procedimiento abreviado, en aplicación del art. 779.4 de la Ley de enjuiciamiento criminal (LECrim), en el que imputó al demandante la comisión de un delito de desórdenes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5 de noviembre de 2013, el señor Sabà Riera presentó una demanda de protección jurisdiccional civil del derecho al honor, a la intimidad y a la propia imagen contra el Departamento de Interior de la Generalitat, de quien depende la Policía de la Generalitat-Mossos d'Esquadra. La vulneración ilegítima de sus derechos fundamentales se habría producido, de acuerdo con la demanda, por la publicación de su fotografía en la página web de la policía autonómica. La parte pretendía la declaración de una intromisión ilegítima en su honor, intimidad y propia imagen, con la correspondiente indemnización por valor de 6000 € por los daños y perjuicios morales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de Primera Instancia núm. 10 de Barcelona, en el que recayó la demanda, dictó sentencia desestimatoria el 15 de diciembre de 2014. Se consideró que la divulgación de la fotografía del demandante fue decidida mediante una resolución motivada, adoptada por el director general de la Policía. Además, se habían cumplido los criterios establecidos en la resolución para solicitar la colaboración ciudadana. Se trató de una medida proporcional y necesaria para la investigación de los hechos delictivos y la identificación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señor Sabà Riera recurrió en apelación la sentencia de primera instancia. La Sección Decimocuarta de la Audiencia Provincial de Barcelona, en sentencia 39/2016, de 9 de febrero, desestimó el recurso de apelación por considerar, en esencia, que la publicación de la imagen del demandante había sido autorizada por el director general de la Policía con la finalidad de perseguir el delito y averiguar quiénes eran los presuntos autores del mismo, por lo que no podía ser considerado una intromisión ilegítima en el honor y la propia imagen por aplicación de lo dispuesto en el art. 8.1 de la Ley Orgánica 1/1982, de 5 de mayo, de protección civil del derecho al honor, a la intimidad personal y familiar y a la propia imagen, estando dicha medida, además, cubierta legalmente por la Ley Orgánica 4/1997, de 4 de agosto, por la que se regula la utilización de videocámaras por las fuerzas de seguridad en lugares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sentencia de la Audiencia Provincial se interpuso recurso de casación por infracción de los derechos del art. 18 CE. En el recurso no se discutía la legalidad de la captación y la grabación de imágenes por las cámaras de la policía en la vía pública, sino su posterior publicación y la difusión a través de la página web de la policía, ya que esta actuación había supuesto una intromisión en los derechos fundamentales del demandante que carecía de cobertura legal y, por tanto, era ilegítima. La intromisión tampoco vino precedida de una autorización judicial. Por último, se alegaba que la medida fue desproporcionada puesto que se trataba de esclarecer un delito menos grave, el de desórdenes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 lo Civil del Tribunal Supremo, tras realizar unas valoraciones sobre la posible falta de competencia de la jurisdicción civil para conocer de la acción puesto que la demanda se dirigía contra el Departamento de Interior de la Generalitat, esto es, un órgano perteneciente a la administración pública, acabó aceptando su propia competencia, toda vez que había una resolución firme del juzgado de primera instancia que acordaba rechazar la declinatoria de jurisdicción planteada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Civil del Tribunal Supremo dictó sentencia núm. 41/2018, de 26 de enero, desestimando el recurso de casación. Esta decisión confirmó la existencia de cobertura legal para la publicación de las fotos en la web al amparo del art. 272 LECrim, el art. 11.1 de la Ley Orgánica 2/1986, de 13 de marzo, de fuerzas y cuerpos de seguridad (LOFCS), y el art. 22. 2 de la Ley Orgánica 15/1999, de 13 de diciembre, de protección de datos de carácter personal (LOPD), vigente en el momento en que se produjeron los hechos. El Tribunal Supremo consideró que de estas normas se deriva una habilitación legal específica que faculta a la policía para practicar las diligencias necesarias para la averiguación del delito y el descubrimiento del delincuente. En segundo lugar, el Tribunal Supremo entendió que la falta de autorización judicial previa no había supuesto una injerencia ilegítima en los derechos fundamentales del demandante, ya que el art. 18.1 CE no requiere dicha garantía, a diferencia de otros derechos fundamentales, sin perjuicio de que el afectado pudiera solicitar a posteriori la tutela judicial frente a las potenciales vulneraciones ilegítimas. Por último, concluía que la intromisión en los derechos fundamentales del demandante no había sido ilegítima porque la actuación policial fue proporcional en tanto que (i) la medida consistente en la publicación en la web de la policía autonómica de la imagen de una persona captada mientras participaba en hechos con apariencia delictiva resultaba idónea para alcanzar una finalidad legítima, como es la averiguación de la identidad del presunto delincuente; (ii) en relación con la necesidad, la parte no invocó otra medida que, con igual eficacia, permitiera el descubrimiento de la identidad de las personas captadas por las cámaras policiales mientras cometían actos delictivos con una afectación menor de los derechos fundamentales; (iii) y, por último, concurría el requisito de la proporcionalidad en sentido estricto, ya que de la medida adoptada se derivaban más beneficios o ventajas para el interés general que perjuicios sobre los derechos del afectado, pues iban dirigidos a la identificación de las personas que habían participado en hechos delictivos. A resultas de las investigaciones realizadas, se identificó a don Roger Sabà Riera, sus datos pudieron ser incorporados en el atestado policial y se pusieron en conocimiento de la autoridad judicial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derechos fundamentales al honor, a la intimidad personal, y a la propia imagen en conexión con el derecho a la protección de datos (art. 18.1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señor Sabà Riera entiende que la publicación en la web de la policía autonómica, en la sección “Colaboración ciudadana contra la violencia urbana”, de las imágenes captadas durante los días 29 y 30 de marzo de 2012 y su difusión a los medios suponen una intromisión ilegítima en sus derechos fundamentales al honor, la intimidad y la propia imagen, al contravenir lo dispuesto en los arts. 2.2, 7.3, 7.5 y 7.7 de la Ley Orgánica 1/1982, dado que se publicó la fotografía del recurrente sin su autorización y fuera de los casos previstos en el artículo 8.2 de la citada Ley Orgánica 1/1982; además, se difundió una imagen que mostraba los rasgos físicos que permitían su identificación, y revelaba aspectos de su vida privada y familiar que había querido preservar del conocimiento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extensa argumentación, dividida en cuatro bloques, se expone el alcance constitucional y legal de los derechos fundamentales al honor, a la intimidad personal y a la propia imagen (art. 18.1 CE), poniéndolos en relación con el art. 8 del Convenio europeo de derechos humanos (CEDH), así como su entendimiento por el Tribunal Constitucional y el Tribunal de Estrasburgo.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central de la demanda se refiere a la intromisión ilegítima que supuso la publicación y difusión de la fotografía del recurrente en su derecho a la propia imagen, en conexión directa con el derecho a la protección de datos (art. 18.4 CE). Y ello, porque la finalidad de la publicación de las imágenes en la web era la identificación de unas determinadas personas a través de sus fotografías. Para ello, a cada persona se le adjudicó un numero correlativo del uno al sesenta y ocho, se agruparon las imágenes correspondientes a cada una de las personas, creando un archivo informático de cada una de ellas, se procedió a ampliar la imagen, especialmente de la parte en la que aparecía el rostro y se señalaba a la persona con círculos de color rojo para facilitar su distinción del resto de personas fotografiadas. Resulta indudable, según la representación del recurrente, que estas fotografías y su tratamiento informático permiten claramente la identificación de las personas a través de sus rasgos físicos y, por lo tanto, constituyen datos de carácter personal de acuerdo con la definición que recogía la Ley Orgánica de protección de datos de carácter personal. Esta actuación se estima contraria al deber básico de secreto profesional de actuación de las miembros de las fuerzas y cuerpos de seguridad del Estado, que impone el art. 5 LOFCS, al disponer que “Deberán guardar riguroso secreto respecto a todas las informaciones que conozcan por razón o con ocasión del desempeño de sus funciones” y respetar “el honor y la dignidad de las personas”. Por ello, respecto del tratamiento de las datos de carácter personal, el art. 22 LOPD establecía que “la recogida y tratamiento para fines policiales de datos de carácter personal por parte de las fuerzas o cuerpos de seguridad sin consentimiento de las personas afectadas, están limitados a aquellos supuestos y categorías de datos que resulten necesarios para la prevención de un peligro real para la seguridad pública o para la represión de infracciones penales, debiendo ser almacenados en ficheros específicos establecidos a tal efecto, en función de su grado de fiabilidad”. Para reforzar su argumentación, la parte trae a colación lo siguiente: por un lado, la Directiva Comunitaria 95/46/CE, del Parlamento y del Consejo, de 24 de octubre de 1995, relativa a la protección de las personas físicas en lo que respecta al tratamiento de datos personales y a la libre circulación de estos datos, de la que la Ley Orgánica de protección de datos de carácter personal de 1999 es transposición; y, por otro lado, la STJUE de 6 de noviembre de 2003, asunto C-101/01(asunto Bodil Lindqvist). Concluye el recurrente en su escrito de amparo que, por lo tanto, la divulgación de las imágenes denunciada constituye tratamiento de un dato de carácter personal en el sentido, no solo de la Ley Orgánica de protección de datos de carácter personal, sino también de la directiva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volviendo a la normativa nacional, afirma que el art. 7 de la Ley Orgánica 1/1982 establece la consideración de intromisiones ilegitimas “la captación, reproducción o publicación por fotografía, filme o cualquier otro procedimiento, de la imagen de una persona en lugares o momentos de la vida privada o fuera de ellos, salvo los casos previstos en el art. 8.2”, no siendo aplicables al caso de autos los excluidos en este artículo. Y, respecto de la jurisprudencia constitucional, el recurrente transcribe un extracto de la STC 14/2003, de 28 de enero, sobre la difusión y distribución por la policía de la reseña fotográfica policial de un detenido sin su consentimiento a determinados medios de comunicación, lo que también puede constituir una intromisión en su derecho a la propia imagen. El recurrente considera, asimismo, que la difusión del contenido de la referida página web del Departamento de Interior, supone una lesión al derecho fundamental de la intimidad personal. Se recuerda que el art. 53.1 CE establece una reserva de Ley que habilita únicamente al legislador para fijar los límites a los derechos fundamentales, como es el derecho a la intimidad, y evitar de esta forma que sean los poderes públicos los que dispongan libremente qué es íntimo y qué no lo es. La intromisión en la esfera privada que supone la difusión no autorizada de esta información no puede venir amparada en el interés genérico de investigar delitos y descubrir y detener a los presuntos culpables dado que, como ya se ha dicho, constituyen principios básicos de actuación de los miembros de las fuerzas y cuerpos de seguridad del Estado el deber de secreto procesional que la ley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honor, la intromisión ilegítima se produce por la concurrencia de los presupuestos esenciales, que parten de la imputación de hechos o la manifestación de juicios de valor hasta llegar a la lesión de la dignidad de la persona. Además, no es necesario que quien ataca el derecho al honor tenga la intención dolosa o culposa de infligir un daño al derecho, dado que se trata de una responsabilidad objetiva y se presume iuris et de iure el perjuicio (art. 9.3 de la Ley Orgánica 1/1982). Para la parte es evidente que la exposición pública de la imagen de don Roger Sabà en el contexto de la web atenta a su dignidad, porque le hace desmerecer en la consideración ajena, siendo precisamente esta la base de la colaboración ciudadana que se reclama por parte de los responsables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establecido el marco normativo de referencia y el contenido de los derechos alegados, el recurrente elabora los argumentos que descartan el carácter legítimo de las intromisiones que son (i) la inexistencia de cobertura legal; (ii) la falta de una autorización judicial previa; y (iii) la falta de proporcionalidad en la actuación denunciada. Así, esta parte entiende que la intromisión en sus derechos fue ilegítima en tanto que se llevó a cabo sin habilitación legal previa; además, la policía había dispuesto de tiempo suficiente (casi un mes) para solicitar la pertinente autorización judicial desde que se cometieron los hechos investigados a la publicación y difusión en la web de las fotografías, por lo que la urgencia y la necesidad no era causa justificativa para actuar sin la orden judicial; por último, la publicación en la web en relación con el fin perseguido (la identificación de los implicados) no es proporcional por no concurrir la idoneidad, la necesidad y la proporcionalidad estricta exigidas en la restricción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(arts. 24.2 CE y 6 CEDH) en relación con la interdicción de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 la presunción de inocencia, la parte se refiere a la jurisprudencia del Tribunal Europeo de Derechos Humanos (STEDH Barberá, Messegué y Jabardo c. España, de 6 de diciembre de 1988) para recordar que del art. 6.2 del CEDH se deriva que ni el juez ni el tribunal pueden partir de la idea preconcebida de la autoría de la persona imputada; la carga de la prueba recae sobre el órgano de acusación y la duda se ha de aplicar en favor de la persona acusada. De hecho, si se trata de declaraciones públicas hechas por autoridades de la investigación o de la acusación, se impone la máxima cautela en la utilización adecuada y ajustada de los términos y palabras mientras que una persona no haya sido juzgada y declarada culpable. Lo que importa es el sentido efectivo que se deduce de las declaraciones (STEDH Y.B. y otro c. Turquía, de 28 de octubre de 2004, relativa a una rueda de prensa convocada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24. 2 CE, se sostiene que este exige una doble condición: por una parte, que exista una mínima actividad probatoria y, por otra parte, que no basta con que de la prueba practicada quepa extraer una conclusión de signo inculpatorio, además debe encontrarse verificada con todas las garantías y suficientemente motivada por los tribunales. Según el señor Sabà en su caso se produjo un vacío probatorio. Además, recuerda que la Constitución establece la interdicción de arbitrariedad en su artículo 9.3, e insiste en que el derecho a la tutela judicial efectiva y a la presunción de inocencia entrañan necesariamente, como consecuencia de la prohibición de arbitrariedad, que la valoración probatoria y su calificación jurídica se desarrollen dentro de los parámetros de la lógica y la racionalidad. En esta línea, se resalta que en la web de la policía de la Generalitat-Mossos d’Esquadra se publicó y señaló la imagen del señor Sabà como persona número tres pendiente de identificación, entre otras sesenta y ocho personas, respecto de las cuales se afirmaba que disponía “de elementos de incriminación de su participación en actos delictivos o vandálicos”. También se alega que el ahora recurrente en amparo era plenamente identificable en unas fotografías que se mantuvieron durante los treinta días en que la web funcionó; además, la existencia de dicha información fue difundida por los medios de comunicación, que accedieron de forma ilegítima a la imagen personal del señor Sabà al que se atribuía la participación en actos vandálicos o delictivos. En definitiva, la parte alega que “la resolución recurrida —y por extensión la actuación de los Mossos d’Esquadra objeto del presente procedimiento— es plenamente inconstitucional, por cuanto prescindió de cualquier observación del principio de presunción de inocencia”. Según se aduce, la sentencia ahora impugnada en amparo no solo vulnera la presunción de inocencia por condenar al recurrente sin prueba suficiente de cargo, sino que lo hace de forma totalmente arbitraria, por producirse esta como consecuencia de una valoración del todo irracional e infundada desde la perspectiva constitucional de la presunción de inocencia y la prohibición constitucional de ser condenado sin que se hayan superado los estándares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sesión celebrada el 30 de septiembre de 2019, la Sala Primera resolvió admitir a trámite el recurso de amparo núm. 1307-2018, al apreciar la concurrencia de especial trascendencia constitucional [art. 50.1 de la Ley Orgánica del Tribunal Constitucional (LOTC)], porque el recurso plantea un problema o afecta a una faceta de un derecho fundamental sobre el que no hay doctrina de este tribunal [STC 155/2009, FJ 2 a)]. Asimismo, en aplicación de lo dispuesto en el art. 51 LOTC, se acordó dirigir atenta comunicación a la Sala de lo Civil del Tribunal Supremo a fin de que, en plazo que no excediera de diez días, remitiera certificación o fotocopia adverada de las actuaciones correspondientes al recurso de casación núm. 1081-2016, así como a la Sección Decimocuarta de la Audiencia Provincial de Barcelona para que remitiera en el mismo plazo las actuaciones correspondientes al rollo de apelación núm. 312-2015. Igualmente, acordó dirigir atenta comunicación al Juzgado de Primera Instancia núm. 10 de Barcelona, a fin de que, en el mismo plazo, remitiera certificación o fotocopia adverada de las actuaciones correspondientes al procedimiento ordinario (derecho al honor) núm. 1189-2013, debiendo previamente emplazarse, para que en el plazo de diez días puedan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25 de octubre de 2019, la abogada de la Generalitat, doña María del Mar Pérez Velasco, solicitó que se la tuviera por personada en el presente recurso de amparo en representación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noviembre de 2019, se tuvieron por recibidos los testimonios de las actuaciones solicitadas, así como el escrito de la abogada de la Generalitat de Cataluña, a quien se tiene por personada y parte en el procedimiento en representación de la Generalitat de Cataluña. Asimismo, se acuerda que se dé vista de todas las actuaciones del recurso de amparo a las partes personadas y al Ministerio Fiscal para que, en el plazo común de veinte días,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en escrito registrado el 10 de diciembre de 2019, presentó su escrito de alegaciones, ratificándose en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diciembre de 2019, la abogada de la Generalitat de Cataluña presentó sus alegaciones solicitando que se declarase la inadmisibilidad del recurso de amparo. También solicita su desestimación —se entiende que subsidiariamente— al considerar que no se han producido las lesiones alegadas del derecho del demandante al honor, a la intimidad, ni a la propia imagen, en relación con la protección de datos de carácter personal, y tampoco a la presunción de inocencia en conexión con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abogada de la Generalitat plantea una cuestión previa de admisibilidad. Se mantiene que la demanda de amparo debió ser inadmitida, en primer lugar, porque el recurso fue interpuesto por la vía del art. 44 LOTC y, sin embargo, la vulneración de derechos alegada por el demandante no se proyecta sobre una actuación directamente atribuible a los órganos judiciales que han intervenido en el proceso, sino que, en su caso, sería consecuencia de la publicación de las imágenes en la página web de la policía; y, en segundo lugar, porque no consta que se haya invocado formalmente en el proceso judicial previo ni la presunción de inocencia (art. 24.2 CE) ni el derecho a la protección de datos (art. 18.4 CE). Además, se expone que la apreciación de la concurrencia de la especial trascendencia constitucional que realiza el Tribunal Constitucional suple, según las alegaciones de la Generalitat, la debida motivación que debería haber aportado la demanda, que se limita a reiterar los motivos sobre el fondo de la demanda de amparo en relación con la falta de cobertura legal, de autorización judicial y de proporcionalidad de la medida. Por ello entiende que no cumple el requisito establecido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objeto material de la demanda, la abogada de la Generalitat considera que la publicación de las imágenes en la página web de la policía no es una intromisión ilegítima sobre los derechos invocados. En primer lugar, y siguiendo la autonomía de los diferentes derechos del art. 18.1 CE reconocida por el Tribunal Constitucional, los pronunciamientos de las distintas instancias judiciales evacuados en este caso han deducido una distinta incidencia de la actuación consistente en la publicación de imágenes del recurrente en la página web de los Mossos d’Esquadra sobre los distintos derechos fundamentales invocados, entendiendo que con esta actuación no se afectaba de la misma manera a los derechos al honor, intimidad personal y propia imagen, reconocidos en el artículo 18.1 CE. Así, han entendido que no se producía afectación ni sobre el derecho al honor ni sobre el derecho a la intimidad personal, sin embargo, para el caso del derecho a la propia imagen, al que se añade con posterioridad, por conexión, el derecho a la protección de datos, sí habría incidencia, pero sin considerarse como intromisión ilegítima puesto que se vería justificada tras valorar la adecuación de la medida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la intromisión descrita no ha supuesto la vulneración del derecho al honor puesto que las autoridades, al publicar las imágenes, no tenían por objeto producir una ofensa, ni la podría haber en las actuaciones policiales consistentes en posibilitar la identificación de los presuntos autores de los delitos por los que se habían abierto las correspondientes diligencias de investigación, y a los solos efectos de determinar la responsabilidad que fuese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intimidad, se considera que no se ha producido una injerencia ilegítima dado que las imágenes publicadas en la página web fueron tomadas en lugares públicos, realizando actividades que se exponen al conocimiento de terceros, como es la participación en una manifestación, por lo que, además, no desvelan aspectos de la vida privada del recurrente. Recuerda la abogada de la Generalitat que, a este respecto, el Tribunal Constitucional ha afirmado que no debería considerarse como una intromisión ilegítima en el derecho a la intimidad personal la videovigilancia policial en espacio público y, con ocasión del seguimiento de manifestaciones de carácter violento, a la vista de su finalidad consistente en garantizar el orden y seguridad públicas y la proporcionalidad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no existe una intromisión ilegítima en el derecho a la propia imagen, en conexión con el derecho a la protección de datos de carácter personal, ya que se cumple el juicio de proporcionalidad. El recurrente considera que la difusión de la imagen mostrando los rasgos físicos que permiten su identificación, sin su autorización o consentimiento, constituye una afectación ilegítima de los derechos fundamentales invocados; sin embargo, de conformidad con la jurisprudencia del Tribunal Constitucional, pueden concurrir razones de interés público que permitan excepciones a la regla general del consentimiento (con cita de la STC 156/2001). Es en este contexto donde el recurrente aprovecha para conectar la vulneración del derecho a la propia imagen con el derecho a la protección de datos, que aparece invocado por primera vez en el recurso de amparo y en el cuerpo del recurso, no en el enunciado, lo que dificulta su identificación a efectos procesales, ampliando la denuncia e impidiendo el pronunciamiento a este respecto de los órganos judiciales de instancia. En todo caso, la abogada de la Generalitat concluye que tampoco en este caso se ha producido la alegada violación porque la actuación policial se llevó a cabo con respeto de toda la normativa interna, europea e internacional relativa a la regulación del tratamiento de datos personales con fines policiales sobre infracciones penales, incluida la protección frente amenazas a la seguridad pública y su prevención. Por último, la representación de la Generalitat afirma que la publicación de las imágenes policiales en la página web tenía cobertura legal [arts. 282 LECrim y 11.1 g) LOFCS] y de la doctrina del Tribunal Constitucional, (SSTC 70/2002, de 3 de abril; 173/2011, de 7 de noviembre, y 115/2013, de 9 mayo), no requería una previa autorización judicial y fue proporcionada. Por lo que se refiere al derecho a la protección de datos de carácter personal, la publicación de las imágenes en la página web de la policía respondía a la finalidad de averiguar la autoría de los hechos delictivos, lo que se adecuaría a lo dispuesto en el art. 22.2 LOPD. También podría añadirse la cobertura de lo previsto en el art. 8 de la Ley Orgánica 1/1982, cuando establece que no se reputarán como intromisiones ilegítimas las actuaciones autorizadas o acordadas por la autoridad competente de acuerdo con la ley. En cuanto a la autorización judicial, como afirma el Tribunal Supremo, el control judicial se produjo a posteriori siendo, en este caso, suficiente. En definitiva, se considera que la resolución policial contenía los criterios que se refieren a la proporcionalidad y necesidad del uso de la publicación de las imágenes en la web, ya que los hechos determinantes de la adopción de la medida eran graves y constitutivos de delito, que se cumplieron los requisitos de idoneidad, necesidad y proporcionalidad; que las imágenes se captaron en espacios públicos o zonas comunes de establecimientos públicos, mediante cámaras de video vigilancia al amparo de la Ley Orgánica 4/1997. Por último, se establecía expresamente la previsión de que, una vez identificada la persona, debía ponerse en conocimiento de la autoridad judicial o del Ministerio Fiscal y no debería tratarse de personas que se conociera que son menores o incapaces.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alegación de la Generalitat se centra en la violación de la presunción de inocencia. Se insiste en que el proceso penal es el campo natural de aplicación de este derecho, aunque también rige en el resto de los procesos. Pero, según se desprende de los antecedentes de este recurso de amparo, la discusión sobre el alcance de la actividad probatoria para acreditar el hecho delictivo y la participación del acusado en el delito debió de ser objeto de examen en el correspondiente proceso en el que se conocieron estas actuaciones. Tampoco trasladó el recurrente este reproche a la demanda que interpuso ante la jurisdicción civil y sucesivos recursos de apelación y casación, y solo invoca la lesión de este derecho en la interposición del recurso de amparo. Por ello, se considera que no procedería conocer de esta invocación por no cumplir los requisitos previstos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Constitucional el 9 de enero de 2020, el Ministerio Fiscal, tras exponer los antecedentes de hecho de la demanda, delimita el objeto del amparo. En primer lugar, a fin de centrar la cuestión, recuerda la reiterada doctrina del Tribunal Constitucional sobre la presunción de inocencia en su dimensión extraprocesal, que no constituye por sí misma un derecho fundamental distinto o autónomo del que emana de los arts. 10 y 18 de la Constitución, de tal modo que ha de ser la vulneración de estos preceptos, y señaladamente del art. 18 CE, lo que sirva de base a su protección a través del recurso de amparo (con cita de la STC 166/1995, FJ 3; doctrina que reiteran las SSTC 244/2007, FJ 2, y 133/2018, de 13 de diciembre, FJ 4). Por ello, el escrito del Ministerio Fiscal se centra en la alegada vulneración de los derechos al honor, la intimidad y propia imagen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fundamental, partiendo de que no se discute la legalidad de la captación de las imágenes, radica en determinar, desde el plano constitucional, si el interés general en la investigación de los delitos y averiguación de la identidad de sus presuntos responsables justificaba una intromisión en aquellos derechos (art. 18.1 CE), como consecuencia de la publicación de la fotografía del demandante en la página web de la policía, y si la misma debía calificarse o no de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la Fiscalía, en primer lugar, señala como normativa aplicable al caso los arts. 18 CE, 8 CEDH, y 2, 7 y 8 de la Ley Orgánica 1/1982; y, en lo relativo al tratamiento automatizado de las imágenes y sonidos, el art. 22.2 LOPD. Si bien era dicha norma la vigente en el momento de los hechos, la fiscalía trae a colación la regulación actual del tratamiento de estas imágenes por la policía, para orientar una interpretación de aquella habilitación y de los límites a que está sometida, invocando el art. 22.6 de la Ley Orgánica 3/2018, de 5 de diciembre, de protección de datos personales y garantía de los derechos digitales, así como la 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En cuanto a las funciones de policía judicial, el referente normativo se identifica con los arts. 282 y 770 LECrim. Se añade el art. 11.1 g)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Ministerio Fiscal detalla la configuración de los derechos al honor, a la intimidad y a la propia imagen como derechos autónomos, pues cada uno de ellos tiene su propia sustantividad. Señala que la apreciación de la vulneración de uno de ellos no conlleva necesariamente la vulneración de los demás (SSTC 81/2001, de 26 de marzo, FJ 2; 156/2001, de 2 de julio, FJ 3, y 14/2003, FJ 4). Inicia, en esta línea, un análisis individualizado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 la imagen, después de presentar su dimensión constitucional, concluye que la difusión de la imagen del demandante de amparo, junto a la de las demás personas implicadas, en la página web de la policía constituye una grave intromisión en su derecho a la propia imagen: por su naturaleza, al tratarse de una web abierta al público en general al que, además, se informó sobre tal posibilidad de acceso a través de diversos medios de comunicación tras la rueda de prensa efectuada al efecto; por su capacidad de retransmisión y de reproducción constante de la imagen, expansión y traspaso al dominio público; y por la permanencia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existencia de una grave injerencia en ese derecho fundamental, y no habiéndose cuestionado la legalidad de la captación, procede examinar si su difusión fue lícita teniendo en cuenta que el amparo solicitado se basa en la falta de habilitación legal y de autorización judicial. Recuerda la fiscalía que el Tribunal Supremo en la sentencia 41/2018, objeto de este recurso, sostiene que la actuación policial de difusión de esas fotografías está amparada legalmente y, para ello, acude a los arts. 282 LECrim y 11.1 g) LOFCS, y a la doctrina del Tribunal Constitucional (SSTC 70/2002, de 3 de abril; 173/2011, de 7 de noviembre, y 115/2013, de 9 mayo). Tras referir que la publicación de la imagen de sospechosos de la comisión de delitos es una práctica policial habitual y legítima, bien mediante fotografías de los mismos, bien mediante dibujos realizados con base en la descripción hecha por testigos presenciales (los llamados “retratos-robot”), concluye que el recurrente no razona de qué forma y en qué medida se ha vulnerado tal legislación, dado que los datos fueron recogidos y tratados para la represión de infracciones penales, tal como prevé el art. 22 LOPD, y la existencia de una resolución administrativa que acuerda la publicación de las fotografías en la web de los Mossos d’Esquadra y las condiciones en que ha de llevarse a cabo la misma dota a tal actuación de una presunción de legalidad que el interesado no ha desvirtuado. Por todo ello, entiende el Tribunal Supremo que se cumple el requisito exigido por el art. 8.2 CEDH para considerar legítima la injerencia en el derecho a la vida privada y familiar (en cuyo ámbito la jurisprudencia del Tribunal Europeo de Derechos Humanos incluye el derecho a la propia imagen), como es que la injerencia esté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estas consideraciones, la fiscalía trae a colación la regulación actual del tratamiento de estas imágenes por la policía, al entender que la misma puede orientar en una interpretación más ajustada al respeto a los derechos fundamentales. En concreto, en el art. 22.6 de la actual Ley Orgánica 3/2018, de protección de datos personales y garantía de los derechos digitales, se dispone que “[e]l tratamiento de los datos personales procedentes de las imágenes y sonidos obtenidos mediante la utilización de cámaras y videocámaras por las fuerzas y cuerpos de seguridad y por los órganos competentes para la vigilancia y control en los centros penitenciarios y para el control, regulación, vigilancia y disciplina del tráfico, se regirá por la legislación de transposición de la Directiva (UE) 2016/680, cuando el tratamiento tenga fines de prevención, investigación, detección o enjuiciamiento de infracciones penales o de ejecución de sanciones penales, incluidas la protección y la prevención frente a las amenazas contra la seguridad pública. Fuera de estos supuestos, dicho tratamiento se regirá por su legislación específica y supletoriamente por el Reglamento (UE) 2016/679 y la presente ley orgánica”. Por su parte, la disposición transitoria cuarta dispone que “[l]os tratamientos sometidos a la Directiva (UE) 2016/680 […] continuarán rigiéndose por la Ley Orgánica 15/1999, de 13 de diciembre, y en particular el artículo 22, y sus disposiciones de desarrollo, en tanto no entre en vigor la norma que trasponga al Derecho español lo dispuesto en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apunta que, dado que la Directiva (UE) 2016/680 no ha sido transpuesta al Derecho interno en tiempo y forma, cabría plantearse su efecto directo y, en todo caso, la aplicación de principio de interpretación conforme, apoyándose, además, en la STC 13/2017, de 30 de enero, FJ 6, en el que se recordaba el valor hermenéutico, ex art. 10.2 CE, de los tratados y acuerdos internacionales y del Derecho comunitario derivado. Tras examinarla, la fiscal concluye que la Directiva UE 2016/680, tanto para la obtención como para el tratamiento de los datos personales con fines de prevención, investigación, detección o enjuiciamiento de infracciones penales, a fin de otorgar la máxima protección a los datos personales, entre los cuales, como se ha visto, está la imagen de la persona física, y en aras a una adecuada protección de los derechos fundamentales que están en juego, establece las siguientes exigencias para que la obtención y tratamiento de datos personales que el interesado no haya hecho manifiestamente públicos: (a) ha de estar previsto en la legislación europea o nacional, o ser necesario para proteger los intereses vitales del interesado o de otra persona física; (b) la previsión legal deberá indicar al menos los objetivos del tratamiento, los datos personales que vayan a ser objeto de este y las finalidades del tratamiento; (c) en todo caso, la medida ha de ser necesaria y proporcionada en una sociedad democrática, y se ha de llevar a cabo con el debido respeto a los intereses legítimos de la persona física afectada; (d) con carácter previo, es necesaria una evaluación del impacto de las operaciones de tratamiento previstas en la protección de datos personales, cuando sea probable que el tratamiento, en particular si utiliza nuevas tecnologías, por su naturaleza, alcance, contexto o fines, suponga un alto riesgo para los derechos y libertades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que la difusión de la imagen del demandante y otras sesenta y siete personas a través de la página web, con el fin de su identificación en el marco de una investigación de unos hechos presuntamente delictivos o constitutivos de infracción administrativa, para ser lícita a la luz de la directiva precisaba de una habilitación legal. Después de hacer un repaso bastante exhaustivo de la jurisprudencia constitucional, en relación con la habilitación legal requerida para adoptar medidas que supongan una injerencia en los derechos fundamentales, la fiscalía concluye que los preceptos contenidos en los arts. 282 LECrim y 11.1 g) LOFCS no constituyen una habitación legal suficiente para difundir la imagen del demandante y demás sospechosos en una página web de la policía pues, de acuerdo con la legislación nacional e internacional expuesta y la doctrina de este tribunal, del Tribunal de Justicia de la Unión Europea y del Tribunal Europeo de Derechos Humanos, la mención genérica a que la policía ha de llevar a cabo las “diligencias necesarias” para la averiguación del delito y el descubrimiento de los delincuentes, no reúne las condiciones mínimas suficientes requeridas por las exigencias de seguridad jurídica y certeza del Derecho ni cumple con el canon de previsibilidad al que se han referido en tantas ocasiones el Tribunal Europeo de Derechos Humanos y este tribunal, pues dichas normas no están redactadas con la suficiente precisión para que el individuo pueda regular su conducta conforme a ella y predecir las consecuencias de la misma. Tampoco el art. 22 LOPD contiene ninguna autorización para esta difusión que, constituyendo una medida adecuada a esos fines que son constitucionalmente relevantes, supone una grave injerencia en el derecho fundamental a la imagen y requiere de una previsión legal ex ante y suficientemente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insuficiencia en la habilitación legal no se puede salvar con la referencia a una “presunción normativa” contraria a los principios de certeza y de seguridad jurídica. Ahora bien, la STC 49/1999, de 5 de abril, entendió que la insuficiencia de la ley “no implica por sí misma necesariamente la ilegitimidad constitucional de la actuación de los órganos jurisdiccionales, siempre que estos hubieran actuado en el caso concreto respetando las exigencias dimanantes del principio de proporcionalidad” (FJ 5). Desde esta premisa, la fiscalía analiza la queja relativa a la falta de autorización judicial. La existencia de esta autorización es la regla general para considerar que la injerencia es legítima constitucionalmente pero, con carácter excepcional, la jurisprudencia constitucional ha admitido la intervención policial sin previa autorización judicial cuando la injerencia es leve y concurren razones acreditadas de urgencia y necesidad, incluida la flagrancia del delito (por ejemplo, SSTC 206/2007, FJ 6, y 115/2013, de 9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considera que en el caso objeto de este recurso ni existió habilitación legal suficiente, ni se contó con la autorización judicial, y no concurría ninguna razón de urgencia y necesidad que justificara excepcionalmente la actuación policial sin contar con esa autorización. La publicación de las imágenes en la página web de la policía se efectuó veinticinco días después de la comisión de los hechos investigados. Además, de la misma manera en que se solicitó por los Mossos la autorización al director general de la policía, se podía haber solicitado la autorización a cualquiera de los jueces que en esos momentos estaban tramitando las actuaciones procesales incoadas a raíz de los hechos investigados. Por todo ello, la publicación de las fotografías en la página web policial, ante la falta o insuficiencia de habilitación legal y de la autorización judicial, supuso una vulneración del derecho fundamental a la propia imagen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así, continúa la fiscal, para el caso de que el Tribunal entendiera que la difusión en la página web de las fotografías del demandante se hizo con habilitación legal suficiente y que no requería autorización judicial, se analiza si la publicación de las fotografías del demandante de amparo en una página web supone una injerencia en su derecho a la imagen idónea, necesaria y proporcionada en sentido estricto. Mientras que la fiscalía considera que se superan los criterios de idoneidad y necesidad, concluye que la medida no es proporcional. Y ello porque ante los hechos analizados, que pudieran constituir un ilícito penal menos grave —alteración del orden público— o, incluso, una simple infracción administrativa —tal y como reconoce la Generalitat en la contestación a la demanda—, la publicación de la imagen perfectamente identificable del demandante en la página web, con la capacidad que tiene esta herramienta de difusión y expansión al público en general, aun admitiendo su necesidad de identificar a los presuntos autores, no cumple la condición de proporcionalidad atendidas las circunstancias concurrentes y ponderando adecuadamente y de forma equilibrada la gravedad de la intromisión que comportaba en el derecho a la propia imagen del recurrente en amparo y la defensa del interés público que se pretendía proteger, identificado este en la persecución de una actuación ilícita que bien puede ser una delito menos grave o una infracción administrativa. En consecuencia, con la actuación se vulneró el derecho a la imagen del demandante al ser la difusión de sus fotografías en la web de la policía una medida carente de previsión legal, que fue llevada a cabo sin autorización judicial y que además no es proporcionada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al honor, en cambio, la fiscal ante el Tribunal Constitucional concluye que no se ha producido su vulneración, dado que la imagen que reflejaba su actuación que podría hacer desmerecer su “buen nombre” (lanzando una bengala y quemando una traca preparada por él mismo) fue ejecutada voluntariamente por el demandante, y fue llevada a cabo en la vía pública, siendo de conocimiento general la existencia de cámaras de videovigilancia policial. Además, el hecho de que la publicación de tales imágenes vaya acompañada de la mención a la existencia de “elementos de incriminación, participación en actos delictivos o vandálicos” no queda individualizado en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fiscalía tampoco considera vulnerado el derecho a la intimidad porque, dada la naturaleza de las imágenes publicadas en la web de los Mossos d’Esquadra, concluye que, en ningún momento, se revelan aspectos de su vida privada 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Segunda, de 18 de enero de 2023, en virtud del acuerdo adoptado por el Pleno del Tribunal Constitucional el día 17 de enero de 2023, publicado en el “BOE” de 19 de enero, se hace constar que el presente recurso de amparo ha sido turnado a la Sala Segunda de este tribunal, y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febrero de 2023 la Sala acordó proponer al Pleno la avocación del presente recurso,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Habiendo declinado la ponencia la magistrada doña María Luisa Balaguer Callejón, por acuerdo de 20 de febrero de 2023, la presidenta de la Sala Segunda, en aplicación de lo dispuesto en el art. 80 LOTC, en relación con el art. 206 de la Ley Orgánica del Poder Judicial, designó a la magistrada doña Laura Díez Bueso nueva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marzo de 2023, el Pleno,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abril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la publicación de la fotografía del recurrente en la página web de la policía autonómica como una de las personas presuntamente implicadas en los disturbios que tuvieron lugar en Barcelona los días 29 y 30 de marzo del 2012, solicitando la colaboración ciudadana para su identificación. Según se expone en la demanda, dicha publicación supone la vulneración del derecho fundamental a la propia imagen (art. 18.1 CE) en relación con el derecho de protección de datos; del derecho fundamental a la intimidad (art. 18.1 CE); del derecho al honor y, por último, del derecho a la presunción de inocencia (art. 24.2 CE). El demandante considera que la sentencia del Tribunal Supremo impugnada en este proceso constitucional ha vulnerado estos derechos al no haberlos tutelado conforme a los parámetros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se opone a la admisión de la presente demanda de amparo. Considera que las infracciones de los derechos fundamentales alegadas “no se refieren a una actuación que se derive de forma directa e inmediata de los tribunales” y, por ello, entiende que no se cumplen los requisitos del art. 44.1 LOTC. Sostiene, además, la falta de invocación previa en tiempo y forma de los derechos a la protección de datos personales (art.18.4 CE) y a la presunción de inocencia (art. 24.2 CE), ya que la vulneración de estos derechos se aduce por vez primera en la demanda de amparo por lo que, a su juicio, no se cumplen las exigencias que establece el art. 44.1 b) y c) LOTC. Por otra parte, alega que la demanda no justifica suficientemente que el recurso de amparo plantee una cuestión de especial trascendencia constitucional, por lo que tampoco cumple el requisito previsto en el art. 50.1 b) LOTC. En cuanto al fondo, la representación de la Generalitat coincide con las conclusiones alcanzadas en los pronunciamientos de las distintas instancias judiciales, negando la injerencia en los derechos al honor y a la intimidad personal y, admitiendo la afectación del derecho a la propia imagen, considera legítima tal injerencia.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ante el Tribunal Constitucional interesa la estimación del amparo y que se reconozca que la publicación y la difusión de la imagen del recurrente supusieron la vulneración de sus derechos a la imagen (art. 18.1 CE) en relación con la presunción de inocencia (art. 24.2 CE). Solicita, por ello, que se restablezca en su derecho al recurrente, acordándose la nulidad de la sentencia de la Sala de lo Civil del Tribunal Supremo núm. 41/2018, de 26 de enero, dictada en los autos de recurso de casación núm. 1081-2016, y que se retrotraigan las actuaciones al momento inmediatamente anterior a dicho pronunciamiento para que se dicte otro que respete los derechos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las causas de inadmisibilidad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la cuestión de fondo, es preciso examinar si concurren las causas de inadmisibilidad aducidas por la abogada de la Generalitat pues, como el Tribunal ha declarado en reiteradas ocasiones (entre otras muchas, STC 47/2022, de 24 de marzo, FJ 2, que cita, a su vez, la STC 130/2018, 12 de diciembre, FJ 2), “los defectos insubsanables de que pudiera estar afectado el recurso no resultan subsanados porque haya sido inicialmente admitido a trámite, de forma que la comprobación de los presupuestos procesales para la viabilidad de la acción se pueden volver a abordar o reconsiderar en sentencia, de oficio o a instancia de parte, dando lugar a un pronunciamiento de inadmisión por falta de tales presupuestos, sin que para ello constituya obstáculo el carácter tasado de los pronunciamientos previstos en el art. 53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indicar, la Generalitat de Cataluña sostiene que el recurso de amparo deber ser inadmitido al haberse interpuesto conforme a la previsión del art. 44 LOTC, que es el procedimiento previsto cuando la vulneración de derechos fundamentales se imputa a los órganos judiciales. Según la Generalitat, de los antecedentes judiciales no se deduce que la lesión de los derechos fundamentales invocados sea imputable a dichos órganos, sino que las vulneraciones alegadas, de existir, serían imputables a la administración, que es quien acordó publicar las fotografías en la página web de la policía. Por ello, y en su caso, el recurso debería haberse interpuesto al amparo del art. 43 LOTC, lo que conllevaría que el plazo para su interposición fuera de veinte días (art. 43.2 LOTC) y no de treinta, que es el que prevé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señalado que esta diferencia entre ambas vías “subraya la especificidad del recurso de amparo contra actos administrativos previsto en el art. 43 LOTC” y, por este razón, ha entendido que “[m]ás allá de las motivaciones que hayan llevado al legislador al establecimiento de plazos distintos, lo cierto es que se exige un tratamiento diferente y específico para cada supuesto en función de cuál sea el origen de la lesión que pretende repararse y a qué poder público se impute la lesión del derecho fundamental aducido; en definitiva, de cuál sea el objeto concreto del proceso constitucional de amparo” (AATC 172/2009, de 1 de junio, FJ 3,y 175/2009, de 1 de junio , FJ 3 y en el mismo sentido ATC 51/2010, de 6 de mayo, FJ 2). Por tanto, resulta necesario determinar si la vulneración de los derechos fundamentales que se aduce en la demanda de amparo es imputable a los órganos judiciales o a la administración, a fin de verificar si el recurso se ha interpuesto o no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solo se hace referencia a las resoluciones judiciales. En efecto, en el encabezamiento de este escrito se solicita “la revocación” de la sentencia núm. 41/2018, de 26 de enero, dictada por la Sala de lo Civil del Tribunal Supremo, que desestimó el recurso de casación interpuesto contra la sentencia 39/2006, de 9 de febrero, de la Sección Decimocuarta de la Audiencia Provincial de Barcelona, recaída en el recurso de apelación núm. 312-2015. Por su parte, en el petitum se solicita al Tribunal Constitucional que declare la vulneración de los derechos fundamentales invocados y “la revocación” de la sentencia del Tribunal Supremo citada. Ahora bien, para determinar cuál es la naturaleza del recurso de amparo interpuesto ha de estarse, no a las resoluciones formalmente impugnadas, sino a la resolución o acto al que se atribuye la vulneración de los derechos fundamentales invocados, como ha reiterado este tribunal en jurisprudencia constante (entre otras, SSTC 75/2019, de 25 de junio, FJ 3, y 98/2021, de 10 de mayo, FJ 2, y ATC 51/2010, de 27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el demandante de amparo aduce que la vulneración de derechos fundamentales tiene su origen en la publicación de unas fotografías en la página web de la Policía de la Generalitat-Mossos d’Esquadra en las que, bajo el título “Colaboración ciudadana contra la violencia urbana”, se solicitaba a la ciudadanía que aportase información para identificar a esas personas, a las que se atribuía la participación en actos vandálicos o delictivos. Entre esas personas se encontraba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jurisprudencia constitucional constante, cuando se imputan infracciones a un acto de la administración la circunstancia de que en la vía judicial no se hayan estimado las vulneraciones aducidas no conlleva que las resoluciones judiciales recaídas hayan incurrido en dichas infracciones. Como tempranamente dijo el Tribunal,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 doctrina reiterada en muchas resoluciones, recientemente en la STC 11/2023, de 23 de febrero, FJ 2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el demandante del presente amparo haya formulado su recurso contra la sentencia del Tribunal Supremo que desestima el recurso de casación, tal planteamiento no supone necesariamente que el recurso interpuesto se rija por lo dispuesto por el art. 44 LOTC, pues para ello es preciso, como establece el mismo precepto, que las vulneraciones de derechos fundamentales que se aducen en amparo tengan “su origen directo e inmediato en un acto u omisión de un órgano judicial” (en este sentido, SSTC 98/2003, de 2 de junio, FJ 1; 124/2005, de 23 de mayo, FJ 1; 184/2006, de 19 de junio, FJ 2, 324/2006, de 20 de noviembre, FJ 3, y 98/2021, de 10 de mayo, FJ 3). No basta con que los órganos judiciales no hayan tutelado los derechos fundamentales que se consideran vulnerados por el acto de la administración recurrido, sino que es necesario que hayan ocasionado una vulneración distinta. Como se afirmó en el ATC 51/2010, de 6 de mayo, FJ 3, “las imputaciones de lesión de derechos fundamentales a las resoluciones judiciales tienen, en estos casos, un carácter meramente instrumental o formal, siempre que en las demandas no se contengan imputaciones de lesiones autónomas o distintas a las invocadas en los correspondientes recursos contencioso-administrativos. Por lo tanto, las demandas en cuestión no pueden conformarse como recursos de amparo mixtos”.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aplica la doctrina expuesta al presente recurso de amparo resulta, por un lado, que el acto al que originariamente se imputa la vulneración de los derechos fundamentales es la publicación de las fotografías en la página web de la Policía de la Generalitat-Mossos d’Esquadra, realizada en cumplimiento de la resolución de 24 de abril de 2012 del director general de la Policía de la Generalitat de Cataluña. Por otro lado, resulta también que a los órganos judiciales no se les atribuye otras vulneraciones más allá de no haber reparado la lesión de los derechos fundamentales que, según entiende el recurrente, le ha causado la publicación de las referidas fotografías.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debe llegarse, tanto en relación con las pretendidas lesiones de los derechos del art. 18.1 CE, como respecto de la queja por la que se aduce la vulneración del derecho a la presunción de inocencia. Tal conclusión no puede quedar enervada porque en la demanda se afirme que la sentencia recurrida ha infringido el referido derecho fundamental, no solo “por condenar a nuestro patrocinado sin prueba suficiente de cargo, sino que lo hace de forma totalmente arbitraria por producirse esta como consecuencia de una valoración del todo irracional e infundada”. Estas consideraciones no se compaginan con el tipo de procesos en los que recayeron las sentencias impugnadas en amparo, esto es, unos procedimientos civiles de tutela de derechos fundamentales en los que no se condenó al recurrente. Por ello, la alegación por la que se aduce la vulneración del derecho de presunción de inocencia ha de entenderse referida no a la actuación de los órganos judiciales, que no ejercían la potestad punitiva, sino a una supuesta vulneración de este derecho en su vertiente extraprocesal imputable a la administración. Y ello porque en la demanda de amparo se aduce también que la lesión de este derecho se produce porque, junto a las fotografías, se publicó un texto en el que se afirmaba que la Policía de la Generalitat-Mossos d’Esquadra disponía “de elementos de incriminación de la participación de las personas fotografiadas en actos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en todo caso, la publicación de estas fotografías resulta el acto al que el recurrente atribuye la lesión de los derechos fundamentales invocados en el presente recurso de amparo, aunque en la demanda solo se impugne la sentencia de la Sala de lo Civil del Tribunal Supremo, núm. 41/2018, de 26 de enero, y la sentencia 39/2016, de 9 de febrero,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nos encontramos ante un recurso de amparo contra una actuación de la administración y, por tanto, ante un amparo que se rige por lo dispuesto en el art. 43 LOTC, lo que determina que el plazo para su interposición es “el de los veinte días siguientes a la notificación de la resolución recaída en el previo proceso judicial”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que puso fin a la vía judicial previa al amparo constitucional, fue notificada el 29 de enero de 2018, por lo que el plazo para interponer el presente recurso finalizó el día 27 de febrero de 2018 a las 15 horas, según dispone el art. 85.2 LOTC que permite la presentación de los recursos de amparo hasta las 15:00 horas del día hábil siguiente al del vencimiento del plazo de interposición. Al haberse presentado el escrito de demanda en el registro general del Tribunal el 12 de marzo de 2018, el recurso se interpuso fuera del plazo legalmente establecido, por lo que, de acuerdo con lo previsto en los arts. 43.2 y 50.1 a) LOTC, ha de inadmitirse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esta causa de inadmisión no procede examinar los otros óbices procesales alegados por la Generalitat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formulado por don Roger Sabà Riera.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1307-2018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de la Ley Orgánica del Tribunal Constitucional (LOTC), formular este voto particular para dejar constancia de los argumentos que expuse en la deliberación del Pleno, que no fueron acogidos en el proceso de deliberación y que, de haberlo sido, hubieran conducido a un fallo estimatorio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demanda de amparo se denunciaba que la publicación en la página web de los Mossos d’Esquadra de la fotografía del recurrente como una de las personas presuntamente implicadas en los disturbios que tuvieron lugar en Barcelona los días 29 y 30 de marzo de 2012, donde se solicitaba la colaboración ciudadana para su identificación, suponía la vulneración del derecho fundamental a la propia imagen (art. 18.1 CE) en relación con el derecho de protección de datos, el derecho fundamental a la intimidad (art. 18.1 CE), el derecho al honor y, por último, el derecho a la presunción de inocencia (art. 24.2 CE). El demandante imputaba a las sentencias objeto del recurso la vulneración de estos derechos por no haberlos tutelado conforme a los parámetros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la representación de la Generalitat, desde un principio, solicitó la inadmisión del amparo por extemporáneo porque se trataba de un recurso frente a actos de la administración —la publicación por la policía de una foto en la web— y dicho recurso se habría planteado fuera de plazo. Al tratarse de un amparo de los denominado administrativos (art. 43 LOTC), el recurrente disponía de un plazo de interposición de veinte días desde la última resolución judicial dictada en el procedimiento de tutela ordinario, y no de treinta, que es el plazo establecido para los amparos judiciales (art. 44 LOTC) o mixtos.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vía del art. 44 LOTC es la adecuada en este caso, ya que la demanda se dirigía contra las decisiones judiciales dictadas en el proceso judicial civil iniciado por el recurrente el 5 de noviembre de 2013, cuando presentó una demanda de protección jurisdiccional del derecho al honor, a la intimidad y a la propia imagen contra la Conselleria d’Interior de la Generalitat ante el Juzgado de Primera Instancia núm. 10 de Barcelona. La demanda iba dirigida contra la vulneración de sus derechos fundamentales por la publicación de su fotografía en la página web policial y, por ello, el recurrente solicitaba en aquella demanda de protección de los derechos fundamentales ex art. 249.1.2 de la Ley de enjuiciamiento civil, la declaración de una intromisión ilegítima en su honor, intimidad y propia imagen, con la correspondiente indemnización por valor de 6000 € por los daños y perjuicios morales causados. El Juzgado de Primera Instancia núm. 10 de Barcelona dictó sentencia desestimatoria el 15 de diciembre de 2014. Contra esta decisión, la representación procesal de la parte interpuso recurso de apelación ante la Sección Decimocuarta de la Audiencia Provincial de Barcelona, quien también desestimó las pretensiones de la parte en sentencia núm. 39/2016, de 9 de febrero. Finalmente, la representación de la parte acudió en casación ante la Sala de lo Civil del Tribunal Supremo que, mediante sentencia de 26 de enero de 2018, desestimó dicho recurso. Son estas tres resoluciones judiciales, dictadas en procedimiento civil de tutela de derechos fundamentales, las que impugna el demandante en este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doctrina de este Tribunal Constitucional que, una vez que el demandante ha impugnado una resolución judicial que confirma otras resoluciones judiciales que le precedieron sobre la cuestión controvertida, han de entenderse también implícitamente impugnadas estas (así, SSTC 147/2003, de 14 de julio, FJ 1, y 176/2003, de 10 de octubre, FJ 2). Así pues, en el presente supuesto, deben tenerse por impugnadas las tres sentencias judiciales que, en el procedimiento civil, desestimaron las quejas del recurrente relativas a la vulneración de los derechos al honor, a la intimidad, a la propia imagen y a la protección de datos. En todo caso, corresponde a este tribunal determinar los efectos que se deriven de la declaración de una violación de los derechos alegados.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dudas que albergaba el Tribunal Supremo sobre su competencia en este asunto, no le impidieron entrar en el fondo del asunto y entender, en su STS 41/2018, que no hubo vulneración de los derechos alegados, entre los que incorpora el derecho a la protección de datos en relación con el derecho a la propia imagen.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cierto es que sobre la cuestión de la vía de acceso y la diferencia entre los plazos previstos en la Ley Orgánica del Tribunal Constitucional, tuve oportunidad de expresarme en el voto particular que emitimos conjuntamente los magistrados don Fernando Valdés Dal-Ré, don Juan Antonio Xiol Ríos y yo misma a la STC 75/2019, de 22 de mayo. En aquella ocasión, la opinión mayoritaria en la que se sustentaba la sentencia representaba uno de esos supuestos de formalismo excesivo en que se anteponen de manera rigorista y desproporcionada unas consideraciones sobre la identificación de la vía procedimental que era adecuada al caso, construyendo innecesariamente un obstáculo insalvable para que este tribunal pudiera pronunciarse sobre el fondo de un asunto con especial trascendencia constitucional y en el que, además, cabía concluir la vulneración de los derechos alegados por el recurrente. A los argumentos sobre los efectos perniciosos que provoca el formalismo enervante utilizado en interpretaciones como las realizadas en el presente asunto, me remito a lo ya expresado en el citado voto particular a la STC 75/2019.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he adelantado, considero que en este asunto concurrían motivos de especial trascendencia constitucional, tal y como se acordó en la providencia de la Sección Segunda de este tribunal de 30 de septiembre de 2019, donde se apreció que concurría en el mismo especial trascendencia constitucional (art. 50.1 LOTC) porque el recurso planteaba un problema o afectaba a una faceta de un derecho fundamental sobre el que no hay doctrina de este tribunal [STC 155/2009, FJ 2 a)]. Se concluyó entonces que no existía doctrina constitucional sobre el supuesto que se planteaba, esto es, sobre si la administración, en este caso, la policía, podía publicar en una página web, por su propia decisión, la fotografía de una persona a efectos de la colaboración ciudadana en su identificación, así como la afectación que ello podía suponer sobre sus derechos al honor, a la intimidad y a la propia imagen, siendo preciso que este tribunal se pronunciase sobre si podía llevarse a cabo tal actuación limitadora de los derechos fundamentales afectados, determinando, de ser la misma constitucionalmente posible, los presupuestos, límites y garantías a los que deberían someterse actuaciones de esa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efecto, no bastan las resoluciones citadas en su sentencia por el Tribunal Supremo que se referían, todas ellas, a supuestos diferentes al que planteaba el asunto. Resultaba, pues, oportuno que se abordara el análisis de este, en la medida en que tiene incidencia sobre las posibles vías de actuación de las fuerzas y cuerpos de seguridad en la investigación de hechos presuntamente delictivos, de sus límites y de las garantías legales y judiciales de las que deben revestirse para no incurrir en la vulneración de derechos fundamentales de la ciudadanía. Así, se ha privado al Tribunal Constitucional de entrar a conocer de un supuesto en el que cabía dilucidar cuestiones de relevancia para el ejercicio de los derechos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especial trascendencia constitucional se refiere al alcance del derecho a la propia imagen que este tribunal ha entendido que es una concreción del más amplio derecho a la dignidad de la persona, donde se configura como un derecho de la personalidad, derivado de la dignidad humana, dirigido a proteger su vida privada y familiar, lo que engloba su dimensión moral y también social, atribuyéndole dos facultades primordialmente: la de decidir qué información gráfica formada por sus rasgos físicos puede tener difusión pública y la de impedir la captación, reproducción o publicación de la propia imagen por parte de cualquier persona no autorizada, fuera cual fuese su finalidad (informativa, comercial, científica, cultural, etc.) (STC 27/2020, de 24 de febrero). A estas dos facultades debe añadirse una tercera de carácter reactivo: la defensa frente a los usos no consentidos de la representación pública de la persona (por todas, STC 19/2014, de 10 de febrero, FJ 5). El aspecto físico, en tanto que instrumento básico de identificación y proyección exterior y factor imprescindible para el propio reconocimiento como persona, constituye el primer elemento configurador de la esfera personal de todo individuo. En el mismo sentido se ha pronunciado el Tribunal Europeo de Derechos Humanos (SSTEDH de 17 octubre de 2006, asunto Gurgenidze c. Georgia; de 11 de enero de 2005, asunto Sciacca c. Italia, o de 24 de junio de 2004, asunto Von Hannover c. Alemania,) para quien el primer elemento para lograr la protección de este derecho fundamental es el consentimiento inequívoco de la persona, siendo excepcionales los supuestos en los que no se requiere dicha autorización y que aparecen contemplados en la Ley Orgánica 1/1982, de 5 de mayo, de protección civil del derecho al honor, a la intimidad personal y familiar y a la propia imagen.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derecho a la imagen se encuentra delimitado por la propia voluntad del titular del derecho, aunque existen circunstancias que pueden conllevar que la regla enunciada ceda, lo que ocurrirá en los casos en que exista un interés público en la captación o difusión de la imagen y este interés público se considere constitucionalmente prevalente sobre el interés de la persona en evitarlas.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(STC 156/2001, de 2 de julio, FJ 6). Ello, sin olvidar que el art. 8.1 de la Ley Orgánica 1/1982 prevé que “[n]o se reputará, con carácter general, intromisiones ilegítimas las actuaciones autorizadas o acordadas por la autoridad competente de acuerdo con la ley, ni cuando predomine un interés histórico, científico o cultural relevante”. Además, este tribunal ha reconocido que la persecución y el castigo del delito constituyen un bien digno de protección constitucional, a través del cual se defienden otros como la paz social y la seguridad ciudadana, bienes igualmente reconocidos en los arts. 10.1 y 104.1 CE (SSTC 166/1999, de 27 de septiembre, FJ 2; 292/2000, de 30 de noviembre, FJ 9, y ATC 155/1999, de 14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se hace necesario recordar que el art. 10.2 CE obliga también a este tribunal a llevar a cabo una interpretación conforme de nuestros estándares constitucionales en materia de derechos fundamentales con los estándares desarrollados bajo el sistema europeo de garantía. La jurisprudencia del Tribunal de Estrasburgo en esta materia verifica en esencia: a) si cumple el criterio de “legalidad”; b) si es compatible con la existencia de un objetivo legítimo; y c) si es necesaria “en una sociedad democrática” (por todas, STEDH de 13 de enero de 2009, asunto Giorgi Nikolaishvili c. Georgia).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segundo derecho directamente afectado en el asunto era la protección de datos del recurrente: las imágenes sistematizadas e incorporadas en la web de la policía constituyen el tratamiento de datos personales y la construcción de ficheros de datos personales. Por este motivo, en este recurso de amparo cualquier apreciación sobre el tratamiento de las imágenes, afectaba también al derecho contemplado en el art. 18.4 CE, esto es, el derecho a la protección de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contenido, alcance y límites del derecho a la protección de datos está establecido desde la STC 292/2000, de 30 de noviembre. Baste recordar ahora que “el contenido del derecho fundamental a la protección de datos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y que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A su vez,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“exigiendo del titular del fichero que le informe de qué datos posee sobre su persona, accediendo a sus oportunos registros y asientos, y qué destino han tenido, lo que alcanza también a posibles cesionarios; y, en su caso, requerirle para que los rectifique o los cancele” (STC 292/2000, FJ 7). Además, el art. 18.4 CE no solo “consagra un derecho fundamental autónomo a controlar el flujo de informaciones que conciernen a cada persona” (SSTC 11/1998, de 13 de enero, FJ 5; 96/2012, de 7 de mayo, FJ 6, y 151/2014, de 25 de septiembre, FJ 7), sino también, como se desprende de su último inciso (“para garantizar […] el pleno ejercicio de sus derechos”), un derecho instrumental ordenado a la protección de otros derechos fundamentales, esto es, “un instituto de garantía de los derechos a la intimidad y al honor y del pleno disfrute de los restantes derechos de los ciudadanos” (STC 292/2000,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existen situaciones que permiten intromisiones legítimas en el derecho si están previstas en la ley, responden a un fin de interés general y los requisitos y el alcance de la restricción están suficientemente precisados en la ley y respetan el principio de proporcionalidad (STC 292/2000, FJ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reserva de ley en este caso se traduce en una doble exigencia: por un lado, la necesaria intervención de la ley para habilitar la injerencia; y, por otro, esa norma legal “ha de reunir todas aquellas características indispensables como garantía de la seguridad jurídica”, esto es, “ha de expresar todos y cada uno de los presupuestos y condiciones de la intervención” (STC 49/1999, de 5 de abril, FJ 4). Esta dimensión cualitativa de la reserva de ley se concreta en las exigencias de previsibilidad y certeza de las medidas restrictivas en el ámbito de los derechos fundamentales. También se ha precisado el tipo de vulneración que acarrea la falta de certeza y previsibilidad en los propios límites: “no solo lesionaría el principio de seguridad jurídica (art. 9.3 CE), concebida como certeza sobre el ordenamiento aplicable y expectativa razonablemente fundada de la persona sobre cuál ha de ser la actuación del poder aplicando el Derecho (STC 104/2000, FJ 7, por todas), sino que al mismo tiempo dicha ley estaría lesionando el contenido esencial del derecho fundamental así restringido, dado que la forma en que se han fijado sus límites lo hacen irreconocible e imposibilitan, en la práctica, su ejercicio” (STC 292/2000, FJ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más reciente STC 36/2019, de 25 de marzo, FJ 6, se añadía, además, que el legislador debe establecer garantías adecuadas de tipo técnico, organizativo y procedimental, que prevengan los riesgos de distinta probabilidad y gravedad y mitiguen sus efectos, pues solo así se puede procurar el respeto del contenido esencial del propio derecho fundamental. La exigencia de “garantías adecuadas” se fundamenta en el respeto del contenido esencial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línea se manifiesta el Tribunal Europeo de Derechos Humanos. La intromisión deberá estar prevista en la ley, perseguir un fin legítimo y ser necesaria en una sociedad democrática. Así, la medida impugnada debe estar prevista en una norma suficientemente accesible y previsible, que permita al individuo regular su conducta. La norma debe, pues, ofrecer una protección jurídica adecuada contra la arbitrariedad y, en consecuencia, indicar con suficiente claridad el alcance de la discreción conferida a las autoridades competentes y la forma de su ejercicio (por todas, STEDH de 4 de diciembre de 2008, Gran Sala, asunto S. y Marper c. Reino Unido).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respecto de las garantías en materia de protección de datos, cabe también traer a colación la jurisprudencia del Tribunal de Justicia de la Unión Europea. En la sentencia de 8 de abril de 2014, asuntos acumulados C-293/12 y C-594/12, Digital Rights Ireland Ltd., el Tribunal de Justicia señaló que “la normativa de la Unión de que se trate debe establecer reglas claras y precisas que regulen el alcance y la aplicación de la medida en cuestión y establezcan unas exigencias mínimas de modo que las personas cuyos datos se hayan conservado dispongan de garantías suficientes que permitan proteger de manera eficaz sus datos de carácter personal contra los riesgos de abuso y contra cualquier acceso o utilización ilícitos respecto de tales datos (véanse, por analogía, en lo que respecta al artículo 8 del CEDH, las sentencias del Tribunal Europeo de Derechos Humanos, Liberty y otros c. Reino Unido de 1 de julio de 2008, núm. 58243/00, § 62 y 63; Rotaru c. Rumanía, antes citada, § 57 a 59, y S y Marper c. Reino Unido, antes citada, § 99)” (apartado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Una última pero necesaria consideración debería haberse hecho sobre la protección de la imagen y protección de datos en la esfera digital.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Internet y las redes sociales son un elemento determinante en el ejercicio, delimitación y vulneración del derecho a la propia imagen y del derecho a la protección de datos. En el contexto digital, compartir un contenido —sea del tipo que sea— es más sencillo que nunca: basta entrar en internet y utilizar un buscador, una red social o un sistema de mensajería para que el contenido, una imagen en nuestro caso, pase a ser visualizado y eventualmente compartido por un número indeterminado de personas en cualquier parte del mundo, porque el digital es un mundo en el que no existen fronteras.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hecho de que circulen datos privados en internet no significa que lo privado se haya tornado público, puesto que el entorno digital no es equiparable al concepto de “lugar público” del que habla la Ley Orgánica 1/1982, ni puede afirmarse que los ciudadanos de la sociedad digital hayan perdido o renunciado a los derechos protegidos en el art. 18 CE. Los datos que circulan en los entornos digitales no pueden sacrificar por este solo hecho los derechos fundamentales vinculados a su protección, cuya razón de ser última es la protección de la dignidad de la persona. Aunque los riesgos de intromisión hayan aumentado exponencialmente con el uso masivo de internet y todas sus posibilidades, para ahuyentarlos debemos seguir partiendo del mismo principio básico que rige el entorno analógico y afirmar que el reconocimiento constitucional de los derechos fundamentales comprendidos en el art. 18 CE conlleva la potestad de la persona de controlar los datos que se publican y difunden en la red y que le conciernen. Por consiguiente, reiteramos que, salvo que concurra una autorización inequívoca para la captación, reproducción o publicación de la imagen por parte de su titular, la injerencia en el derecho fundamental a la propia imagen debe necesariamente estar justificada por el interés público preponderante en tener acceso a ella y en divulgarla.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aplicación de la anterior doctrina al presente asunto, permitía llegar a una primera conclusión: la necesaria habilitación legal para la publicación y difusión en la web de la fotografía del recurrente no concurría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Tribunal Supremo objeto de amparo consideró que la resolución del director general de la Policía constituía habilitación legal suficiente para autorizar la publicación de las imágenes del demandante en la web de la policía. Y ello, porque consideró que las SSTC 70/2002, de 3 de abril; 173/2011, de 7 de noviembre, y 115/2013, de 9 mayo, reconocen que los arts. 282 de la Ley de enjuiciamiento criminal y 11.1 g) LOFCS conformaban una habilitación legal específica que faculta a la policía, entre otras actuaciones, para practicar las diligencias necesarias para la averiguación del delito y el descubrimiento del delincuente. Sin embargo, las sentencias del Tribunal Constitucional citadas en la sentencia del Tribunal Supremo impugnada se refieren a actuaciones de distinta naturaleza a la de la publicación y difusión de la imagen en la web y su comunicación a los medios. Por tanto, el canon constitucional utilizado por el Tribunal Supremo no era plenamente aplicable al caso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lo relativo al derecho a la protección de datos, el art. 7 LOFCS exige que cuando las cámaras capten hechos constitutivos de delito, pongan la cinta o soporte original de las imágenes y sonidos en su integridad a disposición judicial con la mayor inmediatez posible y, en todo caso, en el plazo máximo de setenta y dos horas desde su grabación y que, en caso de no poder redactarse el atestado en tal plazo, se relaten verbalmente los hechos a la autoridad judicial, o al Ministerio Fiscal, “junto con la entrega de la grabación”. Además, en lo relativo al tratamiento automatizado de las imágenes se remite a la Ley Orgánica de protección de datos de carácter personal (siendo la Ley Orgánica 15/1999, de 13 de diciembre, la versión vigente en el momento de producirse los hechos), cuyo art. 22 solo preveía que “[l]a recogida y tratamiento para fines policiales de datos de carácter personal por las fuerzas y cuerpos de seguridad sin consentimiento de las personas afectadas están limitados a aquellos supuestos y categorías de datos que resulten necesarios para la prevención de un peligro real para la seguridad pública o para la represión de infracciones penales, debiendo ser almacenados en ficheros específicos establecidos al efecto, que deberán clasificarse por categorías en función de su grado de fiabilidad”. En este sentido, es necesario tener en cuenta la regulación actual del tratamiento de estas imágenes por la policía, concretamente el art. 22.6 de la actual Ley Orgánica 3/2018, de 5 de diciembre, de protección de datos personales y garantía de los derechos digitales, en la que se hace referencia Directiva (UE) 2016/680, norma que no ha sido todavía traspuesta en tiempo.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reiterado que las directivas, aunque “no constituyen canon para el enjuiciamiento de la adecuación a la Constitución de normas dotadas de rango legal […], pueden tener relevancia a la hora de interpretar las disposiciones que sí integran el parámetro de constitucionalidad” (STC 76/2019, de 22 de mayo, FJ 3). Lo relevante es que la Directiva (UE) 2016/680, ante la falta de consentimiento, exige una habilitación legal previa, que deberá indicar al menos los objetivos del tratamiento, los datos personales que vayan a ser objeto del mismo y sus finalidades; la medida deberá superar el test de proporcionalidad y, por último, “con carácter previo, debe llevarse a cabo una evaluación del impacto de las operaciones de tratamiento previstas en la protección de datos personales, cuando sea probable que el tratamiento, en particular si utiliza nuevas tecnologías, por su naturaleza, alcance, contexto o fines, suponga un alto riesgo para los derechos y libertades de las personas físicas”.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estándar constitucional expuesto en relación con la habilitación legal, interpretado a la luz del canon europeo, cabe concluir que era exigible que la publicación y la difusión de las imágenes en la web de la policía hubieran sido medidas expresamente y previstas en una norma de rango legal que reuniera las condiciones mínimas suficientes requeridas por las exigencias de seguridad jurídica y certeza del Derecho. Estas condiciones no concurrían en el actual supuesto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segunda conclusión que cabía alcanzar era que la intromisión en los derechos del recurrente, además, se hicieron sin la debida autorización judicial previa. Este Tribunal Constitucional ha señalado en reiteradas ocasiones que si bien la insuficiencia de cobertura legal constituye una vulneración autónoma e independiente de cualquier otra del derecho fundamental, que solo el legislador puede remediar, esa insuficiencia no implica por sí misma la ilegitimidad constitucional de la actuación de los órganos jurisdiccionales, siempre que estos hubieran actuado en el caso concreto respetando las exigencias dimanantes del principio de proporcionalidad (por todas, STC 49/1999, de 5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asunto, el Tribunal Supremo concluyó que la falta de autorización judicial previa no suponía que la publicación de la fotografía del demandante en la web constituyera una injerencia ilegítima en sus derechos fundamentales porque, según la Sala de lo Civil, no era defendible que toda actuación que afecte negativamente a los derechos fundamentales precise de una autorización judicial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considero que en este supuesto no concurrían las razones eximentes, aceptadas por este tribunal, de la autorización judicial previa a la intervención policial, puesto que no se daban las notas de urgencia y necesidad. Entre la captación de las imágenes y su publicación en la web trascurrió casi un mes en el que, además, “se habían seguido también diligencias judiciales, especialmente a raíz de determinadas denuncias y detenciones”, como recoge el Tribunal Supremo en su sentencia. Tampoco parece que concurra la necesidad de una actuación policial sin cobertura judicial expresa justificada en la dificultad en la identificación de las personas. Después de comprobarse que el número de personas y el hecho de que escondieran su cara hacía necesaria una actuación como la de publicar las imágenes captadas por las cámaras en la web y difundirla por las redes y a los medios de comunicación, los Mossos podían haber solicitado la autorización judicial en cualquiera de las actuaciones procesales incoadas a raíz de los hechos investigados. Queda descartado, por tanto, que la publicación de las imágenes y su difusión se hiciera sin autorización judicial por motivos de urgencia y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Por último, la medida adoptada tampoco superaba el test de proporcionalidad desarrollado por la doctrina de este tribunal [por todas, SSTC 66/1995, de 8 de mayo, FJ 5; 55/1996, de 28 de marzo, FFJJ 6 a 9; 207/1996, de 16 de diciembre, FJ 4 e), y 37/1998, de 17 de febrero,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la finalidad perseguida por la publicación y difusión de las fotografías en la web de la Policía era la identificación de las personas participantes en los altercados investigados para avanzar en la investigación policial, cabe afirmar que la medida supera el test de idoneidad porque la medida sí era apta para lograr el fin perseguido.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hechos investigados eran “actuaciones multitudinarias, en las que muchos de los participantes tapaban su rostro y dificultaban de este modo su identificación”. Además, los Mossos d’Esquadra realizaron múltiples diligencias orientadas a la identificación de los sospechosos, algunas con resultado positivo, aunque no consta que se realizaran respecto del recurrente en amparo. Por tanto, también cabría admitir que la medida adoptada era necesaria para alcanzar la finalidad perseguida.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respecto del juicio sobre la proporcionalidad de la medida en sentido estricto, las conductas supuestamente cometidas por el recurrente, tal y como quedan descritas en los antecedentes de hecho de la sentencia, no justificaban la gravedad de la intromisión en el derecho a la propia imagen y en la protección de datos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definitiva, en contra del criterio defendido en las resoluciones impugnadas, la decisión adoptada por la Policía autonómica de publicar la imagen del demandante en su página web durante un mes no contaba con la necesaria habilitación legal. Además, los órganos judiciales que tenían en su mano la tutela jurisdiccional de los derechos alegados por la parte, dieron por buena la inexistencia de la previa autorización judicial para poder proceder a la publicación de las fotografías del recurrente pese a que en el supuesto descrito no concurrían ninguna de las situaciones de urgencia y necesidad en las que el Tribunal Constitucional ha entendido, de forma excepcional, que los agentes de policía puedan actuar sin mediar previa autorización judicial. En este caso, no se observa ningún óbice temporal ni material que impidiera a los Mossos solicitar la autorización judicial, teniendo en cuenta que existían diferentes actuaciones procesales incoadas a raíz de los hechos investigados. Por último, los órganos judiciales a los que acudió el recurrente llevaron a cabo un examen del test de proporcionalidad de la publicación y difusión en la web de la fotografía de la parte que no resulta respetuoso con las exigencias constitucionales señaladas por la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Hechas las consideraciones anteriores, es evidente la importancia de este recurso de amparo que, de haber enervado el formalismo de la diferencia de plazos bajo el principio de favor actionis, habría permitido al Tribunal formular un doctrina acerca de los derechos fundamentales comprometidos y, al tiempo, superar la diferencia de plazos en un asunto en el que la cadena de recursos formulados hasta llegar a la última resolución judicial permitía una interpretación más favorable a la tutela de los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Segoviano Astaburuaga a la sentencia dictada en el recurso de amparo avocado núm. 1307-2018, al que se adhiere el magistrado don Ramón Sáez Valcárcel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Pleno, manifiesto mi discrepancia con la fundamentación jurídica y con el fallo de la sentencia, que considero que no debería haber sido de inadmisión. La posición que defendí en la deliberación es que hubiera debido rechazarse la causa de inadmisión por extemporaneidad alegada por la Generalitat de Cataluña y entrar a resolver sobre el fondo de los derechos fundamentales invocados en la demanda de amparo por las razones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Creo necesario comenzar este voto particular poniendo de manifiesto, en la misma línea de lo que ya fue defendido por los magistrados don Fernando Valdés Dal-Ré y don Juan Antonio Xiol Ríos y la magistrada doña María Luisa Balaguer Callejón en el voto particular conjunto que redactaron en la STC 75/2019, de 22 de mayo, la distorsión que supone en el marco de la ley orgánica del Tribunal la diferencia de plazos, que no parece responder a ningún motivo objetivo, entre aquellos recursos de amparo en que las vulneraciones de derechos fundamentales sean originadas por actuaciones administrativas (art. 43 LOTC) o por actuaciones judiciales (art. 44 LOTC), establecida por la Ley Orgánica 6/2007, de 24 de mayo. Esta diferencia de plazos ha generado no pocos problemas en la jurisprudencia constitucional, como es buen ejemplo este mismo recurso de amparo, ya que, con independencia de la calificación que el demandante dé a su recurso, es responsabilidad del Tribunal el determinar si su fundamento reside en el art. 43 o en el art. 44 LOTC, por lo que no es infrecuente encontrar supuestos dudosos, como el presente, en que el demandante resulta sorprendido con una decisión de inadmisión por extemporaneidad, incluso en sentencia (así, por ejemplo, SSTC 94/2016, de 9 de mayo; 61/2017, de 22 de mayo; 11/2019, de 28 de enero; 16/2019, de 11 de febrero, o 75/2019, de 22 de mayo). Parece razonable que el legislador solucione esta injustificable diferencia de régimen, unificando el plazo de ambos preceptos mediante una reforma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la anterior, también deseo hacer una especial incidencia en que la argumentación desarrollada en la sentencia para sustentar que el presente recurso de amparo se dirige, por la vía del art. 43 LOTC, contra una vulneración imputable a la actuación de una administración pública y no a una decisión judicial, lo que determinaría la aplicación del plazo de veinte días para la interposición de la demanda, me parece irreprochable y ninguna objeción técnica me cabe hacer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posición mayoritaria radica en considerar que, aun asumiendo el carácter de orden público procesal que tienen los plazos procesales por su vinculación con la seguridad jurídica, la apreciación de la causa de inadmisión de extemporaneidad en este caso resulta rigorista y desproporcionada. El Tribunal debería haber sido sensible a la presencia de elementos que ponían de manifiesto que el recurrente podría haber albergado dudas razonables sobre la verdadera naturaleza del art. 43 o 44 LOTC del recurso y, por tanto, que al formular la demanda de amparo dentro del plazo legal de treinta días previsto en el art. 44.2 LOTC obraba en la creencia de que hacía lo correcto y, por consiguiente, sin ánimo dilatorio.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jurisprudencia constitucional se ha mostrado deferente y con un criterio antiformalista para apreciar la concurrencia de causas de inadmisión en el recurso de amparo. Esta posición cabe apreciarse también respecto del requisito de la presentación en plazo del recurso de amparo, que es la controvertida en este caso, en aquellos supuestos en que el Tribunal entendía que se podían plantear serias dudas en el demandante respecto, por ejemplo, una prolongación artificial o indebida de la vía judicial cuando se seguían las indicaciones de recurso por parte del órgano judicial que podrían aparecer erróneas (SSTC 38/2006, de 13 de febrero, FJ 3; 241/2006, de 20 de julio, FJ 3; 30/2009, de 26 de enero, FJ 2, o 114/2009, de 14 de mayo, FJ 3) o no era manifiesta la improcedencia de acudir a algún medio de impugnación (SSTC 195/2015, de 21 de septiembre, FJ 4; 81/2018, de 16 de julio, FJ 2, o 80/2020, de 15 de julio, FJ 2, por lo que se refiere al incidente de nulidad de actuaciones; o SSTC 150/2019, de 25 de noviembre, FJ 2; 34/2020, de 24 de febrero, FJ 2, o 132/2022, de 24 de octubre, FJ 2, en lo que respecta a la petición de aclaración o de complemento de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es de destacar la importancia que da la jurisprudencia constitucional a la intención o percepción subjetiva en relación con el cumplimiento de la requisitos de admisión por parte del demandante de amparo cuando, por ejemplo, se hace mención a que de las circunstancias del caso se colija que el recurrente obra en la creencia de que hace lo correcto y, por consiguiente, actúa sin ánimo dilatorio (así, SSTC 151/2008, de 17 de noviembre, FJ 2; 150/2019, de 25 de noviembre, FJ 2; 80/2020, de 15 de julio, FJ 2, o 9/2022, de 7 de febrero, FJ 1) y, en relación con esa creencia, la relevancia que tiene la posición adoptada por el Tribunal en caso precedentes. En ese sentido, por ejemplo, la STC 170/2019, de 16 de diciembre, FJ único, niega la extemporaneidad de una demanda vinculada al carácter del art 43 y no 44 LOTC en los supuestos de recursos de amparo contra la denegación de responsabilidad patrimonial de la administración por prisión preventiva seguida de un sobreseimiento o de una absolución, destacando que esa naturaleza del recurso no se había establecido jurisprudencialmente hasta la STC 85/2019, de 19 de junio. Del mismo modo, la importancia de la expectativa generada por actuaciones previas del Tribunal en casos semejantes, fue destacada en la STC 73/2021, de 18 de marzo, FJ 2, respecto de la necesidad de acudir al incidente de nulidad de actuaciones en los casos de impugnación de la inadmisión liminar de procesos de habeas corpus mediante la invocación del art. 17.4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Puede apreciarse también una posición de la jurisprudencia constitucional contraria al rigorismo cuando, en atención a las singulares circunstancias concurrentes en el caso, resultaba desproporcionado seguir una interpretación y aplicaciones de las previsiones legales respecto del momento en que debe comenzarse el cómputo de los plazos de interposición del recurso de amparo o en que debe considerarse interrumpido.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ese respecto, cabe citar la posición del Tribunal que, ante la diferente dicción sobre el comienzo del cómputo del plazo de interposición del recurso de amparo entre el art. 43.2 LOTC, que establece que “será el de los veinte días siguientes a la notificación de la resolución recaída en el previo proceso judicial”, y el art. 44.2 LOTC, que opta por referirse a que “será de treinta días, a partir de la notificación de la resolución recaída en el proceso judicial”, no ha tenido inconveniente en entender que también en este último caso el comienzo del cómputo se produce no a partir de la notificación sino del día siguiente (ATC 204/1999, de 28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destacable, en relación con el cumplimiento de los requisitos establecidos en el art. 85.2 LOTC respecto del lugar y tiempo para que la presentación de la demanda o de la petición del nombramiento de profesionales del turno de oficio tenga efectos interruptores del plazo de interposición del recurso de amparo, que se encuentran en la jurisprudencia constitucional notables ejemplos de flexibilización y aplicación del principio pro actione. Se pueden citar, por ejemplo, un buen número de resoluciones en las que se incide en que el efecto interruptor del plazo de interposición del recurso de amparo, en los casos de demandantes internos en centros penitenciarios, se produce con la entrega y sellado del escrito a la administración penitenciaria y no con su recepción en el registro del Tribunal (SSTC 29/1981, de 24 de julio, FJ 5; 146/1997, de 15 de septiembre, FJ 2; 182/1998, de 17 de septiembre, FJ 4, o 18/2020, de 10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mismo sano criterio antiformalista se sigue en las SSTC 281/2000, de 27 de noviembre, FJ 2, o 2/2010, de 11 de enero, FJ 2, cuando se acepta como lugar para presentación de la demanda de amparo en el día de término el juzgado en funciones de guardia de Madrid a pesar de no poder ser considerado estrictamente una “oficina o servicio de registro central de los tribunales civiles de cualquier localidad” al que se refiere el art. 85.2 LOTC; o en la STC 35/2003, de 25 de febrero, FJ 4, cuando en los casos en que se reside fuera de la demarcación judicial del Tribunal Constitucional y no se cuenta con asistencia letrada y representación procesal, se acepta que el día de interrupción del cómputo del plazo puede ser el de remisión por correo ordinario y no el de recepción en el registro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último ejemplo de la deferente posición de este tribunal respecto de posiciones rigoristas en materia del cumplimiento del requisito de interposición en plazo de la demanda de amparo es la reconsideración a la que sometió el Pleno de este tribunal en la STC 136/2016, de 18 de junio, su anterior posición expresada en la STC 88/2013, de 11 de abril, FJ 3. En efecto, en esta última sentencia, asumiendo jurisprudencia ya expuesta en la STC 28/2011, de 14 de marzo, FJ 3, la posición del Tribunal era que la posibilidad prevista en el art. 85.2 LOTC de presentación de los escritos de iniciación de los recursos de amparo en lugar distinto al registro general del Tribunal Constitucional quedaba limitada a aquellos casos en los que, conforme con el art. 135.1 de la Ley de enjuiciamiento civil (LEC), se presentan hasta las quince horas del día posterior al del vencimiento del plazo —día de término—; concluyendo que los presentados en otro lugar y en momento distinto habrían de entenderse presentados en el momento en que tuvieran entrada efectiva en el registro general de este tribunal. Sin embargo, la citada STC 136/2016 corrigió esa posición, sosteniéndose a partir de ese momento que no había objeción para que la posibilidad prevista en el art. 85.2 LOTC de presentación de demandas en la oficina o servicio de registro central de los tribunales civiles de cualquier localidad se hiciera durante la integridad del plazo completo y no solo el día de término.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jurisprudencia constitucional, ya en relación específicamente con la diferencia entre los recursos de amparo interpuestos por la vía de los arts. 43 y 44 LOTC, también se ha mostrado más favorable a una interpretación y aplicación a su admisibilidad mediante su consideración de recursos de amparo del art. 44 LOTC cuando, a pesar de tratarse subjetivamente de actuaciones de las administraciones públicas, funcionalmente la conducta a la que se imputaba la vulneración constitucional se afirmaba que no lo era en el ejercicio de potestad pública alguna (potestad de imperio), sino desarrollando facultades de orden jurídico-privado (así, SSTC 29/2013, de 11 de febrero, FJ 1; 79/2020, de 2 de julio, FJ 3, o 22/2023, de 27 de marzo,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Esta posición favorable al principio pro actione de la jurisprudencia constitucional, no obstante, tampoco permite obviar que el Tribunal Europeo de Derechos Humanos ha condenado a España en reiteradas ocasiones por vulneración del art. 6.1 CEDH con ocasión de la apreciación rigorista de causas de inadmisión del recurso amparo por parte del Tribunal Constitucional. La mayoría de los supuestos se refieren a casos en que este tribunal ha apreciado, de manera rigorista y desproporcionada al parecer del Tribunal Europeo de Derechos Humanos, la causa de inadmisión por falta de agotamiento de la vía judicial previa (así, por ejemplo, SSTEDH de 8 de noviembre de 2007, asunto de la Fuente Ariza c. España; de 23 de octubre de 2018, asunto Arrozpide y otros c, España; de 26 de noviembre de 2019, asunto Berasategui Escudero y Arruabarena c. España, o de 15 de diciembre de 2022, asunto Olivares Zúñiga c. España), pero también existen supuestos en relación con la apreciación de la extemporaneidad de la presentación del recurso de amparo (STEDH de 13 de octubre de 2009, asunto Ferré Gisbert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Considero que en el presente recurso concurren esas singulares circunstancias determinantes para que el Tribunal hubiera debido adoptar una posición flexible en la apreciación de la causa de inadmisión de extemporaneidad,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demandante de amparo podría haber albergado dudas respecto de si este caso se trataba de uno de los supuestos en que resultaba aplicable la doctrina de la Drittwirkung: El control de la invocación del art. 18.1 CE en la vía judicial previa, sin perjuicio de que se imputara a una administración pública, se ha producido en el orden jurisdiccional civil. Ello ha llevado a la sentencia de casación a sustentar fundadas dudas sobre la falta de competencia de ese orden jurisdiccional, que fue aceptada pero con único fundamento en que había una resolución firme del juzgado de primera instancia que acordaba rechazar la declinatoria de jurisdicción planteada por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tomando en consideración que, tradicionalmente, en el ámbito jurisdiccional civil y en el social, en aplicación de la doctrina de la Drittwirkung, las vulneraciones de derechos fundamentales entre particulares para tener acceso al procedimiento de amparo constitucional se imputan por la vía del art. 44 LOTC al órgano judicial que no los ha reparado (así, SSTC 78/1982, de 20 de diciembre; FJ 1; 18/1984, de 7 de febrero, FJ 6, o 56/1995, de 6 de marzo, FJ 2), el hecho de que este procedimiento se hubiera seguido ante la vía jurisdiccional civil sería un dato objetivo en que sustentar que el demandante de amparo podría haber albergado dudas respecto de la aplicación en este caso de esa misma doctrina y, por tanto, haber inducido a la confusión a la parte para considerar que se trataría de un recurso del art. 44 LOTC al que aplicar un plazo de interposición de treinta días en vez de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Los precedentes en la jurisprudencia constitucional en que no se ha controvertido la vía del art. 44 LOTC para impugnar vulneraciones de carácter sustantivo imputables a actos de potestad de imperio de una actuación de la administración pública impugnadas ante la jurisdicción social: La jurisprudencia constitucional presenta supuestos en que no se controvirtió que pudiera ser considerado un recurso del art. 44 LOTC a los que aplicar un plazo de interposición de treinta días aquellos en que se impugnaban, aunque fuera ante la jurisdicción social, actuaciones de las administraciones públicas propias de potestades de imperio, incluso en casos en que la sucesión de resoluciones judiciales se limitaban a confirmar la decisión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sucede, por ejemplo, en la STC 124/2014, de 21 de julio, en la que lo impugnado es la denegación de una pensión de viudedad a una pareja de hecho por parte del Instituto Nacional de la Seguridad Social (INSS) por vulneración del art. 14 CE. En aquel caso, también bajo la regulación de la Ley Orgánica 6/2007, el recurso fue presentado el 17 de marzo de 2008, cuando la última resolución impugnada (sentencia de suplicación de 25 de enero de 2008) fue notificada el 4 de febrero de 2008, por lo que se interpuso en el trigésimo día y, por tanto, si bien dentro del plazo de treinta días del art. 44 LOTC, fuera del plazo de veinte días del art. 43 LOTC. En controversias semejantes tampoco se objetó la aplicación de cómputo de treinta días conforme al art. 44.2 LOTC en las SSTC 74/2020, de 29 de junio, y 1/2021, de 25 de enero. Más recientemente se puede citar la STC 111/2022, de 26 de septiembre, en la que lo impugnado es la denegación de la declaración de una situación de gran invalidez por parte del INSS por vulneración del art. 14 CE. En aquel caso, también bajo la regulación de la Ley Orgánica 6/2007, el recurso fue presentado el 29 de enero de 2021, cuando la última resolución impugnada (sentencia de casación de 2 de diciembre de 2020) fue notificada el 18 de diciembre de 2020, por lo que se interpuso antes de las 15:00 horas del trigésimo primer día y, por tanto, si bien dentro del plazo del art. 44 LOTC, fuera del plazo de veinte días del art. 43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tal como ya se señaló anteriormente, la existencia de estos precedentes también podrían haber suscitado dudas razonables en el demandante de amparo sobre la eventual calificación del presente recurso justificativas de que este tribunal hubiera proyectado su jurisprudencia favorable al principio pro actione de que en este caso el demandante obraba en la creencia de que hacía lo correcto y, por consiguiente, sin ánimo dilatorio cuando consideró que se trataba de una demanda de amparo del art. 44 LOTC y no del art. 43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