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6 de noviembre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3272-2022, promovido por doña A.P.M., representada por la procuradora de los tribunales doña Isabel Artazos Herce y asistida por la letrada doña Cristina Rosa Armas Suárez, contra el auto dictado el 21 de enero de 2022 por el Juzgado de Primera Instancia núm. 5 de Zaragoza y contra el auto dictado el 27 de abril de 2022 por la Sección Segunda de la Audiencia Provincial de Zaragoza, que desestimó el recurso de apelación interpuesto contra el auto dictado en primera instancia. Ha intervenido el Ministerio Fiscal. Ha sido ponente la magistrada doña Inmaculada Montalbán Huertas.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9 de mayo de 2022, la representación procesal de doña A.P.M., interpuso demanda de amparo contra las resoluciones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relevantes para resolver el presente recurso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Escrito de don J.A.M.M., promoviendo expediente de jurisdicción voluntaria para la resolución de desacuerdo de los progenitores sobre la vacunación contra la covid-19 de la hija común de ambos, menor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23 de diciembre de 2021 don J.A.M.M., presentó, ante el Juzgado de Primera Instancia núm. 5 de Zaragoza, escrito promoviendo expediente de jurisdicción voluntaria para la resolución de desacuerdo con doña A.P.M., en el ejercicio de la patria potestad sobre la hija común de ambos, A.M.P., nacida el 5 de enero de 2011. De acuerdo con el escrito, don J.A.M.M., y doña A.P.M., tenían atribuida la autoridad familiar compartida sobre la hija menor de edad en virtud de sentencia de divorcio de mutuo acuerdo núm. 254/2017, dictada por el mismo juzgado. Cuando comenzó en Aragón la vacunación de menores de edad frente a la covid-19, don J.A.M.M., inició los trámites para vacunar a su hija, solicitando la documentación sanitaria de la menor a doña A.P.M., quien manifestó su oposición a que la niña fuera vacunada. Don J.A.M.M., solicitó que se le concediera autorización judicial para vacunar a la menor, entendiendo que resultaba más beneficioso para ella que la no vacunación, por las siguientes razones: (i) aunque la probabilidad estadística fuera muy baja, los estudios oficiales indicaban que la covid-19 también podría llegar a causar una enfermedad grave o persistente en menores de edad; (ii) su hija tenía un mayor riesgo de contagiarse que otros niños debido a su profesión —policía— que le hacía estar particularmente expuesto a una eventual infección; (iii) el solicitante estaba cuidando de su madre viuda, de setenta años de edad, a la que visitaba en su domicilio con frecuencia; (iv) todos los niños y niñas del entorno escolar y social de la menor habían sido ya vacunados, con lo que la falta de vacunación podría generar a su hija efectos perniciosos como rechazo o exclusión de actividades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Tramitación del expediente de jurisdicción voluntaria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Incoado por el juzgado el expediente de jurisdicción voluntaria 893-2021 a través de decreto de 27 de diciembre de 2021, y dado traslado a doña A.P.M., del escrito iniciador, por la representación procesal de esta se presentó escrito de oposición, que se fundaba en las siguientes razones: (i) las bajísimas tasas de muerte o enfermedad grave provocadas por la covid-19 en personas menores de edad no justificaban la necesidad o conveniencia de la vacunación en este rango de edad; (ii) los estudios clínicos relativos a la eficacia y reacciones adversas de las vacunas contra la covid-19 en personas menores de edad, además de haberse realizado de manera acelerada y con muestras muy pequeñas, indicaban que la vacuna, no solo era innecesaria en este grupo de población, sino que podía provocar efectos adversos graves, señaladamente pericarditis y miocarditis; (iii) pese al nombre utilizado, no se trataba de una “vacuna” en sentido propio, sino de una modalidad de terapia génica que todavía se encontraba en fase experimental, como demostraba el hecho de que tan solo hubiera obtenido una autorización condicional de comercialización; (iv) la administración de esta terapia génica experimental a menores de edad tampoco estaba justificada por razones de salud pública, ya que, atendida la enorme incidencia de la enfermedad en España en el momento de presentarse el escrito, resultaba patente la ineficacia de las “vacunas” para contener la enfermedad desde un punto de vista epidemiológico. Invocaba doña A.P.M., la vulneración del derecho fundamental a la integridad física y moral (art. 15 CE) dado que, ni la vacuna había sido prescrita por un pediatra mediante la correspondiente receta, ni se le había entregado a ella consentimiento informado por escrito que reuniera los requisitos exigidos por la Ley 41/2002, de 14 de noviembre, básica reguladora de la autonomía del paciente y de derechos y obligaciones en materia de información y documentación clínica (en adelante, Ley 41/2002), en particular, que proporcionase información detallada acerca de la verdadera naturaleza y efectos del tratamiento y posibles alternativas al mismo. Doña A.P.M., solicitaba que, previa la celebración de comparecencia, se desestimara la solicitud formulada por don J.A.M.M., y se le concediera a ella la capacidad de decidir acerca de la vacunación de su hija frente a la covid-19. Por otrosí solicitaba la práctica de diversos medios de prueba, todos ellos de naturaleza documental y esencialmente limitados a la incorporación a los autos de la abundante documentación acompañada con el escrito de oposición. No se solicitó la práctica de prueba alguna relacionada con la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traslado de las actuaciones al Ministerio Fiscal, este informó, por escrito de 20 de enero de 2022, en sentido favorable a la concesión de la autorización solicitada por don J.A.M.M. El fiscal apoyaba esta petición en las siguientes razones: (i) durante los últimos meses habían quedado demostrados de manera más que suficiente los beneficios de las vacunas, no solo para la protección de los menores, sino también de la sociedad en general, como medio para evitar contagios; (ii) todas las vacunas —incluidas aquellas que los progenitores habían decidido de mutuo acuerdo poner a la menor— son potencialmente generadoras de reacciones adversas, pero los efectos secundarios graves de la vacuna contra la covid-19 se habían dado en una proporción tan baja que no había tenido influencia alguna en la decisión de las autoridades públicas de mantener la vacunación; (iii) la vacuna contra la covid-19 había sido aprobada por la Agencia Europea de Medicamentos y la Agencia Española de Medicamentos y Productos Sanitarios, y había sido objeto de numerosos estudios científicos a escala mundial durante un periodo de tiempo ya prolongado, estudios que demostraban que la probabilidad de tener complicaciones de salud por ser vacunado era infinitamente más baja que la de sufrir una enfermedad que podría haber sido prevenida con la inmunización; (iv) la vacuna de la covid-19 también tenía por objeto alcanzar la inmunidad de grupo, y con ello una disminución de los contagios y de las posibilidades de desarrollar una enfermedad que podría llegar a tener resultados muy graves, incluso letales.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Auto estimando la petición formulada por don J.A.M.M., y autorizando a este para que, sin intervención de A.P.M., realizase las gestiones necesarias para la efectiva vacunación de la hija común, A.M.P., contra la covid-19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21 de enero de 2022 el juzgado acordó unir a los autos el informe del Ministerio Fiscal y dejarlos vistos para resolución. El mismo día dictó el citado auto estimatorio y sustentó su decisión en los siguientes motivos: (i) las vacunas están protegiendo a la sociedad de los resultados más desfavorables de la enfermedad; (ii) es cierto que se han constatado efectos secundarios negativos en personas que han recibido la vacunación, pero en un porcentaje muy pequeño; (iii) la vacunación cuenta con el respaldo de las Agencias Europea y Española de Medicamentos; (iv) la administración de la vacuna a menores disminuye el riesgo de una evolución negativa en la enfermedad, además de proteger a sus parientes, entre los que puede haber personas vulnerables. La resolución se apoyaba en un informe elaborado por el comité asesor de vacunas de la Asociación Española de Pediatría conjuntamente con la Sociedad Española de Infectología Pediátrica que, tras hacer una revisión de la infección por SARS-CoV-2 en niños, concluía que se habían notificado casos graves de la enfermedad en niños sin factores de riesgo, que los ensayos clínicos en edad pediátrica habían demostrado que la vacunación es segura, y que era necesario considerar los efectos colaterales que la pandemia había tenido en niños y adolescentes, entre los que se encontraba la falta de normalidad en la escolarización, derecho fundamental para la infancia y base imprescindible para el bienestar y desarrollo personal de cada niño. La resolución del juzgado terminaba afirmando que no sería justo privar a la población infantil de los beneficios de la vacunación, en particular en el caso examinado, en que no existía ninguna contraindicación concreta derivada de una problemática previa en la salud de la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anterior resolución la representación procesal de doña A.P.M., formuló recurso de apelación. En él se interesaba, en primer término, la nulidad de actuaciones al amparo del art. 225.3 de la Ley 1/2000, de 7 de enero, de enjuiciamiento civil (en adelante, LEC), dado que el auto se había dictado sin la previa celebración de la comparecencia prevista en el art. 85.1 de la Ley 15/2015, de 2 de julio, de la jurisdicción voluntaria (en adelante, Ley 15/2015), y, consiguientemente, sin oír a los progenitores ni a la menor, lo que había provocado indefensión a la recurrente y, por tanto, vulneración de su derecho fundamental proclamado por el art. 24 CE. En segundo lugar, se alegaba falta de motivación del auto recurrido que, según la recurrente, se sustentaba en meras presunciones o creencias personales no avaladas por los datos oficiales ni por la evidencia científica actual, reiterándose todas las razones recogidas en el escrito de oposición presentado en el expediente de jurisdicción voluntaria para justificar tal aseveración. Finalmente se denunciaba la vulneración del derecho fundamental a la integridad física y moral (art. 15 CE) derivada de la ausencia de consentimiento informado en relación con la vacuna. Consideraba la recurrente que solo podía haber consentimiento válido si se contaba con una información completa y exacta acerca del tratamiento a aplicar, en particular relativa a los riesgos derivados de su aplicación. Esto resultaba imposible en el caso sometido a análisis, ya que la “vacuna” era una terapia génica en fase de “ensayo clínico” cuya eficacia y seguridad no podrían confirmarse hasta diciembre de 2023. Tratándose de un medicamento con riesgos imprevisibles a medio y largo plazo, deberían haberse extremado las precauciones de información con la finalidad de que el requisito del consentimiento informado se cumpliera con todas las garantías. Pese a ello, el medicamento génico no había sido prescrito por un pediatra mediante la correspondiente receta, ni se había entregado, a la recurrente o a la menor, consentimiento informado que reuniera los requisitos exigidos por la Ley 41/2002.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Auto desestimatorio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27 de abril de 2022 la Sección Segunda de la Audiencia Provincial de Zaragoza dictó auto desestimatorio del recurso de apelación. Confirmó en todos sus extremos el auto del juzgado y rechazó las alegaciones de la recurrente en base a los siguientes argumentos: (i) la falta de celebración de la comparecencia prevista en el art. 85.1 de la Ley 15/2015 no causó indefensión a ninguna de las partes, ya que ambas tuvieron la oportunidad de exponer, por escrito y de forma extensa, los argumentos que estimaron pertinentes a favor de su postura respectiva y de presentar toda la documentación de apoyo que consideraron oportuna —que fue admitida—, no siendo preceptiva ni obligatoria la exploración de la hija al ser la misma menor de doce años; (ii) los argumentos vertidos por la recurrente en contra de la vacunación de la menor estaban sustentados en meras presunciones de carácter genérico e interpretaciones personales y en un informe pericial emitido por un doctor en ciencias químicas igualmente genérico, pero no existía documento o informe médico alguno concreto sobre la menor que desaconsejara su vacunación para este concreto virus; (iii) mucho mayor peso y valor debía atribuirse a la abrumadora documentación médica de organismos oficiales nacionales e internacionales acreditados en materia de salud pública —Agencia Española de Medicamentos y Productos Sanitarios, Consejo Interterritorial del Sistema Nacional de Salud, Asociación Española de Pediatría, Centro Europeo para la Prevención y el Control de las Enfermedades, Agencia Europea de Medicamentos y Agencia de Salud Pública de los Estados Unidos— que avalaba el hecho de que la vacunación implicaba muchos mayores beneficios que riesgos a nivel individual y evitaba la aparición de brotes en los centros educativos; (iv) toda actuación médica conlleva un riesgo de efectos secundarios adversos, y el porcentaje de casos en que se habían producido efectos secundarios de extrema gravedad (miocarditis y pericarditis) en menores por esta vacuna era tan bajo que no había influido en la decisión de las autoridades sanitarias de mantener la vacunación; (v) no cabía afirmar ya —transcurrido más de un año y medio desde el inicio de la vacunación— que la vacuna fuera un medicamento “experimental” con efectos secundarios inciertos.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Demanda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formula demanda de amparo en nombre propio y justifica su legitimación aduciendo estar en posesión de un interés legítimo en su calidad de progenitora de la menor afectada por las resoluciones judiciales recurridas, además de ser parte en los procedimientos judiciales en que fueron dictadas. Denuncia que se han vulnerado los derechos fundamentales a la integridad física y moral (art. 15 CE) a la tutela judicial efectiva (art. 24.1 CE) y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imputa a las resoluciones judiciales impugnadas la vulneración del derecho fundamental a la integridad física y moral (art. 15 CE) tanto de la menor como de sus progenitores, al autorizar el juez la vacunación de aquella sin que concurra “el debido consentimiento informado por escrito, ante la administración de un fármaco experimental en fase de ensayo clínico hasta 2023, cuya relación riesgo/beneficio en menores de edad no está nada clara”. Tras resumir la regulación del consentimiento informado en nuestro ordenamiento —Ley 41/2002— y en los textos internacionales —Carta de los derechos fundamentales de la Unión Europea y Convenio de Oviedo— se expone la doctrina de este tribunal y del Tribunal Europeo de Derechos Humanos en relación con el contenido del derecho fundamental a la integridad física y moral. Alega la demandante de amparo que se ha realizado un uso fraudulento del procedimiento de jurisdicción voluntaria previsto en el art. 85 de la Ley 15/2015, desde el momento en que ha sido autorizada la intervención médica sin que ni a los progenitores ni a la hija común se les haya entregado un consentimiento informado por escrito sobre la composición, riesgos y consecuencias de la administración de la “mal denominada ‘vacuna covid-19’”. Añade que tampoco se han justificado ni la necesidad de dicho tratamiento invasivo ni los beneficios directos que habrá de reportar a la menor, en el sentido expresado por el art. 6.1 del Convenio de Oviedo.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vulneración de los derechos fundamentales a la tutela judicial efectiva sin indefensión (art. 24.1 CE) y a un proceso con todas las garantías (art. 24.2 CE) se habría producido, conforme a la demanda, por la decisión del juzgado —confirmada por la Audiencia Provincial— de dictar resolución en el expediente sin celebrar la comparecencia prevista por el art. 85.1 de la Ley 15/2015, pese a que la demandante de amparo había solicitado expresamente su celebración en el escrito de oposición. Se afirma que con ello se habría causado a la demandante una flagrante indefensión pues “no solo no se pudieron aportar más pruebas en virtud de lo previsto en el art. 17.3 [de la Ley 15/2015], sino que ni siquiera esta parte pudo ser interrogada sobre los motivos de oposición frente a un tratamiento médico invasivo que puede ser determinante en la salud y en la vida de su hija”.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 la demanda la recurrente en amparo solicita lo siguiente: que se le otorgue el amparo solicitado; que se declare la nulidad de las resoluciones judiciales impugnadas; y que se declare “que no ha lugar al procedimiento de jurisdicción voluntaria para la inoculación de un fármaco en fase de ensayo clínico a la hija de mi mandante sin la concurrencia del debido consentimiento informado por escrito a los progenitores y a la menor, cuando ni siquiera se ha justificado la necesidad del tratamiento médico invasivo o, subsidiariamente, se declare que es necesario el consentimiento de ambos progenitores mientras la hija sea menor de dieciocho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se interesa, al amparo del art. 56.2 de la Ley Orgánica del Tribunal Constitucional (LOTC), la suspensión cautelar de la ejecución del auto de 21 de enero de 2022 del Juzgado de Primera Instancia núm. 5 de Zaragoza.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septiembre de 2022, el Pleno del Tribunal Constitucional acordó, de conformidad con el art. 10.1 n) LOTC, recabar para sí el conocimiento del presente recurso de amparo, y admitirlo a trámite, apreciando que concurre en el mismo una especial trascendencia constitucional (art. 50.1 LOTC) porque el recurso plantea un problema o afecta a una faceta de un derecho fundamental sobre el que no hay doctrina de este tribunal [STC 155/2009, de 25 de junio, FJ 2 a)], y el asunto suscitado trasciende del caso concreto porque plantea una cuestión jurídica de relevante y general repercusión social o económica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ordenó que se dirigiese comunicación al Juzgado de Primera Instancia núm. 5 de Zaragoza y a la Sección Segunda de la Audiencia Provincial de Zaragoza, a fin de que remitieran testimonio de las actuaciones correspondientes al expediente de jurisdicción voluntaria núm. 893-2021 y al recurso de apelación núm. 187-2022, respectivamente. Se instaba igualmente al juzgado para que emplazase a quienes hubieran sido parte en el procedimiento, excepto la parte recurrente en amparo, para que en el plazo de diez días pudieran comparecer, si lo deseasen,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con la solicitud de la medida cautelar de suspensión de las resoluciones impugnadas, mediante providencia de 13 de septiembre de 2022 se acordó formar la correspondiente pieza separada. Formuladas las alegaciones pertinentes por la recurrente de amparo y el Ministerio Fiscal, se acordó, por diligencia de ordenación de 21 de noviembre de 2022, dirigir oficio al Departamento de Salud de la Comunidad Autónoma de Aragón a fin de que informase a este tribunal si constaba que se hubiera procedido a la vacunación de la hija menor de la recurrente contra la covid-19. El 20 de diciembre de 2022 tuvo entrada el escrito remitido por el Departamento de Sanidad del Gobierno de Aragón informando de que en la historia clínica de la menor A.M.P., no aparece registrada ninguna vacuna contra la covid-19. Recibida la respuesta al oficio, mediante diligencia de ordenación de 20 de diciembre de 2022 se dio nuevo traslado a la recurrente en amparo y al Ministerio Fiscal para alegaciones, que fueron emitidas a través de escritos presentados, respectivamente, los días 10 y 12 de enero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24 de octubre de 2022 se tuvieron por recibidos los testimonios de actuaciones requeridos a los órganos judiciales y se concedió a la recurrente en amparo y al Ministerio Fiscal (de conformidad con el art. 52 LOTC) el plazo común de veinte días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doña A.P.M., presentó escrito de alegaciones el 24 de noviembre de 2022, reiterando y dando por reproducidas las alegaciones contenidas en su demanda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12 de diciembre de 2022 la Fiscalía ante el Tribunal Constitucional interesó la desestimación del recurso por considerar que no se habían producido las vulneraciones de derechos fundamentales alegadas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realizar una síntesis de los hechos que han dado lugar al proceso constitucional y de los argumentos esenciales contenidos en la demanda de amparo, la fiscal comienza precisando, en cuanto a la legitimación activa, que, si bien la pretensión de amparo relativa a la vulneración del derecho a la integridad física y moral (art. 15 CE) se formula “tanto respecto a los progenitores, como a la menor de edad”, es esta la única titular del derecho fundamental invocado (STC 154/2002, de 18 de julio), no obstante estar legitimada la demandante para impetrar su protección como progenitora que ejerce, de forma compartida, la patria potestad sobre aquella dada su minoría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fondo del asunto, y comenzando con la alegada vulneración del derecho a la integridad física y moral (art. 15 CE), la fiscal entiende que el argumento relativo a la ausencia de consentimiento informado carece de toda consistencia habida cuenta de que: (i) la recurrente en amparo ha manifestado de manera “férrea” su oposición —o, lo que es lo mismo, la denegación de su consentimiento— a la vacunación, esgrimiendo una serie de razones basadas en estudios e informes que aporta al procedimiento judicial; (ii) el padre ha solicitado en vía judicial autorización para la vacunación, dejando “meridianamente clara” su voluntad de consentir a dicha intervención; (iii) en cuanto a la menor, no se cuenta en el caso examinado con informe profesional ni datos que permitan afirmar que cuenta con la madurez a que se refiere el art. 9.3, letra c) de la Ley 41/2002 a efectos de responsabilizarse del acto de consentir, con exclusión de sus padres. Partiendo de ello, y aplicando el Código del Derecho foral de Aragón, dado que la familia tiene su residencia en Zaragoza, las divergencias en el ejercicio de la autoridad familiar, que corresponde ejercer a ambos padres, habrán de resolverse por el juez del modo más favorable al interés de la hija.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hace una síntesis de la doctrina constitucional relativa al interés superior del menor como principio constitucional amparado por el art. 39 CE y canon de motivación de las resoluciones judiciales y recuerda, con cita de la STC 221/2002, de 25 de noviembre, que la decisión de cuál sea en cada caso el interés superior del menor corresponde tomarla a los jueces y tribunales ordinarios, aunque incumbe al Tribunal Constitucional examinar si la motivación ofrecida por los mismos está sustentada en su mayor beneficio y comprobar que no se han lesionado sus derechos fundamentales. Partiendo de esta premisa, examina con detalle los argumentos esgrimidos por la demandante de amparo en contra de la vacunación y las razones recogidas en las resoluciones judiciales para rebatir tales argumentos. Concluye que las resoluciones judiciales cumplen el canon constitucional de motivación reforzada que exige el principio de superior interés del menor puesto que realizan un juicio de ponderación de los argumentos adversos y favorables a la vacunación y se inclinan fundadamente por estos últimos, “respondiendo a la ratio decidendi que es el mayor interés del menor en relación con su derecho a su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aducida vulneración del derecho a un proceso con todas las garantías (art. 24.2 CE) que eventualmente pudiera derivar de la no celebración de la comparecencia prevista en el art. 85.1 de la Ley 15/2015, recuerda la fiscal que las infracciones de las normas o reglas procesales solo constituyen una lesión del derecho a un proceso con todas las garantías si con ellas se ocasiona una merma relevante y un perjuicio real y efectivo de las posibilidades de defensa de quien las denuncie. En el presente caso no se aprecia la existencia de esa merma en las posibilidades de defensa de la demandante de amparo habida cuenta de que: (i) contó con las mismas armas que don J.A.M.M., en la exposición y defensa de sus posiciones y ejerció efectivamente ese derecho de defensa a través de su escrito de oposición, que recoge ya todas sus alegaciones en contra de la vacunación, al que acompañó una abundantísima prueba documental, que fue admitida y valorada por los órganos judiciales; (ii) la manifestación relativa a que podía haber aportado más prueba en la comparecencia es genérica y no se concreta qué otras pruebas hubiera querido proponer o de qué naturaleza; (iii) aun en el caso de que se hubiera celebrado la comparecencia, habría seguido correspondiendo al órgano judicial decidir si las pruebas propuestas por las partes en dicho acto eran necesarias y pertinentes, y si debían o no practicarse. Aunque el juzgado no respondió de forma expresa a la petición de comparecencia, sí lo hizo la Audiencia Provincial en su auto de 27 de abril de 2022 con argumentos prácticamente iguales a los que acaban de exponerse.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enlazando con la pretensión recogida en el suplico de la demanda relativa a que “[s]e declare que no ha lugar al procedimiento de jurisdicción voluntaria para la inoculación de un fármaco en fase de ensayo clínico”, la fiscal indica que, de entenderse que lo denunciado por esta vía es la inadecuación del procedimiento seguido, estaríamos ante un planteamiento per saltum de esta cuestión, pues ninguna objeción realizó la demandante de amparo en este sentido durante la tramitación del expediente de jurisdicción voluntaria, con lo que no cabría entrar a examinarla por respeto al principio de subsidiariedad de la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la fiscal considera que no se han producido las vulneraciones de derechos fundamentales aducidas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noviembre de 2023 se señaló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el auto de 21 de enero de 2022, dictado por el Juzgado de Primera Instancia núm. 5 de Zaragoza en expediente de jurisdicción voluntaria para la resolución de desacuerdo en el ejercicio de la patria potestad núm. 893-2021, que estima la petición de don J.A.M.M., y le autoriza para que, sin intervención de doña A.P.M., realice las gestiones necesarias para la efectiva vacunación de la hija común de ambos, A.M.P., de once años, contra la covid-19. También se impugna el auto de 27 de abril de 2022, dictado por la Sección Segunda de la Audiencia Provincial de Zaragoza, desestimatorio del recurso de apelación interpuesto contra el auto dictado por el juzgado de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naturaleza de los hechos se acuerda que la sentencia no incluya la identificación completa de las partes y de la menor; y ello en ejercicio de las potestades atribuidas a este tribunal por el art. 86.3 LOTC en materia de protección de datos de carácter personal en el ámbito de la publicación y difusión de sus resoluciones, así como en aplicación del acuerdo del Pleno de este tribunal de 23 de julio de 2015, por el que se regula la exclusión de los datos de identidad personal en la publicación de las resoluciones jurisdiccionales (“Boletín Oficial del Estado” núm. 178, de 27 de julio de 2015), decisión adoptada en sentencias precedentes tales como las SSTC 66/2022, de 2 de junio, FJ 1, y 38/2023, de 20 de abril, FJ 2, de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Precisiones previas y orden de examen de las quejas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las cuestiones de fondo planteadas en la demanda de amparo deben hacerse las siguientes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legitimación de la demandante de amparo, la demanda se presenta en nombre de la propia recurrente —y no en representación legal de su hija menor de edad— lo que nos obliga a revisar de oficio esta materia. La demandante afirma ostentar un interés legítimo en calidad de progenitora de la menor afectada por las resoluciones judiciales recurridas, además de haber sido parte en los procedimientos judiciales en que fueron dictadas. Al realizar este análisis distinguiremos entre las vulneraciones denunciadas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la alegada vulneración del derecho fundamental a la integridad física y moral (art. 15 CE), hemos de comenzar precisando que si bien en la demanda la misma se predica tanto respecto de los progenitores como de la menor de edad, solo esta última puede considerarse titular del derecho subjetivo que se dice vulnerado, en cuanto es exclusivamente su sustrato corporal el que habría de verse afectado por el tratamiento médico en que consiste la vacunación (SSTC 154/2002, de 18 de julio, FFJJ 9 y 10, y 66/2022, de 2 de junio, FJ 3). Ahora bien, este tribunal, y como realidad diferente a la titularidad del derecho fundamental, ha admitido el concepto de “interés legítimo” como fundamento de la legitimación activa en el recurso de amparo de forma amplia y flexible, reconociéndolo a “toda aquella persona cuyo círculo jurídico pueda resultar perjudicado por la violación, por obra del poder, de un derecho fundamental, aunque la violación no se produjese en su contra” (por todas, STC 5/2023, de 20 de febrero, FJ 2). Más concretamente, ha considerado que el concepto de interés legítimo comprende las “situaciones de vinculación familiar” (STC 233/2005, de 26 de septiembre, FJ 9), lo que le ha llevado a reconocer la legitimación del padre del titular del derecho fundamental, con independencia de que dicho progenitor estuviera o no en el ejercicio de la patria potestad, cuando el hijo se hallaba aquejado de una discapacidad (STC 174/2002, de 9 de octubre, FJ 4), así como la de los guardadores de hecho de una persona menor de edad que se encuentra a su cargo (STC 221/2002, de 25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doña A.P.M., tiene atribuido —por sentencia de divorcio 254/2017 del Juzgado de Primera Instancia núm. 5 de Zaragoza— el ejercicio de la autoridad familiar sobre la menor (titular del derecho fundamental cuya vulneración se invoca) y ha actuado, tanto en el proceso judicial antecedente como en el presente proceso constitucional, para defender una decisión por ella adoptada en ejercicio de dicha autoridad y con el propósito de tutelar los derechos e intereses de su hija del modo que entiende más beneficioso para esta. En tales circunstancias, hemos de concluir que la recurrente tiene un interés legítimo en defender, por la vía del recurso de amparo constitucional, el derecho a la integridad física y moral de su hija menor de edad, A.M.P.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la alegada vulneración de los derechos fundamentales a la tutela judicial efectiva sin indefensión (art. 24.1 CE) y a un procedimiento con todas las garantías (art. 24.2 CE) la legitimación de la demandante no ofrece duda alguna en su condición de parte en el proceso judicial antecedente [art. 46.1 b) LOTC y SSTC 141/1985, de 22 de octubre, y 11/1992, de 27 de enero] y titular de estos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apartado 3 del suplico de la demanda se reclama que “se declare que no ha lugar al procedimiento de jurisdicción voluntaria para la inoculación de un fármaco en fase de ensayo clínico a la hija de mi mandante sin la concurrencia del debido consentimiento informado por escrito a los progenitores y a la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indica el Ministerio Fiscal en su informe, esta petición parecería apuntar a una denuncia de inadecuación del procedimiento seguido para el dictado de las resoluciones impugnadas, tesis que parece confirmarse por la afirmación, contenida en el cuerpo de la demanda, de que “se está haciendo un uso fraudulento del procedimiento de jurisdicción voluntaria previsto en el art. 85 de la Ley 15/2015, de 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este momento hemos de declarar la inadmisibilidad de este eventual motivo del recurso por falta de cumplimiento del requisito establecido en el art. 44.1 c) LOTC: “[q]ue se haya denunciado formalmente en el proceso, si hubo oportunidad, la vulneración del derecho constitucional tan pronto como, una vez conocida, hubiera lugar para ello”. Según ha sostenido de forma unánime y constante la doctrina de este tribunal, el requisito del art. 44.1 a) LOTC “responde ‘a la finalidad de preservar el carácter subsidiario del recurso de amparo, evitando que el acceso a esta jurisdicción constitucional se produzca per saltum, es decir, sin brindar a los órganos judiciales la oportunidad de pronunciarse y, en su caso, remediar la lesión invocada como fundamento del recurso de amparo’ [STC 216/2013, de 19 de diciembre, FJ 2 d), y jurisprudencia allí citada]” (STC 59/2022, de 9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Examinadas las actuaciones, encontramos que en ningún momento del expediente judicial manifestó la demandante de amparo su oposición al procedimiento escogido para dirimir la cuestión, o invocó su inidoneidad para la adopción de decisiones como las que son objeto del presente recurso de amparo. Por tal motivo no procede entrar a analizar las pretensiones —principal y subsidiaria— recogidas en el apartado 3 del suplico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solicitada medida cautelar de suspensión de la ejecutividad de las resoluciones judiciales objeto de este amparo, ha de precisarse que aquella constituye una medida precautoria establecida para garantizar la efectividad de la sentencia de amparo que pueda recaer en el proceso principal, según se desprende de los arts. 56 y 57 LOTC, lo cual determina que carezca de sentido acordar una medida cautelar cuando ha recaído sentencia en el recurso principal. Este es el caso. Resuelta por esta sentencia la cuestión de fondo suscitada en el proceso principal, del que trae causa la pieza de medidas cautelares, decae la necesidad de pronunciarnos sobre la suspensión solicitada y procede acordar el archivo de la pieza incidental de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al orden de enjuiciamiento de las quejas, este tribunal, para responder a las cuestiones constituciones planteadas de una forma ordenada y coherente, procederá conforme al criterio de la “mayor retroacción”, concediendo prioridad al examen de las quejas que, de prosperar, determinarían la retroacción de las actuaciones al momento procesal más antiguo haciendo innecesario un pronunciamiento sobre las restantes (SSTC 152/2015, de 6 de julio, FJ 3; 56/2019, de 6 de mayo, FJ 2, y 41/2020, de 9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este criterio analizaremos, en primer lugar, la eventual vulneración de los derechos fundamentales a la tutela judicial efectiva sin indefensión (art. 24.1 CE) y a un procedimiento con todas las garantías (art. 24.2 CE) que se imputa a los órganos judiciales. La demandante de amparo articula esta queja de manera autónoma y separada respecto de la actuación médica de la vacunación, identificando la eventual lesión constitucional con la omisión, por parte del juzgado de primera instancia, del trámite de la comparecencia prevista en el art. 85.1 de la Ley 15/2015, de 2 de julio, de la jurisdicción voluntaria. Si el resultado de este análisis fuera estimatorio de la queja, la reparación del derecho determinaría la retroacción de las actuaciones a fin de que se celebrase la referida comparecencia y se procediera al dictado de nueva resolución. En caso de que no proceda la estimación de esta queja, procederemos al análisis de la vulneración del derecho fundamental a la integridad física (art. 15 CE) de la hija menor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Examen de la eventual vulneración del derecho a la tutela judicial efectiva y a un proceso con todas las garantías (art.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en amparo invoca la vulneración de sus derechos fundamentales a la tutela judicial efectiva, en su dimensión de interdicción de la indefensión (art. 24.1 CE), y a un proceso con todas las garantías (art. 24.2 CE), que vincula directamente a la omisión del trámite de comparecencia previsto en el art. 85.1 de la Ley 15/2015, pese a que había sido expresamente solicitado en el escrito de oposición. Omisión que, según alega, le causó una flagrante indefensión dado que no pudo aportar más pruebas —a pesar de permitirlo el art. 17.3 de la Ley 15/2015— ni pudo ser interrogada sobre los motivos de oposición a un tratamiento médico invasivo que podía ser determinante en la salud y en la vida de su hija. En síntesis, la lesión se vincula directamente a la privación de la posibilidad de utilizar los medios de prueba pertinentes para la defensa de su posición, contraria a la vacunación de la menor, en el seno de la comparecencia prevista por el art. 85.1 de la Ley 15/2015.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una extensa y reiterada doctrina de este tribunal el derecho a utilizar los medios de prueba pertinentes para la defensa (art. 24.2 CE) es un derecho fundamental de configuración legal que no tiene carácter absoluto; de modo que no faculta para exigir la admisión de todas las pruebas que puedan proponer las partes en el proceso, sino que atribuye únicamente el derecho a la admisión y práctica de aquellas que, habiéndose propuesto en legal forma, sean pertinentes, útiles y necesarias. A los órganos judiciales corresponde valorar la legalidad y la pertinencia de las pruebas solicitadas, así como el deber de motivar razonablemente la denegación de las pruebas propuestas por las partes con arreglo a las prescripciones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no toda irregularidad u omisión procesal en materia de prueba (referida a su admisión, a su práctica o a su valoración) causa por sí misma indefensión material constitucionalmente relevante. Para que se produzca violación del indicado derecho fundamental, este tribunal ha exigido reiteradamente que concurran dos circunstancias: por una parte, que la denegación o inejecución resulten imputables al órgano judicial; y, por otra, que la prueba denegada o no practicada resulte decisiva en términos de defensa, de suerte que, de haberse practicado la prueba omitida, la resolución final del proceso hubiese podido ser distinta en el sentido de resultar favorable a quien denuncia la infracción del derecho fundamental. Sobre el recurrente recae la carga de acreditar la indefensión sufrida, lo que supone que ha de demostrar la relación entre los hechos que se quiso y no se pudo probar y las pruebas inadmitidas o no practicadas; y, además, que ha de argumentar el modo en que la admisión y la práctica de la prueba objeto de la controversia habrían podido tener una incidencia favorable a la estimación de las pretensiones. Solo en tal caso —comprobado que el fallo del proceso a quo pudo, tal vez, haber sido otro si la prueba se hubiera practicado— podrá apreciarse también el menoscabo efectivo del derecho de quien por este motivo solicita el amparo constitucional (por todas, SSTC 247/2004, de 20 de diciembre, FJ 3; 23/2007, de 12 de febrero, FJ 6; 94/2007, de 7 de mayo, FJ 3; 185/2007, de 10 de septiembre, FJ 2; 240/2007, de 10 de diciembre, FJ 2, y 22/2008, de 31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Planteada la cuestión en estos términos, hemos de concluir, tal como hizo en su momento la Audiencia Provincial de Zaragoza, que, pese a que la tramitación del expediente de jurisdicción voluntaria por parte del juzgado de primera instancia no se ajustó en sus propios términos a lo previsto en la norma procesal aplicable —se introdujo un trámite de alegaciones escritas no contemplado por la Ley de la jurisdicción voluntaria y se omitió la celebración de la comparecencia prevista en su art. 85.1—, no se aprecia que dicha irregularidad procedimental colocara en una situación de indefensión a ninguna de las partes, más concretamente a la parte que hoy recurre en amparo. Así, si bien es cierto que no tuvo lugar la comparecencia, también lo es que la aquí demandante pudo explicar con amplitud su oposición a la solicitud del otro progenitor a través del trámite de alegaciones por escrito; y, además, propuso numerosa prueba documental que fue admitida y valorada en la resolución final del expediente, tal y como expone la fiscal en sus alegaciones. La única prueba de la que, de acuerdo con la demanda de amparo, no habría podido valerse fue su propio interrogatorio judicial. Prueba que en modo alguno puede calificarse como decisiva en términos de defensa —en el sentido que, de haberse practicado, la resolución final del proceso hubiese podido ser distinta— ya que su posición personal y argumental estaba claramente expresada en el escrito de oposición. De otro lado, el interrogatorio solo podría haber sido propuesto, en su caso, por la parte contraria, pero no por su propia representación procesal (art. 301 LEC); y, de haberse propuesto, solo habría llegado a practicarse en el supuesto de que la autoridad judicial lo hubiera considerado necesario y pertinente, lo que no parece ser el caso dado que esa misma autoridad judicial se dio por instruida a través de los escritos de alegaciones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en la demanda de amparo no existe argumentación alguna dirigida a justificar de qué manera y en qué medida el citado interrogatorio habría podido alterar el resultado final del pleito; tampoco identifica cuáles son las “otras pruebas” que hubiera pretendido proponer en la comparecencia al amparo del art. 17.3 de la Ley 15/2015, ni de qué modo su práctica habría podido tener influencia en la decisión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Razones todas estas que nos llevan a concluir que la no celebración de la comparecencia prevista en el art. 85.1 de la Ley 15/2015 —como explica la fiscal— no supuso una merma del derecho de defensa de la demandante, quien tuvo ocasión, en su escrito de oposición, de desarrollar extensamente sus argumentos en contra de la vacunación de la menor, presentando toda la documentación que consideró pertinente, que fue admitida y valorada por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 desestimarse la denunciada infracción de los derechos a la tutela judicial efectiva sin indefensión (art. 24.1 CE) y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derecho a la integridad física y moral en los supuestos de administración de vacunas contra la covid-19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afirma que se ha producido una vulneración del derecho fundamental a la integridad física y moral de la hija de la demandante, A.M.P., nacida el 5 de enero de 2011, porque los órganos judiciales autorizaron su vacunación contra la covid-19 sin haber obtenido previamente el consentimiento informado de los progenitores y de la propia menor, por escrito y con todas las garantías exigidas por la Ley 41/2002, de 14 de noviembre, básica reguladora de la autonomía del paciente y de derechos y obligaciones en materia de información y documentación clínica; y, en segundo lugar, porque los órganos judiciales no han justificado la necesidad de la vacuna, ni los beneficios directos que habría de reportar a la menor en el sentido expresado por el art. 6.1 del Convenio de Oviedo.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fundamento se abordarán, en primer lugar, la doctrina general de este tribunal sobre el derecho fundamental a la integridad física y moral (art. 15 CE), con énfasis en la centralidad del consentimiento en el ámbito sanitario, y la inserción de la vacunación, como hipótesis particular de acto médico o sanitario, en dicha doctrina general. Seguidamente se analizará el canon de control de constitucionalidad aplicable a la vacunación de personas menores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Evolución de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un primer momento, este tribunal ha reconocido que el derecho fundamental a la integridad personal, en su vertiente de derecho a la integridad física, tiene una primera dimensión protectora como derecho de la persona a su “incolumidad corporal” (STC 207/1996, de 16 de diciembre, FJ 2). Desde esta perspectiva, el art. 15 CE “protege la inviolabilidad de la persona, no solo contra ataques dirigidos a lesionar su cuerpo o espíritu, sino también contra toda clase de intervención en esos bienes que carezca del consentimiento de su titular” (por todas, SSTC 120/1990, de 27 de junio, FJ 8, y 207/1996, de 16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resoluciones posteriores el Tribunal ha profundizado en esta idea afirmando que, para entender lesionado el derecho, no es preciso que la lesión se haya consumado, sino que basta con que exista un riesgo relevante de que la lesión pueda producirse; en este sentido, entre otras, SSTC 221/2002, de 25 de noviembre, FJ 4; 220/2005, de 12 de septiembre, FJ 4; 62/2007, de 27 de marzo, FJ 3, y 160/2007, de 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doctrina ha avanzado también en la dimensión positiva del contenido y ámbito de protección constitucional del derecho a la integridad personal, interpretando el art. 15 CE en conexión con la libertad como valor superior del ordenamiento jurídico (art. 1.1 CE), con la dignidad de la persona y el libre desarrollo de su personalidad (art. 10.1 CE), y desde la perspectiva más amplia de la autodeterminación sobre el propio sustrato corporal. En la STC 37/2011, de 28 de marzo, FJ 3, afirmamos que el derecho fundamental reconocido en el art. 15 CE “conlleva una facultad negativa, que implica la imposición de un deber de abstención de actuaciones médicas salvo que se encuentren constitucionalmente justificadas, y, asimismo, una facultad de oposición a la asistencia médica, en ejercicio de un derecho de autodeterminación que tiene por objeto el propio sustrato corporal, como distinto del derecho a la salud o a la vida”. Más recientemente, en la STC 19/2023, de 22 de marzo, FJ 6, hemos declarado que este derecho fundamental protege la esencia de la persona como sujeto con capacidad de decisión libre y voluntaria, resultando vulnerado cuando se mediatiza o instrumentaliza al individuo, olvidando que toda persona es un fin en sí mismo. Esta misma concepción del derecho fundamental se ha reiterado en la STC 44/2023, de 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dimensión positiva de la integridad personal refuerza la importancia del consentimiento informado en el ámbito sanitario. En tal sentido, en la ya citada STC 37/2011, FJ 5, señalamos que “el consentimiento del paciente a cualquier intervención sobre su persona es algo inherente, entre otros, a su derecho fundamental a la integridad física, a la facultad que este supone de impedir toda intervención no consentida sobre el propio cuerpo, que no puede verse limitada de manera injustificada como consecuencia de una situación de enfermedad. Se trata de una facultad de autodeterminación que legitima al paciente, en uso de su autonomía de la voluntad, para decidir libremente sobre las medidas terapéuticas y tratamientos que puedan afectar a su integridad, escogiendo entre las distintas posibilidades, consintiendo su práctica o rechazándolas”. Destacamos también entonces que “para que esa facultad de consentir, de decidir sobre los actos médicos que afectan al sujeto pueda ejercerse con plena libertad, es imprescindible que el paciente cuente con la información médica adecuada sobre las medidas terapéuticas, pues solo si dispone de dicha información podrá prestar libremente su consentimiento, eligiendo entre las opciones que se le presenten, o decidir, también con plena libertad, no autorizar los tratamientos o las intervenciones que se le propongan por los facultativos” [en el mismo sentido, la STC 19/2023, FJ 6 C) d)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constitucional es trasladable al supuesto de administración de una vacuna; y así lo afirmamos en la STC 38/2023, de 20 de abril, FJ 4 b), primera en que el Tribunal examina la incidencia de la vacunación sobre el derecho fundamental a la integridad física, si bien referido a una persona con discapacidad. La vacunación constituye un acto sanitario que consiste en la inoculación de un “preparado” de productos biológicos en el cuerpo humano a efectos de provocar una respuesta inmunitaria, por lo que su administración entra, con claridad, dentro de las facultades de autodeterminación garantizadas por el derecho a la integridad personal del art. 15 CE. Se trata, asimismo, de una actuación que puede producir efectos secundarios adversos (no deseados), aunque sean estadísticamente minoritarios, lo que determina, asimismo, un riesgo potencial para la salud, circunstancia que conduce, igualmente, al ámbito de protección que otorga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Canon de constitucionalidad aplicable a la vacunación de personas menores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de una vacuna, en cuanto medida injerente en el derecho fundamental a la integridad personal, requerirá para su constitucionalidad del consentimiento libre, válido e informado de la persona afectada. Cuando falte ese consentimiento o no pueda obtenerse por el motivo que sea, la constitucionalidad de la administración de la vacuna queda supeditada al cumplimiento de los requisitos generales que, de acuerdo con nuestra doctrina, rigen la restricción de los derechos fundamentales sustantivos: (i) que la medida o actuación limitativa del derecho fundamental de que se trate esté prevista por la ley (habilitación legal), con la debida calidad normativa en la definición del supuesto de hecho y de sus consecuencias; (ii) que sea autorizada por resolución judicial que contenga una motivación reforzada relativa a la legitimidad constitucional de la medida autorizada; (iii) que esté dirigida al cumplimiento de un fin constitucionalmente legítimo; y (iv) que respete el principio de proporcionalidad, por derivarse de ella más beneficios o ventajas que perjuicios sobre otros bienes o valores en conflicto [SSTC 207/1996, de 16 de diciembre, y 217/2015, de 22 de octubre; en particular para el derecho a la integridad física, entre otras, SSTC 120/1990, de 27 de junio, FJ 8; 7/1994, de 17 de enero, FJ 3 B), y 35/1996, de 11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Habilitación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habilitación legal para esta medida injerente en la integridad física de la persona se encuentra en la Ley 41/2002 que, en coherencia con la finalidad protectora de la capacidad decisoria del paciente, parte de la centralidad del consentimiento informado y trata de afrontar la eventualidad de un contexto de imposible prestación de un consentimiento válido. Dentro de este eventual contexto y para el supuesto de personas menores de edad, el art. 9, apartado 3, letra c) de la Ley 41/2002 articula la fórmula del “consentimiento por representación”, que se atribuye a los representantes legales de la persona menor, siempre y cuando esta “no sea capaz intelectual ni emocionalmente de comprender el alcance de la intervención” y después de haber escuchado su opinión con arreglo a lo dispuesto en el art. 9 de la Ley Orgánica 1/1996, de 15 de enero, de protección jurídica del menor, (en adelante, Ley Orgánica 1/1996).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régimen general de representación de personas menores de edad recogido en el Código civil (CC), se atribuye el ejercicio de dicha representación legal a los progenitores, que la ejercerán de manera conjunta como regla general (arts. 154 y 156 CC) salvo defecto, ausencia o imposibilidad de uno de ellos, en cuyo caso la representación legal, como parte de las facultades que integran la patria potestad, será ejercida exclusivamente por el otro. Los desacuerdos entre los progenitores en el ejercicio de la facultad de representación de sus hijos e hijas menores de edad habrán de resolverse por la autoridad judicial (art. 156 CC) a través del expediente de jurisdicción voluntaria específicamente regulado por los arts. 85 y 86 de la Ley 15/2015 y en aras del interés superior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el Código del Derecho foral de Aragón —aplicable al presente caso dado que tanto la menor como sus progenitores tienen su residencia habitual en dicha comunidad autónoma—, dispone que “[l]a representación legal del que no ha cumplido los catorce años incumbe a los titulares de la autoridad familiar, en cuanto ostenten su ejercicio, y, en su defecto, al tutor” (art. 12.1). La autoridad familiar corresponde a ambos padres, que la ejercen conjuntamente como regla general (art. 63.1). En caso de divergencia entre los progenitores en el ejercicio de esa autoridad familiar, cualquiera de ellos podrá acudir a la autoridad judicial para que “resuelva de plano lo más favorable al interés del hijo” (art. 74.1).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Presupuestos del consentimiento por representación ante actuaciones sanitarias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9.3, letra c) de la Ley 41/2002 parte de la premisa de que la minoría de edad no implica per se la falta de capacidad para la prestación del consentimiento informado, ni autoriza el recurso automático al consentimiento por representación —otorgado por los representantes legales de la persona menor o, en caso de desacuerdo, por la autoridad judicial—. Para que el consentimiento dado por representación quede dentro de la cobertura de la norma habilitante, es preciso que la persona menor de edad carezca de la capacidad intelectual o emocional necesarias para comprender el alcance de la intervención. En el mismo sentido, el art. 2.1 de la Ley Orgánica 1/1996, de 15 de enero, de protección jurídica del menor, dispone en su segundo párrafo que “[l]as limitaciones a la capacidad de obrar de los menores se interpretarán de forma restrictiva y, en todo caso, siempre en el interés superior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ocasión de pronunciarse acerca de la materia que nos ocupa en la STC 154/2002, de 18 de julio, FJ 10, en la que afirmamos que “el ordenamiento jurídico concede relevancia a determinados actos o situaciones jurídicas del menor de edad. […] Así, los actos relativos a los derechos de la personalidad (entre los que se halla precisamente el de integridad física), de los que queda excluida la facultad de representación legal que tienen los padres en cuanto titulares de la patria potestad, según explícitamente proclama el art. 162.1 del Código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esta premisa, en aquella resolución ya precisamos que: (i) el reconocimiento excepcional de la capacidad del menor respecto de determinados actos jurídicos, como son los que afectan a su integridad física, no es de suyo suficiente para, por vía de equiparación, reconocer en todo caso eficacia jurídica a los actos —o decisiones— del menor; (ii) la exclusión de la representación legal en tales casos debe entenderse siempre sin perjuicio del deber de los progenitores de velar y cuidar del menor y salvaguardar su interés superior, obligaciones que no desaparecen por el hecho de que se reconozca a la persona menor cierto grado de autodeterminación; (iii) la validez y eficacia de las decisiones adoptadas por una persona menor de edad en ejercicio de su derecho a la integridad física habrán de determinarse teniendo siempre en cuenta la prevalencia de su interés superior, que ha de ser siempre tutelado por los padres y, en su caso, por los órganos judiciales, poniendo dicho interés en relación con los efectos previsibles de tales decisiones y su eventual permanencia o irreparabilidad.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capacidad general de autodeterminación de las personas que todavía no hayan alcanzado la mayoría de edad en relación con las actuaciones médicas que les afectan encuentra su límite en la protección de su interés superior, que se impone como obligación a los progenitores, en cuanto titulares de la patria potestad o autoridad familiar, y a todos los poderes públicos, incluida la autoridad judicial. A todos ellos corresponde garantizar que la decisión final relativa a la actuación médica en cuestión no trae consigo una quiebra relevante, persistente y/o irreparable de dicho interés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art. 9.3, letra c) de la Ley 41/2002 exige que, con carácter previo a la prestación del consentimiento por los representantes legales, se escuche la opinión de la persona menor concernida, con arreglo a lo dispuesto en el art. 9 de la Ley Orgánica 1/1996. Este precepto viene a desarrollar el derecho de las personas menores de edad a ser oídas y escuchadas en cualquier procedimiento administrativo, judicial o de mediación en que estén afectadas, así como el derecho a que su opinión sea tenida en cuenta en función de su edad y madurez, madurez que habrá de ser valorada por personal especializado, considerándose que en todo caso tienen madurez suficiente quienes hubieren cumplido los doce años (art. 9.2 de la Ley Orgánica 1/1996).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obligación de dar audiencia a la persona menor de edad encuentra también su límite en la salvaguarda de su interés superior, de suerte que los órganos administrativos y/o judiciales podrán denegar dicha audiencia siempre y cuando motiven esta decisión en razones vinculadas a la tutela de dicho interés superior (art. 9.3 de la Ley Orgánica 1/1996)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Obligación de los representantes legales de actuar en función del interés superior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momento de prestar el consentimiento por representación a que se refiere el art. 9.3, letra c) de la Ley 41/2002, los representantes legales no gozan de libertad para decidir lo que consideren conveniente según su propio criterio, sino que vienen directamente vinculados por la obligación de actuar en interés de la persona menor de edad, de acuerdo con su personalidad y con respeto a sus derechos y a su integridad física y mental (art. 154 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 así en juego el estatuto de protección de las personas menores de edad que, de acuerdo con una reiterada doctrina de este tribunal, excede del ámbito estrictamente privado para tener una consideración más cercana a las normas de orden público, o ius cogens [SSTC 141/2000, de 29 de mayo, FJ 5; 185/2012, de 17 de octubre, FJ 4, y 106/2022, de 13 de septiembre,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marco de protección se encuentra presidido por el art. 39 de nuestra Constitución, que en su apartado 3 dispone que “[l]os padres deben prestar asistencia de todo orden a los hijos habidos dentro o fuera del matrimonio, durante su minoría de edad y en los demás casos en que legalmente proceda”; y en su apartado 4 añade, en consonancia con lo establecido en el art. 10.1 CE, que “[l]os niños gozarán de la protección prevista en los acuerdos internacionales que velan por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estos acuerdos destaca la Convención sobre los derechos del niño, adoptada por la Asamblea General de las Naciones Unidas el 20 de noviembre de 1989 y ratificada por el Estado español el 30 de noviembre de 1990, que ha encontrado desarrollo normativo específico dentro de nuestro ordenamiento jurídico en diversas leyes, entre las que destaca la Ley Orgánica de protección jurídica del menor, reformada por la Ley Orgánica 8/2015, de 22 de julio, de modificación del sistema de protección a la infancia y a la adolescencia, cuyo art. 2.1 dispone que “[t]odo menor tiene derecho a que su interés superior sea valorado y considerado como primordial en todas las acciones y decisiones que le conciernan, tanto en el ámbito público como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muy numerosos los pronunciamientos de este tribunal acerca de la necesaria observancia del mandato dirigido a los poderes públicos en el art. 39 CE (SSTC 141/2000, FJ 5, y 178/2020, de 14 de diciembre, FJ 3). Hemos insistido, así, en que el interés superior del menor es la consideración primordial a la que deben atender todas las medidas concernientes a los menores que tomen las instituciones públicas o privadas de bienestar social, los tribunales, las autoridades administrativas o los órganos legislativos; y en que, en caso de que no puedan respetarse todos los intereses legítimos concurrentes, deberá primar el interés superior del menor sobre cualquier otro interés legítimo que pudiera concurrir (STC 64/2019, de 9 de mayo, FJ 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cuál sea en cada caso el interés superior del menor tampoco puede determinarse de manera libre por los representantes legales y según su propio criterio, sino tomando en consideración los criterios legalmente establecidos en el art. 2 de la Ley Orgánica 1/1996 con carácter general, y en las leyes especiales que regulen de manera específica la materia a que se refiera la decisión; en concreto y en el caso que nos ocupa, los apartados 6 y 7 del artículo 9 de la Ley 41/2002.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decisión de los representantes legales relativa al otorgamiento o no del consentimiento informado por representación deberá atender a “[l]a protección del derecho a la vida, supervivencia y desarrollo del menor y la satisfacción de sus necesidades básicas, tanto materiales, físicas y educativas como emocionales y afectivas” [art. 2.2, letra a) de la Ley Orgánica 1/1996] y buscar el mayor beneficio para la vida o salud del paciente que no ha adquirido la mayoría de edad, teniendo en cuenta las circunstancias concurrentes y las necesidades del menor que han de ser atendidas (art. 9, apartados 6 y 7 de la Ley 41/2002).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Aplicación al caso de la doctrina constitucional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sometido a enjuiciamiento encontramos que los progenitores discrepaban acerca de la necesidad y conveniencia de vacunar a su hija menor contra la covid-19; y la autoridad judicial resolvió la discrepancia —por disposición legal— atribuyendo la prestación del consentimiento por representación a aquel que consideró valedor del interés superior de la menor. Partiendo de este supuesto de hecho, examinaremos los distintos motivos de impugnación de esta decisión judicial recogidos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Impugnación relativa a la ausencia de consentimiento informado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argumento impugnatorio de ausencia de consentimiento informado de la hija menor de edad y sus progenitores a la vacunación, lo primero que habrá que determinar es quién estaba llamado a prestar dicho consentimiento en este supuesto: la menor de manera directa y por sí misma, o sus progenitores por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determinarlo habremos de examinar si se cumple el presupuesto básico que el art. 9.3, letra c) de la Ley 41/2002 establece para que pueda acudirse al consentimiento por representación —otorgado por los progenitores de común acuerdo o por la autoridad judicial en caso de desacuerdo—, a saber: que la menor carezca de la capacidad emocional e intelectual necesarias para comprender el alcance de la intervención. Tal y como señala la fiscal, debe destacarse que, en el presente supuesto, no consta informe profesional ni datos que permitan afirmar que la menor contaba con la madurez a que se refiere el art. 9.3 c) de la Ley 41/2002 a efectos de responsabilizarse del acto de consentir con exclusión de sus padres. Por el contrario, del examen del expediente judicial se desprende que ambos progenitores asumieron de consuno el hecho de que la menor carecía de la capacidad emocional e intelectual que el art. 9.3, letra c) de la Ley 41/2002 requiere para que pudiera prestar el consentimiento informado por sí misma y de forma autónoma; y que, en consecuencia, habían de ser ellos, en cuanto titulares de la autoridad familiar, quienes habían de prestarlo —o declinarlo— por representación. Así se revela con absoluta claridad del escrito iniciador del expediente de jurisdicción voluntaria presentado por el padre de la menor —demostrativo de su consentimiento— y del escrito de oposición presentado por la madre, hoy recurrente en amparo, en el que esta se arrogó sin atisbo alguno de duda la potestad de consentir —o, más exactamente, de no hacerlo en este caso— en nombre de su hija.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ningún momento, a lo largo del expediente de jurisdicción voluntaria, se planteó por la recurrente en amparo la posibilidad de que la menor tuviera la capacidad emocional e intelectual necesarias para prestar el consentimiento a la vacunación por sí misma, de forma independiente. Los órganos judiciales tampoco pusieron en cuestión esta asunción de los progenitores, que no podía tacharse de injustificada dada la evidente complejidad científico-médica de la cuestión dirimida, de la que cabía inferir razonablemente que una menor, de once años, no había de contar con la capacidad intelectiva ni los elementos de juicio científico-técnicos precisos para emitir un consentimiento informado por sí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encontramos que las resoluciones impugnadas fueron dictadas sin escuchar previamente a la menor afectada. La cuestión a dilucidar es si esta omisión tiene, en el presente caso, la entidad suficiente para integrar por sí misma una vulneración del derecho de la menor a la integridad física y moral (art. 15 CE) que conduzca a la estimación del recurso de amparo y anulación de las resoluciones recurridas. Entendemos que no es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acerca del asunto debatido en el procedimiento pasaba por efectuar una compleja ponderación de los riesgos y beneficios de la vacunación frente a la covid-19 y requería, para un adecuado análisis, de la capacidad de comprender y someter a juicio crítico documentos médico-científicos contrapuestos que, a su vez, utilizaban argumentos técnicos, propios de la medicina, la farmacología y la estadística aplicada, notablemente sofisticados e intrincados. En este particular contexto, tanto los progenitores de la menor como los órganos judiciales asumieron plenamente el hecho de que una niña de once años no había de contar con los elementos de juicio precisos para poder llevar a cabo un análisis de la cuestión suficientemente profundo como para formarse una opinión que respondiera adecuadamente a su superior interés, determinado conforme a lo dispuesto en el art. 2 de la Ley Orgánica 1/1996 y en los apartados 6 y 7 del art. 9 de la Ley 41/2002. Hasta tal punto es así que ni siquiera la demanda de amparo hace una invocación expresa de la falta de audiencia de la menor como sustento de su pretensión anulatoria de las resoluciones judiciales. Esta presunción resulta razonable, atendiendo a las circunstancias de excepcional complejidad técnica que presentaba la cuestión a dirimir.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lo relativo a la información que debe prestarse con carácter previo a la prestación del consentimiento (por la persona afectada o por quienes están llamados a prestarlo por representación), se argumenta en la demanda de amparo que no se entregó a los progenitores un consentimiento informado por escrito sobre la composición, riesgos y consecuencias de la administración de la “mal denominada ‘vacuna covid-19’”, en los términos exigidos por la Ley 41/2002.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información a que se refiere este argumento impugnatorio es la regulada en el art. 4 de la citada Ley y comprende, como mínimo, la finalidad y la naturaleza de cada intervención, sus riesgos y sus consecuencias. Deberá ser verdadera y habrá de proporcionarse a la persona que ha de prestar el consentimiento de manera comprensible y adecuada a sus necesidades, todo ello con la finalidad de ayudarle a adoptar la decisión que corresponda “de acuerdo con su propia y libre voluntad” (art. 4.2 de la Ley 41/2002).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este tribunal ha afirmado reiteradamente que para poder decidir sobre los actos médicos que le afectan con plena libertad, el sujeto debe contar con la información médica adecuada, pues solo si dispone de esta información puede consentir libremente, eligiendo entre las opciones que se le presenten, o rechazar los tratamientos o intervenciones que le sean propuestos por los facultativos [STC 37/2011, de 28 de marzo, FJ 5, reiterada en la STC 19/2023, FJ 6 C) d)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estas premisas, la alegación relativa a la ausencia de información adecuada para la prestación del consentimiento regulado por la Ley 41/2002 carece de toda consistencia dado que del expediente judicial se desprende con total claridad que los dos progenitores de la menor contaban con tal información desde un momento anterior incluso a la iniciación del procedimiento de jurisdicción voluntaria. Así resulta de modo evidente del escrito de iniciación del expediente presentado por el padre de la menor, en que justifica su pretensión de vacunarla atendiendo precisamente a la finalidad, naturaleza, riesgos y consecuencias de la intervención pretendida, que obviamente conoce. Del mismo modo, la madre —recurrente en amparo— se negó en su escrito de oposición a prestar dicho consentimiento, alegando una amplia variedad de argumentos basados en estudios e informes que le eran conocidos y que aportó con dicho escrito de oposición. En definitiva, los dos progenitores, llamados en principio a prestar el consentimiento por representación, contaban desde el inicio del procedimiento judicial con toda la información necesaria con arreglo a la Ley 41/2002 y la doctrina de este tribunal para poder adoptar libremente la decisión que consideraron oportuna en relación con la vacunación de su hija menor. Cuestión diversa es que, partiendo de toda esa información, de la que evidentemente tenían conocimiento, discreparan acerca de la decisión a adoptar, discrepancia que justifica legalmente la intervención de los órganos judiciales con arreglo al art. 74.1 del Código del Derecho foral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Impugnación relativa a la ausencia de motivación de las resoluciones judiciales impugnadas sobre la necesidad y beneficios de la vacunación de la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desestimado el motivo de impugnación relativo a la ausencia de consentimiento informado, debemos examinar si la decisión judicial de autorizar al padre para realizar las gestiones necesarias para la vacunación de la hija común responde a las exigencias constitucionales expuestas con detalle en el anterior fundamento jurídico; y para ello debemos comenzar por examinar si las resoluciones judiciales impugnadas estaban orientadas a la consecución de una finalidad constitucionalmente legítima y cumplieron con el canon de motivación reforzada exigible para la adopción de una medida limitativa del derecho a la integridad física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Del contenido de las resoluciones judiciales impugnadas se desprende que la decisión de autorizar la vacunación tuvo como fundamento primero y esencial la protección del interés superior de la propia menor en sus dos vertientes fundamentales: protección de la salud física individual frente a una eventual infección por covid-19; y protección de la salud mental mediante la preservación de sus relaciones interpersonales en el entorno social, familiar y escolar, finalidades ambas plenamente legítimas desde el punto de vista constitucional como ya se ha examinado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salud individual de la menor, la resolución judicial de primera instancia se apoya en un informe emitido por el comité asesor de vacunas de la Asociación Española de Pediatría y la Sociedad Española de Infectología Pediátrica. En ellos se explica que las evidencias científicas disponibles hasta el momento de dictarse la resolución, respecto de la vacunación infantil advertían que se habían identificado casos graves de infección por covid-19 en niños sin factores de riesgo, como el síndrome inflamatorio multisistémico pediátrico, y también casos de covid-19 persistente. La Audiencia Provincial de Zaragoza, por su parte, con apoyo en las recomendaciones de la Agencia Española de Medicamentos y Productos Sanitarios, el Consejo Interterritorial del Sistema Nacional de Salud, la Asociación Española de Pediatría y el Centro para el Control y la Prevención de Enfermedades, todas ellas en favor de la vacunación en el segmento de edad de los cinco a los once años, argumentó que, tal como indicaban los organismos citados, los riesgos o probabilidad de complicaciones de salud por administrar la vacuna eran muy reducidos y los beneficios indudables (reducción del riesgo de contraer la enfermedad, así como del riesgo de sufrir complicaciones a corto y largo plazo), de modo que la ponderación riesgos/beneficios de la vacunación para la salud de los menores se inclinaba claramente a favor de estos últimos, no existiendo constancia de que la menor implicada en este caso sufriera enfermedad o alergia previas que pudieran hacer que la vacunación resultara contraindicada.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empleados por las dos resoluciones impugnadas estaban avalados por los informes, dictámenes y recomendaciones que hasta ese momento habían emitido los principales organismos públicos que tenían encomendada la vigilancia de la salud, de los que cabe razonablemente presumir el más alto grado de objetividad y fiabilidad, en oposición a los argumentos esgrimidos por la representación procesal de la hoy demandante de amparo, que carecían de un respaldo científico objetivo suficientemente sólido como para poner en cuestión las conclusiones de todos los organismos oficiales citados y, consiguientemente, las bases de la argumentación desarrollada por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 protección de la salud mental de la menor —mediante la preservación de sus relaciones interpersonales en el entorno familiar, social y escolar— la resolución judicial dictada en primera instancia, confirmada en apelación, argumentó que era preciso considerar los efectos colaterales que la pandemia había tenido en los niños y adolescentes; entre los que se encontraba la falta de normalidad en la escolarización y los trastornos de salud mental, que se habían evidenciado como consecuencia de la pandemia.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efectos colaterales adversos de la pandemia del covid-19 sobre la salud mental de niños, niñas y adolescentes han quedado igualmente constatados a través de los estudios e informes emitidos por organismos oficiales acreditados. En un estudio publicado el 2 de marzo de 2022, “Salud mental y covid-19: datos iniciales sobre las repercusiones de la pandemia”, la Organización Mundial de la Salud indicaba que se había registrado un aumento significativo de los problemas de salud mental en la población general en el primer año de la pandemia, notificándose a menudo como factores de riesgo el hecho de tener menor edad, ser del sexo femenino y presentar afecciones de salud preexistentes. UNICEF, en su informe “Estado mundial de la infancia 2021: En mi mente. Promover, proteger y cuidar la salud mental de la infancia”, publicado en octubre de 2021, alertó de que las tasas de depresión y ansiedad generalizadas y clínicamente significativas se habían duplicado en el transcurso de la pandemia, siendo las tasas más altas de ansiedad y depresión entre las niñas, e indicaba que estos hallazgos podían deberse, entre otros factores, al aislamiento social en un grupo de edad que depende enormemente de la socialización con los pares.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estos datos, resulta más que justificado considerar que, siendo las personas menores de edad vector de contagio del virus SARS-CoV-2, su vacunación habría de facilitar el retorno a la normalidad en sus relaciones con otras personas de su entorno familiar extenso, escolar y social (pares), mientras que la ausencia de vacunación podría favorecer una prolongación, siquiera parcial, del aislamiento social de la menor, con las consecuencias negativas derivadas de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las resoluciones judiciales impugnadas justificaron la decisión de autorizar la vacunación de la menor en la realización efectiva de su interés superior, concretado en este caso en la preservación de su salud física y mental, que, conforme a los estudios, informes y recomendaciones de los organismos oficiales autorizados en materia de vigilancia de la salud, resultaba tutelado de un modo más efectivo y eficaz mediante la inoculación de la vacuna frente a la covid-19.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se debe declarar su conformidad con el derecho fundamental a la integridad física y moral de la hija menor de edad de la demandante de amparo (art. 15 CE), lo que determina la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íntegramente el recurso de amparo interpuesto por doña A.P.M., y ordenar el archivo de la pieza separada de medidas cautelares.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noviembre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