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5235/99, promovido por la entidad mercantil Servicios Integrales de Transportes y Almacenes, S.L., representada por el Procurador de los Tribunales don Gabriel de Diego Quevedo y asistida por el Letrado don Héctor Fernando Gómez Valenzuela, contra el Auto del Juzgado de lo Contencioso- Administrativo núm. 10 de Madrid, de 19 de octubre de 1999, confirmado en súplica por Auto de 10 de noviembre de 1999, recaído en el procedimiento abreviado núm. 7/99 sobre sanciones de tráfico, circulación y seguridad vial.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diciembre de 1999, don Gabriel de Diego Quevedo, Procurador de los Tribunales, en nombre y representación de la entidad mercantil Servicios Integrales de Transportes y Almacenes, S.L.,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Letrado del Ilustre Colegio de Abogados de Madrid don Héctor Fernando Gómez Valenzuela, en nombre y representación de la entidad mercantil Servicios Integrales de Transportes y Almacenes, S.L., interpuso demanda contencioso-administrativa contra las resoluciones del Director General de Tráfico, de 22 de marzo de 1999, recaídas en los expedientes núms. 28.005269369-6 y 28.005269370-2.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10 de Madrid, por providencia de 23 de junio de 1999, admitió a trámite la demanda y señaló para el día 19 de octubre, a las 10:15 horas, la celebración de la vista prevista en el art. 78 de la Ley 29/1998, de 13 de julio,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c) Al acto de la vista compareció el Letrado del Ilustre Colegio de Abogados de Madrid don Sergio Lusilla Oliván, previa autorización conferida para su sustitución por el Letrado don Héctor Fernando Gómez Valenzuela y con base en el derecho de sustitución letrada previsto en el art. 50.2 del Real Decreto 2090/1982, de 24 de julio, por el que se aprueba el Estatuto General de la Abogacía (EGA).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10 de Madrid, por Auto de 19 de octubre de 1999, tuvo por no comparecida y por desistida del recurso a la entidad demandante, en aplicación del art. 78.5 LJCA, ya que el Letrado don Sergio Lusilla Oliván había comparecido al acto de la vista sin tener legalmente conferida la representación de la parte actora. </w:t>
      </w:r>
    </w:p>
    <w:p w:rsidRPr="00C21FFE" w:rsidR="00F31FAF" w:rsidRDefault="00356547">
      <w:pPr>
        <w:rPr/>
      </w:pPr>
      <w:r w:rsidRPr="&lt;w:rPr xmlns:w=&quot;http://schemas.openxmlformats.org/wordprocessingml/2006/main&quot;&gt;&lt;w:lang w:val=&quot;es-ES_tradnl&quot; /&gt;&lt;/w:rPr&gt;">
        <w:rPr/>
        <w:t xml:space="preserve">El anterior Auto fue confirmado en súplica por Auto de 10 de noviembre de 1999, en el cual se indica expresamente que contra el mismo no cabe recurso alguno. </w:t>
      </w:r>
    </w:p>
    <w:p w:rsidRPr="00C21FFE" w:rsidR="00F31FAF" w:rsidRDefault="00356547">
      <w:pPr>
        <w:rPr/>
      </w:pPr>
      <w:r w:rsidRPr="&lt;w:rPr xmlns:w=&quot;http://schemas.openxmlformats.org/wordprocessingml/2006/main&quot;&gt;&lt;w:lang w:val=&quot;es-ES_tradnl&quot; /&gt;&lt;/w:rPr&gt;">
        <w:rPr/>
        <w:t xml:space="preserve">e) En el transcurso del procedimiento abreviado núm. 7/99, seguido ante el Juzgado de lo Contencioso- Administrativo núm. 10 de Madrid, se practicaron diversas actuaciones con el Letrado don Sergio Lusilla Oliván, interviniendo éste en sustitución del Letrado don Héctor Fernando Gómez Valenzuela. En este sentido se le notificaron prácticamente la totalidad de las actuaciones en calidad de Abogado colaborador y se le permitió el examen de los expedientes administrativos obrantes en el procedimiento, haciéndosele entrega de los mismos, con base todo ello en la autorización para su sustitución conferida por el Letrado don Héctor Fernando Gómez Valenzuela.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Tras destacar la aplicabilidad en este caso del art. 50.2 EGA, a cuyo tenor “el Letrado actuante podrá designar a un compañero en ejercicio que le auxilie o sustituya en el acto de la vista o juicio o en cualquier otra diligencia judicial”, y la doctrina recogida en la STS de 15 de octubre de 1993, en un supuesto de sustitución de un Procurador a favor de otro, según la cual la sustitución efectuada era conforme a Derecho por no haberla prohibido el mandante, se afirma en la demanda de amparo que la posibilidad de sustitución, no sólo no estaba prohibida por la entidad recurrente en amparo, sino que además se había reconocido de modo expreso al Letrado don Héctor Fernando Gómez Valenzuela dicha facultad de sustitución en el poder general para pleitos. </w:t>
      </w:r>
    </w:p>
    <w:p w:rsidRPr="00C21FFE" w:rsidR="00F31FAF" w:rsidRDefault="00356547">
      <w:pPr>
        <w:rPr/>
      </w:pPr>
      <w:r w:rsidRPr="&lt;w:rPr xmlns:w=&quot;http://schemas.openxmlformats.org/wordprocessingml/2006/main&quot;&gt;&lt;w:lang w:val=&quot;es-ES_tradnl&quot; /&gt;&lt;/w:rPr&gt;">
        <w:rPr/>
        <w:t xml:space="preserve">Así pues, al amparo del mencionado art. 50.2 EGA, que reconoce el derecho de sustitución letrada como una facultad especialmente conferida a los Abogados para el ejercicio de su actividad profesional, y al amparo también de la facultad de sustitución que ostentaba el Letrado don Héctor Fernando Gómez Valenzuela, al acto de la vista compareció su compañero el Letrado don Sergio Lusilla Oliván, cuya comparecencia no fue reconocida como válida por el Juzgado, que tuvo a la parte por desistida con base en una aplicación extensiva del art. 78.5.2 LJCA, sin tan siquiera conferir a la parte la posibilidad de subsanar el defecto en el que incurrió (art. 11.3 LOPJ), bien efectuando un nuevo señalamiento para la vista, bien mediante la celebración de la misma con el Letrado compareciente, condicionada a la posterior ratificación de la sustitución por el Letrado Sr. Gómez Valenzuela. De modo que en el presente supuesto se ha vulnerado el art. 24.1 CE, por cuanto se ha convertido una irregularidad de carácter meramente formal en un obstáculo insalvable para la válida prosecución del proceso, sin conceder a la demandante de amparo la posibilidad de subsanación, otorgando a un cumplimiento defectuoso de un requisito procesal, interpretado de modo extensivo y no acorde con el art. 24.1 CE, un efecto que cabe calificar de desproporcionado. En este sentido el Tribunal Supremo tiene declarado que, “dado el carácter antiformalista, preconizado por la propia Exposición de Motivos de la Ley Jurisdiccional, ha de procurarse siempre, ante la presencia de defectos procedimentales subsanables, la efectiva subsanación de los mismos” (ATS de 6 de junio de 1995; también STS de 11 de noviembre de 1998). Más concretamente, en relación con la posibilidad de conferir un trámite para subsanar los defectos de acreditación de la representación procesal, se transcriben en la demanda de amparo la STS de 3 de febrero de 1998 y las SSTC 90/1986, 2/1989, 134/1989 y 57/1985, para concluir afirmando, en aplicación de la mencionada doctrina jurisprudencial, que, al no haberse otorgado a la demandante de amparo la posibilidad de subsanar la comparecencia defectuosa, se ha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Además la decisión judicial impugnada responde a una interpretación literal y extensiva del art. 78.5, párrafo segundo, LJCA. El precepto contempla el supuesto de incomparecencia total de la parte, no resultando aplicable al caso que nos ocupa, que cabría de calificar como de comparencia defectuosa, respecto al que, por no constituir el supuesto de hecho en él previsto, debió de concederse un trámite de subsanación. En el procedimiento abreviado regulado en la LJCA no se establece cuál es la consecuencia jurídica de una comparecencia defectuosa, a diferencia del procedimiento en primera o única instancia (procedimiento común u ordinario), en relación con el cual el art. 45.3 in fine LJCA, en consonancia con el art. 11.3 LOPJ, recoge la posibilidad de subsanación, cuando no concurran los requisitos exigidos por la Ley para la validez de la comparecencia y, en particular, cuando exista un vicio en el documento que acredite la representación del compareciente [art. 45.2 a) LJCA]. Ante la ausencia de una previsión similar expresa en la regulación del procedimiento abreviado se sostiene en la demanda de amparo que debió de considerarse extensible a este procedimiento la posibilidad de subsanación recogida en el art. 45.2 a) LJCA, en aplicación de los arts. 4.1 CC, 11.3 LOPJ y 24.1 CE, así como de la doctrina del Tribunal Constitucional (STC 184/1992), y, en consecuencia, conceder a la demandante de amparo la posibilidad de subsanación, reconocida tanto legal como jurisprudencialmente, procediendo el archivo de las actuaciones sólo en el caso de que en el plazo otorgado al efecto la subsanación no se llevara a cabo (art. 45.3 LJCA). </w:t>
      </w:r>
    </w:p>
    <w:p w:rsidRPr="00C21FFE" w:rsidR="00F31FAF" w:rsidRDefault="00356547">
      <w:pPr>
        <w:rPr/>
      </w:pPr>
      <w:r w:rsidRPr="&lt;w:rPr xmlns:w=&quot;http://schemas.openxmlformats.org/wordprocessingml/2006/main&quot;&gt;&lt;w:lang w:val=&quot;es-ES_tradnl&quot; /&gt;&lt;/w:rPr&gt;">
        <w:rPr/>
        <w:t xml:space="preserve">Además el órgano judicial ha vulnerado la doctrina de los actos propios, extraída del art. 7.1 CC, puesto que en el desarrollo del procedimiento reconoció como válida la representación ostentada por el Letrado don Sergio Lusilla Oliván, en calidad de sustituto del Letrado don Héctor Fernando Gómez Valenzuela, al efectuársele a aquél diversas notificaciones y exhibirle los expedientes administrativos para la preparación de la vista, haciéndosele entrega incluso de los mismos, como consta en la diligencia de fecha 18 de octubre de 1999. Tal actuación judicial generó en la demandante de amparo una confianza en la validez de la intervención en el seno del proceso del Letrado don Sergio Lusilla Oliván, de modo que el hecho de que el Juzgado esperase hasta el acto de la vista para no reconocerle la facultad de intervenir vulnera la doctrina de los actos propios del art. 7.1 CC, colocando a la recurrente en amparo en una situación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Por último, con ocasión del recurso de súplica contra el Auto de 29 de octubre de 1999, se puso en conocimiento del órgano judicial la circunstancia de que había considerado al Letrado don Sergio Lusilla Oliván como válido representante de la demandante de amparo, en sustitución de don Héctor Fernando Gómez Valenzuela, dadas las actuaciones practicadas con aquél. Sin embargo en el Auto de 10 de noviembre de 1999, que resuelve el recurso de súplica, no se entra a valorar tal alegación, ni se toma en consideración, tratándose de un argumento capital del recurso, por lo que el mencionado Auto incurre en un vicio de incongruencia omisiva contrario al art. 24.1 CE, no pudiéndose considerar en modo alguno que exista una contestación implícita a la cuestión planteada.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declarando la nulidad del Auto de 19 de octubre de 1999 así como la de todas aquellas actuaciones derivadas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julio de 2000, acordó admitir a trámite la demanda de amparo y, en aplicación de lo dispuesto en el art. 51 LOTC, dirigir atenta comunicación al Juzgado de lo Contencioso-Administrativo núm. 10 de Madrid, a fin de que, en plazo que no excediera de diez días, remitiese certificación o fotocopia adverada de las actuaciones correspondientes al procedimiento abreviado núm. 7/199, debiendo emplazar previamente a quienes hubieran sido parte en el procedimiento, a excepción de la parte demandante de amparo, para que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14 de septiembre de 2000, se acordó dar vista de las actuaciones recibidas a la parte recurrente, al Abogado del Estado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presentado en el Registro General de este Tribunal el día 4 de octubre de 2000,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descartar el incumplimiento de los requisitos procesales establecidos en los apartados a) y c) del art. 44.1 LOTC, dado que la entidad demandante de amparo se atuvo a las indicaciones sobre recursos que le hizo el Juzgado, y el recurso de súplica que interpuso contra el Auto que la tuvo por incomparecida fue la primera ocasión real en la que pudo invocar el derecho vulnerado, el Abogado del Estado entiende, en cuanto a la cuestión de fondo suscitada en la demanda, que la resolución judicial impugnada no ha vulnerado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El art. 23.1 LJCA permite que la representación de la parte pueda conferirse, no sólo al mandatario procesal profesional (el Procurador), sino al propio Abogado, si bien esta actuación representativa queda fuera del círculo profesional de la abogacía, pues lo propio de ésta es “la protección de todos los intereses que sean susceptibles de defensa jurídica” (art. 9 Estatuto General de la Abogacía —EGA) o “la defensa de intereses jurídicos ajenos” (art. 10 EGA). La representación de los derechos e intereses de la parte ante los Tribunales es función profesional de los Procuradores (art. 2 Estatuto General de los Procuradores de 30 de julio de 1982 — EGP). No puede, por tanto, invocarse el art. 50.2 EGA sobre la sustitución profesional, ya que este precepto se aplica exclusivamente en la esfera propia de la abogacía, pero no a la relación de mandato representativo, que debe someterse, en general, a lo dispuesto por las Leyes procesales y por el Código Civil (arts. 2 y 4 EGP). </w:t>
      </w:r>
    </w:p>
    <w:p w:rsidRPr="00C21FFE" w:rsidR="00F31FAF" w:rsidRDefault="00356547">
      <w:pPr>
        <w:rPr/>
      </w:pPr>
      <w:r w:rsidRPr="&lt;w:rPr xmlns:w=&quot;http://schemas.openxmlformats.org/wordprocessingml/2006/main&quot;&gt;&lt;w:lang w:val=&quot;es-ES_tradnl&quot; /&gt;&lt;/w:rPr&gt;">
        <w:rPr/>
        <w:t xml:space="preserve">La sustitución prevista en el art. 50.2 EGA no está sujeta a formalidad alguna, como lo está la de los Procuradores que regula el art. 33 EGP. El Abogado que sustituye a otro se limita a prestar defensa técnica, para la que en principio es tan hábil como el sustituido. Sin embargo no ocurre lo mismo con el representante ad litem, dado que la concesión de poder debe constar en documento público, sea notarial (art. 1280.5 CC), sea judicial (poder apud acta, art. 281.3 LOPJ), y el poder bastante al que se refiere el art. 3 LEC es, por lo tanto, el otorgado ante un Notario o ante el Secretario. Sin duda el representante procesal, como mandatario que es, puede sustituir el mandato y poder, si no se lo ha prohibido el mandante (art. 1721 CC), y, más aún, si, como acontece en este caso, expresamente se lo ha permitido, pero la sustitución de poder requiere el mismo tipo de documentación que su concesión: escritura pública o constancia escrita apud acta. </w:t>
      </w:r>
    </w:p>
    <w:p w:rsidRPr="00C21FFE" w:rsidR="00F31FAF" w:rsidRDefault="00356547">
      <w:pPr>
        <w:rPr/>
      </w:pPr>
      <w:r w:rsidRPr="&lt;w:rPr xmlns:w=&quot;http://schemas.openxmlformats.org/wordprocessingml/2006/main&quot;&gt;&lt;w:lang w:val=&quot;es-ES_tradnl&quot; /&gt;&lt;/w:rPr&gt;">
        <w:rPr/>
        <w:t xml:space="preserve">En el presente caso el Juzgado tuvo toda la razón al apreciar que en la vista —para la que la parte actora había sido citada con antelación más que suficiente— el Letrado Sr. Lusilla pretendió comparecer en nombre de Servicios Integrales de Transportes y Almacenes, S.L., sin acreditar en forma su representación, no valiendo para esta finalidad la autorización dada por el Letrado representante Sr. Gómez Valenzuela, que, por otra parte, no consta que el Sr. Lusilla exhibiera en la vista. Si la autorización pretendía ampararse en el art. 50.2 EGA, limitaba su alcance a la defensa técnica, pero no podía legítimamente extenderse a la representación procesal, y, en todo caso, en cuanto referida a la representación, se trataba de una sustitución de poder que no cumplía los requisitos legales de documentación (escritura pública o concesión apud acta). Tampoco cabe asimilar el supuesto de comparecencia del Letrado sustituto sin poder de representación con la figura del oficial habilitado del Procurador (art. 33 EGP), ya que éste es un auxiliar dependiente del mandatario, que actúa bajo su dirección y que presta una mera cooperación material, soliendo estar vinculado a su principal por una relación laboral. Además el art. 33 EGP, tanto en lo que concierne al oficial habilitado, como en lo que atañe a la sustitución por otro Procurador, es norma específica del régimen profesional de los Procuradores, limitada a casos excepcionales (“cuando concurra justa causa que imposibilite al Procurador para asistir a la práctica de diligencias, actuaciones judiciales, firma de escritos y, en general, para realizar cualquier acto propio de su función en los asuntos en que aparezca como personado”), sin que tan singular regla estatutaria pueda trasladarse a otros supuestos de representación procesal que deben quedar sometidos a las reglas comunes. </w:t>
      </w:r>
    </w:p>
    <w:p w:rsidRPr="00C21FFE" w:rsidR="00F31FAF" w:rsidRDefault="00356547">
      <w:pPr>
        <w:rPr/>
      </w:pPr>
      <w:r w:rsidRPr="&lt;w:rPr xmlns:w=&quot;http://schemas.openxmlformats.org/wordprocessingml/2006/main&quot;&gt;&lt;w:lang w:val=&quot;es-ES_tradnl&quot; /&gt;&lt;/w:rPr&gt;">
        <w:rPr/>
        <w:t xml:space="preserve">Aunque, por regla general, los defectos en la comparecencia son subsanables (arts. 11.3 y 243 LOPJ y 45.3 y 138 LJCA), el art. 78.5 LJCA contiene una norma especial para la comparecencia en la vista similar a la que existe en otras leyes procesales, y de cuya constitucionalidad no duda el demandante de amparo, correspondiendo su interpretación con carácter exclusivo al órgano judicial, a quien compete determinar cuándo debe entenderse a la parte por comparecida o por no comparecida, siendo perfectamente legítima la interpretación de asimilar el intento inválido de comparecencia a la pura y simple incomparecencia. Por otra parte, la subsanación del art. 45.3 LJCA concierne a una serie de presupuestos procesales generales que afectan a la relación procesal como un todo. Este tipo de subsanación impulsada de oficio puede y debe aplicarse al procedimiento abreviado con ocasión de presentar la demanda (art. 78.2 y 3 LJCA), pero en el supuesto que nos ocupa se trata de la representación como requisito de un específico acto procesal, la llamada vista del procedimiento abreviado. Este acto oral —en el que se concentran contestación, prueba y conclusiones— se señala con suficiente antelación para que las partes y los profesionales que las asisten pueda prepararlo diligentemente, habiendo declarado este Tribunal, en un supuesto similar al ahora examinado y respecto a una norma también similar al art. 78.5.2 LJCA, que su interpretación flexible y antiformalista “no puede amparar actitudes carentes de la diligencia debida por parte del interesado, lesivas del derecho a la tutela judicial efectiva de la contraparte, de la garantía a un proceso sin dilaciones indebidas o a la regularidad y buen funcionamiento y, en definitiva, integridad objetiva del proceso” (STC 195/1999, de 25 de octubre, FJ 3). </w:t>
      </w:r>
    </w:p>
    <w:p w:rsidRPr="00C21FFE" w:rsidR="00F31FAF" w:rsidRDefault="00356547">
      <w:pPr>
        <w:rPr/>
      </w:pPr>
      <w:r w:rsidRPr="&lt;w:rPr xmlns:w=&quot;http://schemas.openxmlformats.org/wordprocessingml/2006/main&quot;&gt;&lt;w:lang w:val=&quot;es-ES_tradnl&quot; /&gt;&lt;/w:rPr&gt;">
        <w:rPr/>
        <w:t xml:space="preserve">En este sentido, frente a las posibilidades de subsanación que se aducen en la demanda de amparo, el Abogado del Estado entiende que el Juzgado no podía, ni debía, admitir al Letrado sustituto como representante procesal de la actora, porque aquél no había acreditado en forma su representación en el momento del acto de la vista, ni consta que presentara la autorización del art. 50.2 EGA, la cual, por lo demás, se ciñe a la defensa técnica, y no comprende la representación procesal. No existe causa legal de suspensión o interrupción de la vista que pueda basarse en un defecto de comparecencia, única y exclusivamente atribuible al error o negligencia del profesional que asiste a la parte y, por tanto, imputable a ella, para que se señalara un nuevo día para la celebración del acto, con el consiguiente indebido sacrificio del derecho de la otra parte a un proceso sin dilaciones indebidas en un contexto de ineficiencia y retraso generalizado de la Administración de Justicia. Asimismo, aunque jurídicamente posible, no constituye una solución constitucionalmente impuesta la que se propone en la demanda de amparo de que el órgano judicial hubiera admitido la sustitución en la representación a reserva de que fuera posteriormente ratificada por el poderdante o el apoderado sustituido, ya que sobre el Juzgado no pesa el deber constitucional de asumir la iniciativa en la tutela de los intereses procesales de una parte, a la que asisten profesionales, decidiendo cuál es la vía mejor para eliminar, o paliar, los errores que le son imputables, erosionando de esta forma el carácter supra partes e imparcial del Juzgador. En definitiva, el Juzgado, ni interpretó de manera inconstitucional el art. 78.5.2 LJCA, ni tampoco puede aceptarse que el defecto en la comparecencia para la vista pudiera subsanarse como la entidad demandante de amparo sostiene. </w:t>
      </w:r>
    </w:p>
    <w:p w:rsidRPr="00C21FFE" w:rsidR="00F31FAF" w:rsidRDefault="00356547">
      <w:pPr>
        <w:rPr/>
      </w:pPr>
      <w:r w:rsidRPr="&lt;w:rPr xmlns:w=&quot;http://schemas.openxmlformats.org/wordprocessingml/2006/main&quot;&gt;&lt;w:lang w:val=&quot;es-ES_tradnl&quot; /&gt;&lt;/w:rPr&gt;">
        <w:rPr/>
        <w:t xml:space="preserve">Tampoco puede acogerse el argumento relativo a la doctrina de los actos propios del Juzgado, pues la misma no es oponible frente a los Juzgados y Tribunales para impedir la depuración de infracciones de la Ley procesal, y, menos aún, como invitación a tomar resoluciones procesales ilegales. Se trata de un argumento constitucionalmente irrelevante, pues el derecho a la tutela judicial efectiva no incluye el derecho a oponer pretendidos actos propios de los Juzgados y Tribunales, como límite al imperio del principio de legalidad procesal, esto es, como restricción al legal ejercicio de la potestad jurisdiccional. Además no hay acto propio alguno, pues las notificaciones por cédula al Sr. Lusilla Oliván son aplicación exacta de los preceptos procesales (arts. 266 a 268 LEC), y, en cualquier caso, si hubieran sido irregulares quedaron convalidadas desde el momento mismo en que la parte se dio por enterada con ellas. Asimismo la autorización para que el Sr. Lusilla se hiciera cargo de la copia del expediente administrativo puede incluirse en la esfera del art. 50.2 EGA, como acto de auxilio de defensa técnica. </w:t>
      </w:r>
    </w:p>
    <w:p w:rsidRPr="00C21FFE" w:rsidR="00F31FAF" w:rsidRDefault="00356547">
      <w:pPr>
        <w:rPr/>
      </w:pPr>
      <w:r w:rsidRPr="&lt;w:rPr xmlns:w=&quot;http://schemas.openxmlformats.org/wordprocessingml/2006/main&quot;&gt;&lt;w:lang w:val=&quot;es-ES_tradnl&quot; /&gt;&lt;/w:rPr&gt;">
        <w:rPr/>
        <w:t xml:space="preserve">Finalmente no puede considerarse incongruente el Auto desestimatorio del recurso de súplica, pues el derecho a una resolución congruente no impone al órgano jurisdiccional el deber de dar respuesta a todas y cada una de las alegaciones de la parte. El ajuste entre la parte dispositiva del Auto y la pretensión formulada es perfecto y la respuesta a la cuestión planteada está suficientemente motivada.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de este Tribunal que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presentado en el Juzgado de guardia el día 11 de octubre de 2000, registrado en este Tribunal el día 16 de octubre siguiente, en el que reiteró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16 de octubre de 2000, en el que interesó se dictase Sentencia, denegando el amparo solicitado. </w:t>
      </w:r>
    </w:p>
    <w:p w:rsidRPr="00C21FFE" w:rsidR="00F31FAF" w:rsidRDefault="00356547">
      <w:pPr>
        <w:rPr/>
      </w:pPr>
      <w:r w:rsidRPr="&lt;w:rPr xmlns:w=&quot;http://schemas.openxmlformats.org/wordprocessingml/2006/main&quot;&gt;&lt;w:lang w:val=&quot;es-ES_tradnl&quot; /&gt;&lt;/w:rPr&gt;">
        <w:rPr/>
        <w:t xml:space="preserve">En tesis del Fiscal, frente a lo que se sostiene en la demanda de amparo, no se trata de un supuesto de comparecencia defectuosa motivada por la insuficiencia de la representación que se ostenta, sino de una absoluta falta de representación procesal. En este sentido no puede decirse que la interpretación que el órgano judicial ha efectuado del contenido de las obligaciones que el art. 5 LEC impone al representante procesal haya sido arbitraria, irracional o incursa en error patente, puesto que lo que ha advertido es que el representante que actuaba en nombre de la parte ha incumplido totalmente una de las obligaciones que le imponía el poder conferido, en concreto la de representar a su patrocinado en el trámite más importante de todo el proceso, como era el acto de la vista en el procedimiento abreviado en el que se practica toda la prueba, y que constituye la pieza fundamental sobre la que se articula después el pronunciamiento en forma de Sentencia. Si el representante de la parte no acudió a dicho acto, incumplió frontalmente una de las obligaciones que le imponía el precepto legal correspondiente. No se trata, por lo tanto, de un defecto subsanable, consistente en una insuficiencia de representación, sino de un incumplimiento absoluto de una de sus obligaciones, la más importante, sin duda, del representante. </w:t>
      </w:r>
    </w:p>
    <w:p w:rsidRPr="00C21FFE" w:rsidR="00F31FAF" w:rsidRDefault="00356547">
      <w:pPr>
        <w:rPr/>
      </w:pPr>
      <w:r w:rsidRPr="&lt;w:rPr xmlns:w=&quot;http://schemas.openxmlformats.org/wordprocessingml/2006/main&quot;&gt;&lt;w:lang w:val=&quot;es-ES_tradnl&quot; /&gt;&lt;/w:rPr&gt;">
        <w:rPr/>
        <w:t xml:space="preserve">De otra parte, el Ministerio Fiscal no considera de aplicación el mecanismo de sustitución que regula el art. 50.2 EGA, únicamente admisible en lo que se refiere a la asistencia técnica, pero que no podía servir de cobertura para la segunda de las responsabilidades procesales que había contraído el Letrado Sr. Gómez Valenzuela, la representación procesal de la demandante de amparo, no constando acreditado que la actora hubiere conferido poder al nuevo Letrado para asumir dicha representación. El mecanismo procesal de la representación, que ha adquirido eficacia en virtud de un contrato de arrendamiento de servicios como es el que califica las relaciones contractuales entre un Letrado y su cliente, adquiriendo validez y eficacia en los procedimientos mediante el correspondiente poder notarial para pleitos conferido por aquélla, nada tiene que ver en este supuesto concreto de la postulación procesal con el contenido de las relaciones entre partes surgidas del contrato de mandato. Para actuar en nombre de otro en un proceso es preciso el consentimiento expreso del representado, conferido a través del instrumento del poder notarial. Así pues, el expediente de sustitución del art. 50.2 EGA únicamente habilitaba para la sustitución en el ejercicio del derecho de defensa técnica, pero no para la representación, lo cual es lógico, si se tiene en cuenta además que se trata una norma estatutaria propia de la profesión de Abogado y no de otra profesión que, aunque esté en íntima conexión con la anterior, resulta distinta, y para cuyo desempeño se han previsto en nuestro Ordenamiento otras normas, que son las que regulan la profesión de Procurador. </w:t>
      </w:r>
    </w:p>
    <w:p w:rsidRPr="00C21FFE" w:rsidR="00F31FAF" w:rsidRDefault="00356547">
      <w:pPr>
        <w:rPr/>
      </w:pPr>
      <w:r w:rsidRPr="&lt;w:rPr xmlns:w=&quot;http://schemas.openxmlformats.org/wordprocessingml/2006/main&quot;&gt;&lt;w:lang w:val=&quot;es-ES_tradnl&quot; /&gt;&lt;/w:rPr&gt;">
        <w:rPr/>
        <w:t xml:space="preserve">La decisión judicial de no tener por comparecida a la demandante de amparo mediante un Letrado que carecía de poder de representación de la misma debe de reputarse como razonable. A mayor abundamiento, cabe apreciar una extraordinaria falta de diligencia, tanto de la parte, como, sobre todo, de su representación técnica, pues, pese a constarle al Letrado que ostentaba la representación la imprescindibilidad del requisito de la presencia física en la vista oral, de cuyo señalamiento había tenido conocimiento con casi cuatro meses de antelación a su celebración, bien de la propia parte, bien de él mismo, en cuanto representante suyo, no adoptó ninguna medida precautoria de cara a garantizar tal presencia en dicho acto, como hubiera podido ser, previendo su eventual ausencia, el haber interesado a la parte una ampliación del poder al Letrado que luego asistió, o haber solicitado con la debida antelación, y justificando su ausencia, la suspensión de la vista o, en el peor de los casos, haber instando a la parte a comparecer personalmente. Nada de ello se hizo y, para mayor falta de diligencia, lo único aportado fue una autorización tan genérica que permitiría al Letrado sustituto prácticamente ejercitar la eventual representación del sustituido en todos los casos y asuntos en que éste ostentase dicha representación o asistencia técnica. La autorización además tenía fecha de un año anterior, y por lo tanto no había sido concedida para el supuesto de autos, lo que avala la tesis de que tal mecanismo sustitutorio era generalizable a todos los procesos. </w:t>
      </w:r>
    </w:p>
    <w:p w:rsidRPr="00C21FFE" w:rsidR="00F31FAF" w:rsidRDefault="00356547">
      <w:pPr>
        <w:rPr/>
      </w:pPr>
      <w:r w:rsidRPr="&lt;w:rPr xmlns:w=&quot;http://schemas.openxmlformats.org/wordprocessingml/2006/main&quot;&gt;&lt;w:lang w:val=&quot;es-ES_tradnl&quot; /&gt;&lt;/w:rPr&gt;">
        <w:rPr/>
        <w:t xml:space="preserve">Ha de llegarse, pues, a la conclusión de que en este caso el órgano judicial fue respetuoso con el derecho a la tutela judicial efectiva, en la medida en que procedió al señalamiento de la vista con suficiente antelación, y fue la falta de diligencia procesal de la parte la que motivó que se produjera la decisión judicial de desistimiento. No se trata, por lo tanto, de un mero defecto subsanable, sino del incumplimiento total por el representante de una de sus obligaciones, de modo que la decisión judicial no puede reputarse como irrazonable, ni como arbitraria, porque la sanción aplicada resultó proporcionada a la magnitud de la irregularidad procesal advertida.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octubre de 2001, se señaló para la deliberación y votación de la presente Sentencia el día 15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lo Contencioso-Administrativo núm. 10 de Madrid de 19 de octubre de 1999, confirmado en súplica por Auto de 10 de noviembre de 1999, que, en aplicación del art.  78.5 de la Ley 29/1998, de 13 de julio, reguladora de la Jurisdicción Contencioso-Administrativa (LJCA), tuvo por desistida a la entidad solicitante de amparo en el proceso contencioso-administrativo a quo, al no haber comparecido al acto de la vista, al que compareció, pretendiendo ostentar su representación, y en sustitución del Letrado que ostentaba la misma desde el inicio del proceso, el Letrado Sr. Lusilla Oliván sin poder, y sin tener legalmente conferida la representación de la entidad actora.</w:t>
      </w:r>
    </w:p>
    <w:p w:rsidRPr="00C21FFE" w:rsidR="00F31FAF" w:rsidRDefault="00356547">
      <w:pPr>
        <w:rPr/>
      </w:pPr>
      <w:r w:rsidRPr="&lt;w:rPr xmlns:w=&quot;http://schemas.openxmlformats.org/wordprocessingml/2006/main&quot;&gt;&lt;w:lang w:val=&quot;es-ES_tradnl&quot; /&gt;&lt;/w:rPr&gt;">
        <w:rPr/>
        <w:t xml:space="preserve">Frente al Auto inicial, y, en la media que lo confirma, frente al que resolvió el recurso de súplica, la entidad demandante de amparo invoca la vulneración del derecho a la tutela judicial efectiva, sin que, en ningún caso, pueda producirse indefensión (art. 24.1 CE), al no haberle otorgado el órgano judicial la posibilidad de subsanar el defecto de postulación advertido, calificando de desproporcionada, en consecuencia, la sanción de cierre del proceso aplicada al mismo. En esta línea argumental reprocha también a las resoluciones judiciales impugnadas una interpretación literal y extensiva del art. 78.5 LJCA, al no discernir entre la incomparecencia no válida y la incomparecencia total y absoluta de la parte. Impugna igualmente la aplicación que dichas resoluciones han efectuado del art. 50.2 del Real Decreto 2090/1982, de 24 de julio, por el que se aprueba el Estatuto General de la Abogacía (EGA), que prevé el derecho de sustitución letrada como una facultad especialmente conferida a los Abogados para el desarrollo adecuado de su actividad profesional. Y, por último, alega la infracción de la doctrina de los actos propios extraída del art. 7.1 CC, ya que entiende que durante la tramitación del proceso se reconoció como válido representante de la actora al Letrado que asistió al acto de la vista, en calidad de sustituto del Letrado Sr. Gómez Valenzuela, al notificársele a aquél distintas resoluciones y exhibirle uno de los expedientes administrativos para la preparación de la vista. Además la demandante de amparo imputa un vicio de incongruencia omisiva al Auto de 10 de noviembre de 1999, desestimatorio del recurso de súplica, al no entrar a valorar ni tomar en consideración la alegación que se expuso en el escrito de interposición del recurso de que al Letrado Sr. Lusilla Oliván se le había reconocido en el proceso como válido representante suyo, en sustitución del Sr. Gómez Valenzuela, dadas las actuaciones con él practicadas.</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del recurso de amparo.  Entiende, en síntesis, que el órgano judicial no podía ni debía admitir al Letrado sustituto como representante procesal de la actora, ya que no había acreditado en forma su representación en el momento del acto de la vista, y, según el, carece de validez para esta finalidad la autorización a la que se refiere el art. 50.2 EGA, siendo única y exclusivamente imputable al error o negligencia del profesional que le asistió la situación de indefensión que denuncia. Asimismo considera que tampoco puede acogerse el argumento relativo a la doctrina de los actos propios, y descarta que incurra en vicio de incongruencia alguno el Auto desestimatorio del recurso de súplica, dado que se ajusta perfectamente a las pretensiones formuladas.</w:t>
      </w:r>
    </w:p>
    <w:p w:rsidRPr="00C21FFE" w:rsidR="00F31FAF" w:rsidRDefault="00356547">
      <w:pPr>
        <w:rPr/>
      </w:pPr>
      <w:r w:rsidRPr="&lt;w:rPr xmlns:w=&quot;http://schemas.openxmlformats.org/wordprocessingml/2006/main&quot;&gt;&lt;w:lang w:val=&quot;es-ES_tradnl&quot; /&gt;&lt;/w:rPr&gt;">
        <w:rPr/>
        <w:t xml:space="preserve">Por su parte el Ministerio Fiscal interesa también la desestimación de la demanda de amparo, puesto que no se trata de un supuesto de comparecencia defectuosa, motivada por la insuficiente representación que se ostenta, sino de un caso de absoluta carencia de representación procesal, advirtiendo una “extraordinaria falta de diligencia tanto por la parte como, sobre todo, por su propia representación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del presente recurso de amparo, nuestro enjuiciamiento ha de comenzar, siguiendo un orden inverso al plasmado en el escrito de demanda, por la denunciada vulneración del derecho a la tutela judicial efectiva (art. 24.1 CE), en su vertiente de derecho a obtener una resolución judicial congruente, que se imputa al Auto de 10 de noviembre de 1999, pues, de apreciarse su lesión, la consecuencia directa sería la retroacción de las actuaciones al momento en que debió de dictarse una resolución judicial respetuosa con el citado derecho fundamental.</w:t>
      </w:r>
    </w:p>
    <w:p w:rsidRPr="00C21FFE" w:rsidR="00F31FAF" w:rsidRDefault="00356547">
      <w:pPr>
        <w:rPr/>
      </w:pPr>
      <w:r w:rsidRPr="&lt;w:rPr xmlns:w=&quot;http://schemas.openxmlformats.org/wordprocessingml/2006/main&quot;&gt;&lt;w:lang w:val=&quot;es-ES_tradnl&quot; /&gt;&lt;/w:rPr&gt;">
        <w:rPr/>
        <w:t xml:space="preserve">Los supuestos de incongruencia ex silentio u omisiva, según una consolidada doctrina de este Tribunal Constitucional (STC 91/1995, de 19 de junio, FJ 4, por todas) y también del Tribunal Europeo de Derechos Humanos (Sentencia Ruiz Torrijos c. España e Hiro Balani c. España, de 9 de diciembre de 1994), no pueden resolverse de manera genérica, sino atendiendo a las circunstancias de cada caso. Por ello, para adoptar una decisión al respecto se debe comprobar, en primer lugar, si la cuestión fue realmente suscitada en el momento oportuno y, fundamentalmente, si la ausencia de contestación por parte del órgano judicial ha generado indefensión. En este sentido, el Tribunal Constitucional ha ido señalando unas pautas generales para determinar en cada caso si la posible falta de respuesta se traduce en una incongruencia vulneradora del art. 24.1 CE, cuyos rasgos fundamentales podrían resumirse, sin pretensión de ser exhaustivos, en los siguientes términos: a) No toda ausencia de respuesta a las cuestiones planteadas por las partes produce una vulneración del derecho constitucional a la tutela judicial efectiva, sino que para apreciar esa lesión constitucional debe de distinguirse, en primer lugar, entre lo que son meras alegaciones aportadas por las partes en defensa de sus pretensiones y estas últimas en sí mismas consideradas, pues, si con respecto a las primeras puede no ser necesaria una respuesta explícita y pormenorizada de todas ellas, respecto de las segundas la exigencia de respuesta congruente se muestra con todo rigor, sin más posible excepción que la existencia de una desestimación tácita de la pretensión sobre la que se denuncia la omisión de respuesta explícita; b) Para que sea posible apreciar la existencia de una respuesta tácita a las pretensiones sobre las que se denuncia la omisión de pronunciamiento es necesario que la motivación de la respuesta pueda deducirse del conjunto de los razonamientos de la decisión; c) Más en concreto, habrá igualmente de comprobarse que la pretensión omitida fuera efectivamente llevada a juicio en momento procesal oportuno para ello (por todas, STC 1/1999, de 25 de enero, FJ 2; en el mismo sentido, STC 187/2000, de 10 de julio, FJ 4).</w:t>
      </w:r>
    </w:p>
    <w:p w:rsidRPr="00C21FFE" w:rsidR="00F31FAF" w:rsidRDefault="00356547">
      <w:pPr>
        <w:rPr/>
      </w:pPr>
      <w:r w:rsidRPr="&lt;w:rPr xmlns:w=&quot;http://schemas.openxmlformats.org/wordprocessingml/2006/main&quot;&gt;&lt;w:lang w:val=&quot;es-ES_tradnl&quot; /&gt;&lt;/w:rPr&gt;">
        <w:rPr/>
        <w:t xml:space="preserve">Es suficiente este breve recordatorio de la doctrina constitucional sobre el vicio de incongruencia omisiva de las resoluciones judiciales lesivo del art.  24.1 CE, para desestimar en este caso la queja de la demandante de amparo. Es cierto que el órgano judicial en el Auto que resuelve el recurso de súplica no da una respuesta expresa a la concreta alegación efectuada de que al Letrado que había comparecido al acto de la vista se le había venido a reconocer la condición de representante procesal de la recurrente en amparo, al practicarse con él determinadas actuaciones, en concreto, al hacérsele entrega en la Secretaría del Juzgado de uno de los expedientes administrativos. No es menos cierto, sin embargo, como permite apreciar la lectura de aquella resolución judicial, que la misma se ajusta perfectamente a la pretensión formulada en el recurso de súplica, interesando la revocación del Auto recurrido y que se señalara nueva fecha para la celebración de la vista, a la que se da una respuesta suficientemente motivada, debiendo entenderse, además, tácitamente desestimada aquella alegación, al negar el órgano judicial validez a la comparencia en el acto de la vista del Letrado Sr. Lusilla Oliván en nombre y representación de la entidad actora, por carecer de apoderamiento y título apto para comparecer en tal condición.  Con esta negativa se viene implícitamente a rechazar el alegato, deduciéndose la motivación de la respuesta de los razonamientos en los que se funda la decisión judicial impugnada, de que dicho Letrado había sido ya reconocido como representante procesal de la recurrente, porque se le había hecho entrega de uno de los expedientes administrativos, circunstancia ésta que, por otra parte, en modo alguno cabe deducir, como se pretende en la demanda de amparo, de la diligencia extendida al efecto por el Secretario.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alegada vulneración del derecho a la tutela judicial efectiva, en su vertiente de derecho de acceso a la jurisdicción, por haber tenido por desistida a la demandante de amparo en el proceso contencioso-administrativo a quo, que constituye su principal queja, ha de señalarse, ante todo, respecto a la argumentación mediante la que se pretende denunciar y discrepar de la interpretación y aplicación que en las resoluciones judiciales se ha hecho de los arts. 78.5 LJCA y 50.2 EGA, que la interpretación de las normas procesales y su aplicación al caso concreto compete, en principio,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140/1987, de 23 de julio, FJ 2; 132/1992, de 28 de septiembre, FJ 2; 138/1995, de 25 de septiembre, FJ 3; 88/1997, de 5 de mayo, FJ 2; 150/1997, de 29 de septiembre, FJ 2; 238/1998, de 14 de diciembre, FJ 2; 285/2000, de 27 de noviembre, FJ 3).</w:t>
      </w:r>
    </w:p>
    <w:p w:rsidRPr="00C21FFE" w:rsidR="00F31FAF" w:rsidRDefault="00356547">
      <w:pPr>
        <w:rPr/>
      </w:pPr>
      <w:r w:rsidRPr="&lt;w:rPr xmlns:w=&quot;http://schemas.openxmlformats.org/wordprocessingml/2006/main&quot;&gt;&lt;w:lang w:val=&quot;es-ES_tradnl&quot; /&gt;&lt;/w:rPr&gt;">
        <w:rPr/>
        <w:t xml:space="preserve">En el presente caso el órgano judicial no ha considerado válida la comparecencia en el acto de la vista del proceso contencioso-administrativo del Letrado Sr. Lusilla Oliván, en nombre y representación de la entidad recurrente en amparo, por carecer de poder, y no tener legalmente conferida dicha representación, y en consecuencia tuvo por incomparecida y desistida a la demandante de amparo, en aplicación del art. 78.5 LJCA, que dispone que “si las partes no comparecieren, o lo hiciere sólo el demandado, se tendrá al actor por desistido del recurso”. Pues bien, la interpretación y aplicación que del precepto legal transcrito ha efectuado en este caso el órgano judicial, equiparando la comparecencia no válida al acto de la vista, como así se califica en las resoluciones judiciales impugnadas, con la no comparecencia o incomparecencia al mismo, frente a la interpretación, sostenida por la recurrente en amparo, de que el mencionado precepto legal únicamente es de aplicación a los supuestos de total y absoluta incomparecencia, no a los casos de comparecencia no válida o defectuosa, en modo alguno cabe afirmar, a tenor de lo dispuesto en el mencionado precepto, que carezca de fundamentación jurídica, ni que ésta resulte arbitraria, irrazonable o desproporcionada por su rigorismo.</w:t>
      </w:r>
    </w:p>
    <w:p w:rsidRPr="00C21FFE" w:rsidR="00F31FAF" w:rsidRDefault="00356547">
      <w:pPr>
        <w:rPr/>
      </w:pPr>
      <w:r w:rsidRPr="&lt;w:rPr xmlns:w=&quot;http://schemas.openxmlformats.org/wordprocessingml/2006/main&quot;&gt;&lt;w:lang w:val=&quot;es-ES_tradnl&quot; /&gt;&lt;/w:rPr&gt;">
        <w:rPr/>
        <w:t xml:space="preserve">Finalmente, desde la perspectiva del art. 24.1 CE tampoco cabe tildar de arbitraria, irrazonable o desproporcionada la decisión judicial de rechazar que la comparecencia en el acto de la vista del Letrado Sr.  Lusilla Oliván, en representación de la entidad actora en el proceso a quo, pudiera encontrar cobertura en el art.  50.2 EGA, al no tratarse, como se razona en el Auto resolutorio del recurso de súplica, de un supuesto de sustitución o comparecencia en nombre de un compañero Letrado, sino de comparecencia en representación de la entidad actora, con lo que el órgano judicial viene a sostener, como señalan el Abogado del Estado y el Ministerio Fiscal, que la facultad sustitutoria que a los Abogados reconoce el art. 50.2 EGA ha de entenderse referida y aplicable a la labor de asistencia técnica o dirección letrada, y no a la representación procesal de la parte, cuando, como acontece en el caso que nos ocupa, ésta se confiera también al Letrado (art. 23.1 LJCA).</w:t>
      </w:r>
    </w:p>
    <w:p w:rsidRPr="00C21FFE" w:rsidR="00F31FAF" w:rsidRDefault="00356547">
      <w:pPr>
        <w:rPr/>
      </w:pPr>
      <w:r w:rsidRPr="&lt;w:rPr xmlns:w=&quot;http://schemas.openxmlformats.org/wordprocessingml/2006/main&quot;&gt;&lt;w:lang w:val=&quot;es-ES_tradnl&quot; /&gt;&lt;/w:rPr&gt;">
        <w:rPr/>
        <w:t xml:space="preserve">En definitiva, se trata de cuestiones de legalidad ordinaria, respecto de las que la demandante de amparo viene a manifestar su discrepancia con la interpretación que el órgano judicial ha efectuado de la normativa aplicable, y sobre las que no cabe pronunciamiento alguno de este Tribunal Constitucional, por cuanto no le corresponde enjuiciar la forma en que los órganos judiciales interpreten y apliquen las normas, cuando como acontece en el presente supuesto de dicha interpretación no se deriva en sí misma considerada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constitucional del proceso de amparo es distinta la cuestión, suscitada por la demandante, respecto a la posible vulneración del derecho a la tutela judicial efectiva (art. 24.1 CE), al no haberse dado la oportunidad de subsanar el defecto de postulación de la comparencia, con la consecuencia de tenerla por desistida en el proceso contencioso-administrativo a quo, resultando por lo tanto, en su criterio, desproporcionada, no la exigencia del requisito de representación procesal, sino la sanción aplicada al defecto advertido.</w:t>
      </w:r>
    </w:p>
    <w:p w:rsidRPr="00C21FFE" w:rsidR="00F31FAF" w:rsidRDefault="00356547">
      <w:pPr>
        <w:rPr/>
      </w:pPr>
      <w:r w:rsidRPr="&lt;w:rPr xmlns:w=&quot;http://schemas.openxmlformats.org/wordprocessingml/2006/main&quot;&gt;&lt;w:lang w:val=&quot;es-ES_tradnl&quot; /&gt;&lt;/w:rPr&gt;">
        <w:rPr/>
        <w:t xml:space="preserve">Ante todo, desde esta perspectiva tampoco puede merecer reproche alguno, frente a lo que se sostiene en la demanda de amparo, que el órgano judicial no hubiera procedido a la aplicación extensiva del trámite de subsanación contemplado para el procedimiento en primera o única instancia en el art. 45.3 LJCA, que reclama la recurrente en su escrito de demanda per saltum en la vía de amparo, pues dicho trámite de subsanación se encuentra expresamente previsto, como señala el Abogado del Estado, para la fase de interposición del recurso contencioso-administrativo, esto es, para el momento de constitución de la relación procesal, y no para un trámite procesal tan específico como es el acto de la vista del recurso. Ha de recordarse al respecto que este Tribunal tiene declarado que, en principio, la técnica de subsanación lo es para los actos a los que el legislador ha abierto la posibilidad subsanatoria, sin que deba exigirse constitucionalmente para un supuesto que no guarde similitud o semejanza con el contemplado en la norma que ordena la subsanación (STC 123/1983, de 16 de diciembre, FJ 3).</w:t>
      </w:r>
    </w:p>
    <w:p w:rsidRPr="00C21FFE" w:rsidR="00F31FAF" w:rsidRDefault="00356547">
      <w:pPr>
        <w:rPr/>
      </w:pPr>
      <w:r w:rsidRPr="&lt;w:rPr xmlns:w=&quot;http://schemas.openxmlformats.org/wordprocessingml/2006/main&quot;&gt;&lt;w:lang w:val=&quot;es-ES_tradnl&quot; /&gt;&lt;/w:rPr&gt;">
        <w:rPr/>
        <w:t xml:space="preserve">De otra parte, es preciso recordar al respecto que, según una reiterada doctrina constitucional, los órganos judiciales deben ponderar la entidad real de los defectos que advierten en los actos procesales de las partes en relación con el cierre del proceso y el acceso a la jurisdicción, guardando la debida proporcionalidad entre el defecto cometido y la sanción que debe acarrear, y procurar, siempre que sea posible, su subsanación, al objeto de favorecer la conservación de la eficacia de los actos procesales y del proceso, como un instrumento para alcanzar la efectividad de la tutela judicial. En dicha ponderación deben atenerse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195/1999, de 25 de octubre, FJ 2; 193/2000, de 18 de julio, FJ 3; 285/2000, de 27 de noviembre, FJ 4). 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 285/2000, de 27 de noviembre, FJ 4).</w:t>
      </w:r>
    </w:p>
    <w:p w:rsidRPr="00C21FFE" w:rsidR="00F31FAF" w:rsidRDefault="00356547">
      <w:pPr>
        <w:rPr/>
      </w:pPr>
      <w:r w:rsidRPr="&lt;w:rPr xmlns:w=&quot;http://schemas.openxmlformats.org/wordprocessingml/2006/main&quot;&gt;&lt;w:lang w:val=&quot;es-ES_tradnl&quot; /&gt;&lt;/w:rPr&gt;">
        <w:rPr/>
        <w:t xml:space="preserve">Así pues, la necesidad de dar ocasión a la subsanación del defecto advertido, cuando éste, atendida la ratio de su exigencia procesal, sea susceptible aún de reparación sin menoscabo de la regularidad del procedimiento y sin daño de la posición de la parte adversa, y siempre que, en definitiva, no sea de apreciar una posición negligente o contumaz en el recurrente, depende, pues, no de la existencia de previsiones legislativas específicas en cada procedimiento, sino del contenido normativo del mismo art. 24.1 CE, regla esta que, según se acaba de recordar, impone al Juzgador un deber de favorecer la defensa de los derechos e intereses cuya tutela ante él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Por lo que se refiere en concreto a los defectos advertidos en los actos de postulación o representación procesal de las partes, que es el tema que nos ocupa, este Tribunal ha mantenido siempre de forma indubitada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entidad demandante de amparo y actora en el proceso a quo confirió, mediante poder notarial, su asistencia técnica y su representación procesal al Letrado Sr. Gómez Valenzuela (art. 23.1 LJCA), quien en nombre y representación de aquélla promovió la demanda contencioso-administrativa. El Juzgado señaló con casi cuatro meses de antelación el día para la celebración de la vista, a la que no acudió la entidad solicitante de amparo ni el Letrado que había asumido su representación procesal, sino que compareció en dicho acto en representación de la entidad actora el Letrado Sr. Lusilla Oliván, alegando que sustituía al Letrado Sr. Gómez Valenzuela. El órgano judicial, en aplicación del art. 78.5 LJCA, tuvo por no comparecida y desistida a la entidad actora, al carecer el Letrado Sr. Lusilla Oliván de poder, y no tener legalmente conferida su representación procesal.</w:t>
      </w:r>
    </w:p>
    <w:p w:rsidRPr="00C21FFE" w:rsidR="00F31FAF" w:rsidRDefault="00356547">
      <w:pPr>
        <w:rPr/>
      </w:pPr>
      <w:r w:rsidRPr="&lt;w:rPr xmlns:w=&quot;http://schemas.openxmlformats.org/wordprocessingml/2006/main&quot;&gt;&lt;w:lang w:val=&quot;es-ES_tradnl&quot; /&gt;&lt;/w:rPr&gt;">
        <w:rPr/>
        <w:t xml:space="preserve">El examen de las actuaciones judiciales evidencia, como se sostiene en las resoluciones judiciales impugnadas, que el Letrado Sr. Lusilla Oliván no tenía conferida la representación procesal de la entidad demandante de amparo por ninguno de los medios admitidos en nuestro Ordenamiento (poder notarial, art.  1280.5 CC, o poder apud acta, art. 281.3 LOPJ; en este sentido STC 195/1999, de 25 de octubre, FJ 2), ni cuando compareció al acto de la vista, ni, incluso, en ningún momento procesal anterior o posterior a tal acto. No se trata, por tanto, frente a lo que se afirma en la demanda de amparo, de un supuesto de falta de acreditación o insuficiencia de la representación procesal, sino de una absoluta carencia de la misma, por lo que, de conformidad con la doctrina constitucional, de la que se ha dejado constancia en el precedente fundamento jurídico, resulta razonable que el órgano jurisdiccional no requiriera la subsanación del defecto procesal advertido, al constarle que el Letrado que pretendía comparecer en representación de la entidad actora carecía de poder, y no tenía conferida la representación procesal de éste.</w:t>
      </w:r>
    </w:p>
    <w:p w:rsidRPr="00C21FFE" w:rsidR="00F31FAF" w:rsidRDefault="00356547">
      <w:pPr>
        <w:rPr/>
      </w:pPr>
      <w:r w:rsidRPr="&lt;w:rPr xmlns:w=&quot;http://schemas.openxmlformats.org/wordprocessingml/2006/main&quot;&gt;&lt;w:lang w:val=&quot;es-ES_tradnl&quot; /&gt;&lt;/w:rPr&gt;">
        <w:rPr/>
        <w:t xml:space="preserve">Al respecto no puede considerarse idónea para acreditar su representación procesal por el Letrado que compareció al acto de la vista, como pretende la demandante de amparo, la autorización extendida por el Letrado al que había conferido formalmente tal representación —Sr. Gómez Valenzuela— en favor del Letrado Sr. Lusilla Oliván en uso de la facultad que le confiere el art. 50.2 EGA, y que fue exhibida con ocasión de la interposición del recurso de súplica, pues, como señala el Abogado del Estado, aun en el supuesto de que se entendiera que se trataba de una sustitución de poder, para la que se encontraba autorizado el Letrado Sr. Gómez Valenzuela por su representada, no reunía los requisitos legales de documentación (escritura pública o concesión apud acta) para que pudiera ser considerada como tal. Además, abstracción hecha, como se ha dejado antes constancia, de que el órgano judicial, de acuerdo con una consolidada línea jurisprudencial, ha entendido que la facultad del art. 50.2 EGA está prevista para el ámbito de la defensa letrada, pero no para el de la representación procesal, aquella autorización no fue aportada en el acto de la vista por el Letrado que compareció a la misma, quien se limitó a alegar que actuaba en sustitución del Letrado Sr.  Gómez Valenzuela, y tanto su fecha, anterior incluso a la del otorgamiento de la escritura pública por la que la demandante de amparo confirió la representación al Letrado Sr.  Gómez Valenzuela, como su carácter genérico, que permitía al Letrado sustituto intervenir en nombre de éste en cuantas diligencias tuvieran lugar en relación con sus representados ante cualquier órgano jurisdiccional y en cualquier procedimiento, ponen de manifiesto, como advierte el Ministerio Fiscal, que no había sido concedida para el supuesto de autos.</w:t>
      </w:r>
    </w:p>
    <w:p w:rsidRPr="00C21FFE" w:rsidR="00F31FAF" w:rsidRDefault="00356547">
      <w:pPr>
        <w:rPr/>
      </w:pPr>
      <w:r w:rsidRPr="&lt;w:rPr xmlns:w=&quot;http://schemas.openxmlformats.org/wordprocessingml/2006/main&quot;&gt;&lt;w:lang w:val=&quot;es-ES_tradnl&quot; /&gt;&lt;/w:rPr&gt;">
        <w:rPr/>
        <w:t xml:space="preserve">Resulta evidente, por otra parte, la falta de diligencia de la demandante de amparo como, sobre todo, de su representación procesal, ya que dispusieron de tiempo suficiente entre el señalamiento de la vista y la celebración de ésta para proveer de la representación adecuada al Letrado que acudió a dicho acto, y en ningún momento alegaron causa alguna para la sustitución en ese fundamental acto procesal del Letrado que tenía conferida la representación procesal de la actora, o para instar su suspensión o aplazamiento. De otra parte, es obvio que el presente caso presenta evidentes diferencias con el que fue objeto de la STC 285/2000, de 27 de noviembre, en el que se denegó la comparecencia en juicio de un Abogado que actuaba con poder conferido ante un órgano judicial distinto al que conocía del proceso, sin haberle conferido la posibilidad de subsanar el defecto procesal advertido, pues en aquel caso se partía del dato real de la existencia y aportación de un poder, dato ausente en el caso actual, centrándose la discusión en la eficacia de dicho poder.</w:t>
      </w:r>
    </w:p>
    <w:p w:rsidRPr="00C21FFE" w:rsidR="00F31FAF" w:rsidRDefault="00356547">
      <w:pPr>
        <w:rPr/>
      </w:pPr>
      <w:r w:rsidRPr="&lt;w:rPr xmlns:w=&quot;http://schemas.openxmlformats.org/wordprocessingml/2006/main&quot;&gt;&lt;w:lang w:val=&quot;es-ES_tradnl&quot; /&gt;&lt;/w:rPr&gt;">
        <w:rPr/>
        <w:t xml:space="preserve">Las precedentes consideraciones permiten concluir que la decisión judicial de tener a la recurrente en amparo por desistida en el proceso a quo, ante su incomparecencia al acto de la vista, al que compareció en su representación un Letrado que no tenía legalmente conferida dicha representación, resulta plenamente ajustada al derecho a la tutela judicial efectiva, que, como hemos declarado en numerosas ocasiones, en ningún caso puede amparar actitudes carentes de la diligencia debida por parte del interesado, lesivas del derecho a la tutela judicial efectiva de la contraparte, de la garantía a un proceso sin dilaciones indebidas o de la regularidad, buen funcionamiento y, en definitiva, integridad del proceso (STC 195/1999, de 25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tampoco puede prosperar la denunciada vulneración del derecho a la tutela judicial efectiva (art. 24.1 CE), por haber infringido el órgano judicial, en opinión de la demandante de amparo, la doctrina de los actos propios que extrae del art.  7.1 CC.</w:t>
      </w:r>
    </w:p>
    <w:p w:rsidRPr="00C21FFE" w:rsidR="00F31FAF" w:rsidRDefault="00356547">
      <w:pPr>
        <w:rPr/>
      </w:pPr>
      <w:r w:rsidRPr="&lt;w:rPr xmlns:w=&quot;http://schemas.openxmlformats.org/wordprocessingml/2006/main&quot;&gt;&lt;w:lang w:val=&quot;es-ES_tradnl&quot; /&gt;&lt;/w:rPr&gt;">
        <w:rPr/>
        <w:t xml:space="preserve">Sin necesidad de detenernos a analizar las actuaciones procesales de las que la recurrente en amparo infiere que el órgano judicial reconoció como válido representante procesal al Letrado Sr. Lusilla Oliván, lo que, por lo demás, nunca aconteció, ni cabe deducir, en modo alguno, de las actuaciones que se relatan en la demanda de amparo, es suficiente para desestimar en este extremo su queja con recordar que, según reiterada doctrina constitucional, ninguna conexión guarda dicha doctrina con el cuadro de los derechos fundamentales y libertades públicas, quedando, por consiguiente, en cuanto cuestión de mera legalidad ordinaria, fuera del ámbito del recurso de amparo, no pudiéndose deducir de la eventual infracción de dicha doctrina eo ipso violación alguna de derechos fundamentales (SSTC 32/1988, de 29 de febrero, FJ 3; 73/1988, de 21 de abril, FJ 5; 117/1988, de 20 de junio, FJ 2; 122/1988, de 22 de junio, FJ 2; 127/1988, de 24 de junio, FJ 2; 136/1988, de 4 de julio, FJ 2; ATC 77/1993, de 1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