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 de octubre de 2004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don Roberto García-Calvo y Montiel, don Eugeni Gay Montalvo, don Jorge Rodríguez-Zapata Pérez, don Ramón Rodríguez Arribas, don Pascual Sala Sánchez,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460-1998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460-1998, 469-1998 y 483-1998, acumulados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la causa de abstención formulada por doña Elisa Pérez Vera en los recursos de inconstitucionalidad núms. 460/98, 469/98 y 483/98, acumulados, apartándola definitivamente de los referidos recursos.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En los recursos de inconstitucionalidad núms. 460/98, 469/98 y 483/98, acumulados, se impugnan el artículo único, las disposiciones adicionales primera a séptima y la disposición final segunda de la Ley 41/1997, de 5 de noviembre, que modifica la Ley 4/1989, de 27 de marzo, de conservación de los espacios naturales protegidos y de la flora y fauna silvestres. En concreto el recurso núm. 460/98 ha sido promovido por el Consejo de Gobierno de la Comunidad Autónoma de Andalucía.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escrito fechado el 18 de octubre de 2004 la Magistrada doña Elisa Pérez Vera comunicó a los efectos oportunos que se abstenía de intervenir en la deliberación y votación de los indicados recursos de inconstitucionalidad, al haber participado, en su anterior condición de Presidenta del Consejo Consultivo de Andalucía, en la adopción del Dictamen núm. 1/1998, de 22 de enero, relativo al recurso de inconstitucionalidad que el Consejo de Gobierno de la Junta de Andalucía pretendía formalizar contra el artículo único de la Ley 41/1997, que modificó varios preceptos de la Ley 4/1989, de 27 de marzo.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doña Elisa Pérez Vera, Magistrada de este Tribunal, en virtud de lo previsto en los arts. 80 LOTC y 221.4 LOPJ, se estima justificada la causa de abstención formulada, puesto que la mencionada Magistrada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intervino, en calidad de Presidenta del Consejo Consultivo de Andalucía, en la adopción del Dictamen emitido por dicho órgano con carácter previo a la interposición por el Consejo de Gobierno de la Comunidad Autónoma de Andalucía del recurso de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inconstitucionalidad dirigido contra determinados preceptos de la Ley 41/1997, de 5 de noviembre, de modificación de la Ley 4/1989, de 27 de marzo, de conservación de los espacios naturales protegidos y de la flora y fauna silvestres, lo que puede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integrarse en las causas 13 y 16 del art.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la causa de abstención formulada por doña Elisa Pérez Vera en los recursos de inconstitucionalidad núms. 460/98, 469/98 y 483/98, acumulados, apartándola definitivamente de los referidos recursos.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veinte de octubre de dos mil cuatro.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