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16 de marzo de 2011, doña María Eugenia Fernández Rico Fernández, Procuradora de los Tribunales, en nombre y representación de don Pedro María Gragera de Torres y 321 personas más, controladores de tránsito aéreo al servicio de Aeropuertos Españoles y Navegación Aérea (AENA), interpuso recurso de amparo contra el acuerdo del Pleno del Congreso de los Diputados de 16 de diciembre de 2010, de autorización de la prórroga del estado de alarma declarado por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recoge la relación de antecedentes fácticos que seguidamente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 tarde del día 3 de diciembre de 2010, amparándose en una supuesta actuación irregular de los controladores de tránsito aéreo, se acordó el cierre del espacio aéreo, imposibilitando desde ese momento el tráfico de aeronaves.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declarado el cierre del espacio aéreo, se comenzaron a tomar medidas en orden a gestionar tan anormal situación. Entre ellas, se aprobó el Real Decreto 1611/2010, de 3 de diciembre (“BOE” núm. 294, de 4 de diciembre), por el que se encomendó al Ministerio de Defensa las facultades de control de tránsito aéreo atribuidas a la entidad pública empresarial AENA. La justificación de la medida vino dada —según se dice en la parte dispositiva— por “las circunstancias extraordinarias que concurren en el cierre del espacio aéreo español como consecuencia del conflicto provocado por los controladores de tráfico aéreo que, mediante una acción concertada, han resuelto, sin aviso previo, no desarrollar en la tarde del día 3 de diciembre de 2010 su actividad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atribuyeron al jefe del Estado Mayor del Ejército del Aire las facultades absolutas laborales sobre los controladores aéreos, al amparo del art. 4.4 a) de la Ley 21/2003, de 7 de julio, de seguridad aérea y de la disposición adicional primera de la Ley 9/2010, de 14 de abril, tras la redacción otorgada por el Real Decreto-ley 13/2010, de 3 de diciembre, de actuaciones en el ámbito fiscal, laboral y liberalizadoras para fomentar la inversión y la creación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Real Decreto 1673/2010, de 4 de diciembre [“BOE” núm. 295, de 4 de diciembre (extraordinario)], se declaró el estado de alarma al amparo del art. 4 c), en relación con los apartados a) y d), de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art. 3 se dispone que todos los controladores de tránsito aéreo al servicio de AENA pasan a tener la consideración de personal militar, sometidos a las autoridades militares y a las leyes penales y disciplinarias militares, de conformidad con el art. 8 de la Ley Orgánica 13/1985, de 9 de diciembre, penal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justificación de la declaración del estado de alarma vino dada —según se expresaba en la exposición de motivos— por “las circunstancias extraordinarias que concurren por el cierre del espacio aéreo español como consecuencia de la situación desencadenada por el abandono de sus obligaciones por parte de los controladores civiles de tránsito aéreo” que constreñían el derecho a la libre circulación (art. 19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partir de ese momento, cuando los recurrentes en amparo se van incorporando a sus puestos de trabajo reciben una notificación del jefe del Estado Mayor del Ejército del Aire del siguiente tenor: “Por la presente le comunico que en virtud del Real Decreto 1673/2010 por el que se declara el estado de alarma pasa Usted … a tener la consideración de personal militar quedando a las órdenes directas de la autoridad militar designada en todo lo relativo a su servicio y función como controlador aéreo y sometido al régimen penal y disciplinario propio de las Fuerzas Armadas para el caso de negativa a cumplirlas”.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acuerdo del Consejo de Ministros de 14 de diciembre de 2010 se solicitó al Congreso de los Diputados autorización para prorrogar el estado de alarma hasta el 15 de enero de 2011, formalizándose dicha solicitud ante la Mesa de la Cámara en fecha 15 de diciembre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Pleno del Congreso de los Diputados en su sesión de 16 de diciembre de 2010 autorizó la prórroga del estado de alarma declarado por Real Decreto 1673/2010, de 4 de diciembre (“BOE” núm. 307, de 18 de diciembre). El acuerdo adoptado por la Cámara es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artículo 116.2 de la Constitución, el Congreso de los Diputados, en su sesión del día de hoy, acordó autorizar la prórroga del estado de alarma declarado por el Real Decreto 1673/2010, de 4 de diciembre, en los términos de la solicitud comunicada mediante acuerdo del Consejo de Ministros, de 14 de diciembre de 2010, cuyo tenor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Solicitar del Congreso de los Diputados autorización para prorrogar, en sus propios términos, el estado de alarma declarado por el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Dicha prórroga se solicita hasta las 24 horas del día 15 de enero de 2011 y se someterá a las mismas condiciones establecidas en el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ordena la publicación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Real Decreto 1717/2010, de 17 de diciembre (“BOE” núm. 307, de 18 de diciembre), se prorrogó el estado de alarma hasta el 15 de enero de 2011, aprobándose posteriormente el Real Decreto 28/2011, de 14 de enero (“BOE” núm. 13, de 15 de enero), por el que se derogó el Real Decreto 1616/2010, de 3 de diciembre, sobre la base de que habían cesado las circunstancias extraordinarias.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contiene la fundamentación jurídica que a continuación se extracta: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justificar la especial trascendencia constitucional del recurso de amparo, se razona en la demanda sobre la posibilidad de impugnar a través de la vía de amparo del art. 42 de la Ley Orgánica del Tribunal Constitucional (LOTC) el acuerdo del Pleno del Congreso de los Diputados por el que se autoriza la prórroga del estado de alarma, que constituye el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en la demanda no desconocer el contenido de cierta corriente doctrinal que en los albores del proceso democratizador del Estado postulaba que el acuerdo de autorización de la prórroga del estado de alarma se configuraba como una resolución con fuerza de ley, que, por tanto, estaba sujeta al recurso de inconstitucionalidad. Esta doctrina expresaba su inquietud acerca de la posibilidad de que aquel acuerdo de autorización de la prórroga no estuviera sometido a ningún tipo de control, ni ante la jurisdicción ordinaria, ni ante el propio Tribunal Constitucional. En consecuencia, se propugnaba, al amparo del art. 9.1 CE, que toda decisión proveniente de un órgano del Estado estuviera sometida, al menos, al control constitucional, encontrándole un mejor encaje en el recurso de inconstitucionalidad por aplicación del art. 27.2 b) LOTC que en el recurso de amparo. No obstante, aquella doctrina no contemplaba que aquel acuerdo de autorización pudiera ser susceptible de vulnerar, como acontece en este caso y se expondrá después, derechos fundamentales de quienes son receptores directos de las medidas adoptadas por el Gobierno una vez declarado el estado de alarma.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42 LOTC excluye del control del Tribunal Constitucional por la vía del recurso de amparo aquellas disposiciones parlamentarias que tengan la consideración de actos con fuerza de ley. Pues bien, a juicio de la representación de los recurrentes el acuerdo que autoriza al Gobierno a prorrogar el estado de alarma al que alude el art. 116.2 CE constituye una actuación o resolución desprovista de fuerza de ley, que, en consecuencia, sí puede ser impugnada a través del recurso de amparo del art. 42 LOTC. Afirmación que sustenta en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 juicio de los recurrentes, ningún problema procesal ha suscitado la impugnabilidad en vía de amparo de otro tipo de acuerdos parlamentarios con efectos externos frente a terceros, por más que sean manifestación de ejercicio de potestades parlamentarias de gran relevancia. El supuesto más claro es la posibilidad de controlar las decisiones de las Cámaras sobre la concesión o no de suplicatorios (STC 206/1992). Si como ocurre en este caso el acuerdo trasciende la esfera parlamentaria para producir efectos externos, no debería existir óbice alguno para fiscalizar también aquella actividad parlamentaria a través del recurso de amparo. Y el acuerdo que autoriza a prorrogar el estado de alarma despliega indudablemente efectos externos, en tanto que es presupuesto necesario, de conformidad con el art. 116.2 CE y con el art. 162.2 del Reglamento del Congreso de los Diputados, que habilita al Gobierno para que pueda prolongar más allá del plazo constitucionalmente establecido de quince días el estado de alarma. Por lo tanto, en la medida en que el acuerdo del Pleno del Congreso de los Diputados puede condicionar la resolución de prórroga del estado de alarma, que corresponde al Gobierno una vez obtenida la autorización, y que sólo puede ser prorrogado conforme a los postulados que marque el propio Congreso de los Diputados, es lógico que aquella resolución tenga efectos externos y, por tanto, sea fiscalizable por el Tribunal Constitucional a través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Reglamento del Congreso de los Diputados regula los estados de alarma, excepción y sitio, es decir, la intervención del Congreso de los Diputados en este ámbito, en los arts. 162 a 165 que vienen a ser reproducción del art. 116 CE, pero lo hace en el capítulo III del título VII, que lleva por rúbrica “Del otorgamiento de autorización y otros actos del Congreso con eficacia jurídica directa”, fuera, por tanto, del título V referido al procedimiento legislativo y del título VI en el que se regula el control sobre las disposiciones del Gobierno con fuerza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legislador ha querido diferenciar y excluir del proceso parlamentario ordinario para la aprobación de las leyes la autorización del Pleno del Congreso de los Diputados para prorrogar el estado de alarma, resultando una realidad concluyente dirán los recurrentes, que el acuerdo para autorizar la prórroga del estado de alarma se configura como un mero acto de origen parlamentario desprovisto de valor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También según los recurrentes, ha de añadirse que la propia LOTC no contempla este tipo de actos del Congreso de los Diputados entre los actos normativos con fuerza de ley que pueden ser objeto del recurso de inconstitucionalidad (art. 27 LOTC), lo que es claramente significativo si se tiene en cuenta que el art. 27.1 LOTC contempla un listado claramente enumerativo y exhaustivo de resoluciones que son objeto de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También ha de destacarse, dice la demanda, la evolución del Tribunal Constitucional acerca de los denominados interna corporis acta, que sirve como elemento a considerar en cuanto a la delimitación de los actos parlamentarios con fuerza de ley. En este sentido, el Tribunal Constitucional ha entendido, en un primer momento, que tenían fuerza de ley, en cuanto integraban el reglamento parlamentario, las resoluciones dictadas para interpretar o integrar las lagunas de los reglamentos parlamentarios (STC 118/1988), si bien posteriormente las consideró susceptibles de impugnación únicamente a través del recurso de amparo (STC 44/1995), ampliando así las resoluciones parlamentarias que pueden ser recurridas a través de la vía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En opinión de los recurrentes sólo hay una norma de carácter parlamentario que formalmente no es una ley ni un reglamento parlamentario, respecto de la cual el Tribunal Constitucional atendiendo a su peculiar naturaleza y configuración constitucional ha entendido que posee valor de ley y que no puede ser impugnada a través del recurso de amparo: el estatuto del personal de las Cortes Generales (STC 139/1988).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Y, en fin, la STC 121/1997 reitera cuáles son los actos de origen parlamentario que quedan excluidos del recurso de amparo, sin que se cite entre ellos el acuerdo del art. 116.2 CE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según la demanda, parece que las leyes, los reglamentos parlamentarios y el estatuto del personal de las Cortes Generales son las normas de origen parlamentario excluidas del recurso de amparo, lo que permite concluir que el acuerdo impugnado en este proceso es un acto desprovisto de toda fuerza normativa plenamente susceptible de recurrirse por la vía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fondo de las vulneraciones aducidas en la demanda de amparo, los recurrentes sostienen que el acuerdo del Pleno del Congreso de los Diputados de autorización de la prórroga del estado de alarma en los mismos términos en que fue declarado por el Real Decreto 1673/2010 incurre en los mismos vicios de inconstitucionalidad e ilegalidad que aquel real decreto por falta del presupuesto fáctico para la declaración del estado de alarma y por transgredir los derechos fundamentales de los demandantes al acordar su militarización, lo que está constitucionalmente vedado en los estados de alarma.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los demandantes que para proceder a la declaración del estado de alarma ha de concurrir algunas de las alteraciones o situaciones gravemente anómalas causadas por fenómenos naturales o que provengan de causas de carácter técnico, excluyendo las que tengan su origen en motivaciones políticas (art. 4 de la Ley Orgánica 4/1981, de 4 de junio, de los estados de alarma, excepción y sitio). De la declaración de estado de alarma no puede derivar una limitación de los derechos y libertades de los ciudadanos, pues se trata de un estado de emergencia totalmente despolitizado y que se diferencia de los otros dos estados de emergencia por no afectar a la propia vigencia de la Constitución, por no suponer una suspensión de sus derechos y libertades, sino, todo lo más, una ampliación de los deberes de los ciudadanos, así como una serie de medidas que pueden afectar al ejercicio de determinados derechos y libertades. Las únicas medidas que pueden adoptarse son las previstas en el art. 11 de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juicio de los recurrentes, la declaración del estado de alarma por el Real Decreto 1673/2010 es ilegal e inconstitucional, vicios que se comunican al acuerdo del Congreso de los Diputados objeto del presente recurso de amparo. Es ilegal por dos razones fundamentales: i) Porque no se cumplieron los presupuestos previstos en el art. 4 de la Ley Orgánica 4/1981, de 4 de junio, de los estados de alarma, excepción y sitio para declarar el estado de alarma, ya que el art. 4 c) de la Ley Orgánica 4/1981, de 4 de junio, de los estados de alarma, excepción y sitio (paralización de los servicios esenciales) no constituye un supuesto autónomo de los previstos en las letras a), b) y d) del mismo precepto, pues sólo cuando no se garantice lo dispuesto en los arts. 28.2 y 37.2 CE y concurra, al mismo tiempo, alguna de las otras circunstancias contenidas en aquel precepto se podrá entender que la paralización de servicios esenciales para la comunidad constituye un presupuesto legitimador de tal declaración, pero no en otro caso. En otras palabras, si no concurre alguna de las tres situaciones de emergencia de las letras a), b) y d) del art. 4 de la Ley Orgánica 4/1981, de 4 de junio, de los estados de alarma, excepción y sitio no puede declararse el estado de alarma por la mera paralización de un servicio esencial. Y es evidente que en este caso no concurría ninguno de esos tres supuestos. ii) Porque la designación como autoridad delegada del jefe del Estado Mayor del Ejército del Aire no tiene amparo legal alguno, ya que a diferencia del estado de sitio, la única autoridad delegada podría ser “el Presidente de la Comunidad Autónoma cuando la declaración afecte exclusivamente a todo o parte del territorio de una Comunidad” (art. 7 de la Ley Orgánica 4/1981, de 4 de junio, de los estados de alarma, excepción y sitio). El art. 9.1 de la Ley Orgánica 4/1981, de 4 de junio, de los estados de alarma, excepción y sitio contempla la sumisión de todas las autoridades, funcionarios, trabajadores al servicio de las diversas Administraciones públicas bajo las órdenes directas de la autoridad competente, es decir, el Gobierno o, por delegación, el Presidente de la Comunidad Autónoma correspondiente, pero sólo para el caso de que “sea necesario para la protección de las personas, bienes y lugares”, que estarán siempre bajo las órdenes de la autoridad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los recurrentes, además de resultar ilegal la misma declaración del estado de alarma, cuya autorización de prórroga por lo tanto resulta manifiestamente improcedente y contraria a derecho, también esta misma prórroga y su autorización son contrarias a lo dispuesto en la ley y en la Constitución. En concreto, dicha prórroga vulnera lo dispuesto en el art. 116.2 CE y en el art. 6 de la Ley Orgánica 4/1981, de 4 de junio, de los estados de alarma, excepción y sitio, en la medida en que, con el carácter restrictivo que como Derecho de excepción se ha de aplicar, aunque tales preceptos no lo indiquen de manera expresa, es evidente que para que la prórroga sea procedente ha de mantenerse la misma situación de excepcionalidad que motivara la declaración del estado de alarma, lo que a juicio de los recurrentes no ocurría ya, como revela la exposición de motivos del Real Decreto 1717/2010, que se reproduce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 otra parte dicen los demandantes, la medida de militarización que se acordó en el art. 3 del Real Decreto 1673/2010 es inconstitucional e ilegal, lo que implica que el acuerdo del Congreso de los Diputados objeto de este recurso de amparo estaría convalidando y prorrogando una improcedente militarización de los controladores.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medida de militarización es, a su juicio, inconstitucional e ilegal por las siguientes razones: i) La declaración del estado de alarma no puede acarrear una limitación de los derechos fundamentales y libertades públicas, limitación que ha comportado la militarización de los recurrentes en amparo, tratándose además de una opción sólo prevista para los estados de excepción y sitito; ii) la aplicación de la jurisdicción militar sólo está contemplada para el estado de sitio (art. 117.5 CE), en modo alguno para el estado de alarma; iii) el art. 12.2 de la Ley Orgánica 4/1981, de 4 de junio, de los estados de alarma, excepción y sitio prevé la movilización del personal de las empresas y servicios intervenidos, lo que es distinto a la militarización que de por sí implica la pérdida de derechos fundamentales. Además la Ley 50/1969, de 26 de abril, de movilización nacional ha sido derogada por la Ley 39/2007, de 19 de noviembre, de la carrera militar, que no contempla la posibilidad de militarización forzosa de civiles; iv) la Ley Orgánica 4/1987, de 15 de julio, de competencia y organización de la jurisdicción militar sólo prevé la aplicación del código penal militar a personal no militar en supuestos de estado de sitio y nunca en los supuestos de movilización previstos en el art. 12.2 de la Ley Orgánica 4/1981, de 4 de junio, de los estados de alarma, excepción y sitio; v) resulta igualmente improcedente la invocación que se hace en el art. 3 del Real Decreto 1673/2010 al art. 44 de la Ley 48/1960, de 21 de julio, sobre navegación aérea, pretendiendo que este precepto dé cobertura legal a la militarización de los controladores aéreos. Dicho precepto, con independencia de que es preconstitucional, no se refiere a nada que tenga que ver con la militarización forzosa de personal civil, sino simplemente a las autorizaciones de aeropuertos o aeródromos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según los demandantes, el art. 12.2 de la Ley Orgánica 4/1981, de 4 de junio, de los estados de alarma, excepción y sitio no puede interpretarse de ninguna manera que permita la militarización para el estado de alarma, sino que ha de interpretarse en el sentido de que lo que contempla es una movilización civil y no militar. Esta interpretación, además, es la única coherente con los arts. 7 y 9 de la Ley Orgánica 4/1981, de 4 de junio, de los estados de alarma, excepción y sitio, que, como se ha indicado, sólo contemplan como posible autoridad en el estado de alarma al propio Gobierno o, por delegación, al Presidente de una Comunidad Autónoma, es decir, en todo caso a una autoridad civil, restringiendo la posibilidad de nombramiento de autoridad militar. La militarización, por tanto, además de ser inconstitucional conforme a lo dispuesto en los arts. 55, 116 y 117.5 CE es ilegal según lo previsto en el art. 12.2 de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juicio de los recurrentes, la militarización también ha impedido o limitado el ejercicio de determinados derechos fundamentales por parte de los recurrentes en amparo, vulnerándose de esa forma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derecho a la tutela judicial efectiva y el derecho al Juez predeterminado por la ley (art. 24 CE), como consecuencia del sometimiento de los recurrentes en amparo a la disciplina militar y a la jurisdicción militar. La militarización ha llevado aparejada como consecuencia la sustracción de cualesquiera hechos fiscalizables por la jurisdicción ordinaria para que sean sometidos a la jurisdicción militar, quebrándose de esta forma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derecho a la libertad de expresión (art. 20 CE), que los militares tienen limitado en virtud de lo dispuesto en el art. 178 de la Ley 85/1978, de 28 de diciembre, que aprueba las Reales Ordenanzas de las Fuerzas Armadas. Es indudable que durante el tiempo en que se prolongó el estado de alarma los demandantes de amparo se vieron afectados por esta limitación a la libertad de expresión, que, por mínima que fuera, supone un quebranto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Derechos de reunión y manifestación (art. 21 CE). El art. 180 de la Ley 85/1978, de 28 de diciembre, que aprueba las Reales Ordenanzas de las Fuerzas Armadas regula el ejercicio de estos derechos por parte de los militares y es público y notorio que en los momentos previos a la declaración del estado de alarma se sucedieron reuniones de los demandantes de amparo dados los acontecimientos excepcionales que comenzaron a suceder a partir del día 3 de diciembre de 2010 con el cierre del espacio aéreo y hubo una amplia repercusión, una vez declarado el estado de alarma, de la atribución a los recurrentes en amparo de la condición de personal militar. El militar tiene prohibida la asistencia de uniforme o haciendo uso de su condición de militar a reuniones políticas y sindicales. En este caso es evidente que desde la declaración del estado de alarma se subrayó la condición de militares de los recurrentes, por lo que su derecho de reunión quedó totalmente restringido conforme a los postulados de la Ley 85/1978, de 28 de diciembre, que aprueba las Reales Ordenanzas de las Fuerzas Armadas.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Derecho de afiliación política y sindical (art. 22 CE). Durante el tiempo en que perduró la prórroga del estado de alarma también estuvo limitado el derecho invocado en los términos previstos para el personal militar en el art. 182 de la Ley 85/1978, de 28 de diciembre, que aprueba las Reales Ordenanzas de las Fuerzas Armadas. Así los controladores desde la declaración del estado de alarma tuvieron que cesar en la participación de reuniones de carácter sindical, restringiéndose de este modo aquellos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Derecho de sufragio pasivo (art. 23 CE). Este derecho es sumamente más restringido para el militar que para otros colectivos [art. 6.1 i) de la Ley Orgánica del régimen electoral general], por lo que durante el tiempo en el que perduró la prórroga del estado de alarma también se limitó el derecho a poder acceder a los cargos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Libertad sindical y derecho de huelga (art. 28 CE). El militar no goza del derecho de libertad sindical (art. 1.3 Ley Orgánica 11/1985, de 2 de agosto, de libertad sindical) y el art. 181 de la Ley 85/1978, de 28 de diciembre, que aprueba las Reales Ordenanzas de las Fuerzas Armadas le niega también el derecho de huelga. Es público y notorio que con anterioridad a la aprobación del Real Decreto 161/2010, así como del Real Decreto 1673/2010 existía un conflicto laboral entre los controladores de tránsito aéreo y AENA, de manera que hasta la declaración del estado de alarma y de la militarización de los recurrentes eran las organizaciones sindicales las encargadas de asumir en aquel conflicto la representación de los controladores. Por ello la limitación de estos derechos fundamentales es sumamente relevante, puesto que desde el propio momento de la militarización los recurrentes vieron restringido el derecho a poder emprender cualquier tipo de acciones con finalidad reivindicativa respecto de sus legítimas pretensiones, incluyendo, entre otras, el derecho de huelga.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Ejercicio colectivo del derecho de petición (art. 29 CE). El militar sólo puede ejercer el derecho de petición individualmente (arts. 199 de la Ley 85/1978, de 28 de diciembre, que aprueba las Reales Ordenanzas de las Fuerzas Armadas y 15.2 de la Ley Orgánica 2/1986, de 13 de marzo, de fuerzas y cuerpos de seguridad). Pues bien, la declaración del estado de alarma y su prórroga han supuesto la restricción de derechos de todos los controladores que, en ningún caso, como colectivo podían dirigirse a los órganos del Estado en el ejercicio de ese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señalar que el cese del estado de alarma y su prórroga no puede entenderse como una circunstancia constitutiva de una pérdida sobrevenida del objeto del recurso de amparo, la demanda concluye suplicando de este Tribunal que, tras los trámites legales previstos, se otorgue el amparo solicitado y, en consecuencia, se declare la nulidad del acuerdo del Pleno del Congreso de los Diputados de 16 de diciembre de 2010 de autorización de la prórroga del estado de alarma y se reconozca la vulneración de los derechos fundamentales aducida, restableciendo a los recurrentes en la integridad de los mismos mediante el reconocimiento a obtener una medida compensatoria económica con finalidad reparadora.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4. El Pleno del Tribunal, por providencia de 13 de diciembre de 2011, de conformidad con lo establecido en el art. 10.1 n) LOTC y a propuesta de la Sala Primera, acordó recabar para sí el conocimiento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controladores de tránsito aéreo al servicio de Aeropuertos Españoles y Navegación Aérea, impugnan, por la vía del art. 42 de la Ley Orgánica del Tribunal Constitucional (LOTC), el acuerdo del Pleno de Congreso de los Diputados, de 16 de diciembre de 2010, de autorización de la prórroga del estado de alarma declarado por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tras sostener la impugnabilidad de dicho acuerdo a través del recurso de amparo previsto en el art. 42 LOTC, entienden que, al haber autorizado la prórroga del estado de alarma en los mismos términos en que fue declarado por el citado real decreto, incurre en iguales vicios de inconstitucionalidad e ilegalidad que éste. Aducen, en primer término, que no concurrían los presupuestos previstos en el art. 4 de la Ley Orgánica 4/1981, de 1 de junio, de los estados de alarma, excepción y sitio para la declaración del estado de alarma y su posterior prórroga; en segundo lugar, que carecía de cobertura legal la designación del jefe del Estado Mayor del Ejército del Aire como autoridad delegada; en tercer lugar, que era inconstitucional la medida de militarización de los controladores de tránsito aéreo acordada en el art. 3 del Real Decreto 1673/2010, de 4 de diciembre; y, en fin, que su militarización ha vulnerado los derechos fundamentales a la tutela judicial efectiva y al Juez ordinario predeterminado por la ley (art. 24 CE); la libertad de expresión (art. 20 CE); los derechos de reunión y manifestación (art. 21 CE); el derecho de asociación (art. 22 CE); el derecho de sufragio pasivo (art. 23 CE); la libertad sindical y el derecho de huelga (art. 28 CE) y el derecho de petición (art. 29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del Tribunal Constitucional, a los efectos que ahora interesan, dispone que el recurso de amparo constitucional protege frente a las vulneraciones de derechos fundamentales originadas por “las disposiciones, actos jurídicos, omisiones o simples vías de hecho de los poderes públicos del Estado, las Comunidades Autónomas y demás entes públicos de carácter territorial, corporativo o institucional, así como de sus funcionarios o agentes” (art. 41.2). A partir de ello, la propia Ley Orgánica del Tribunal Constitucional regula tres vías de acceso a la jurisdicción de amparo en sus arts. 42, 43 y 44.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42 LOTC, precepto que invocan los demandantes para interponer el presente recurso, establece como objeto del recurso de amparo “[l]as decisiones o actos sin valor de Ley, emanados de las Cortes o de cualquiera de sus órganos, o de las Asambleas legislativas de las Comunidades Autónomas, o de sus órganos, que violen derechos y libertades susceptibles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condición de impugnabilidad para promover un recurso de amparo por la vía del art. 42 LOTC es que tenga por objeto decisiones o actos que procedan de las Cortes Generales o de las Asambleas Legislativas de las Comunidades Autónomas o de cualesquiera de los órganos de unas u otras, esto es, que se trate de decisiones o actos parlamentarios, a los que se les impute la vulneración de derechos fundamentales o libertades públicas protegibles a través del recurso de amparo. A esta primera condición de impugnabilidad ha de añadirse también su naturaleza de decisiones y actos parlamentarios “sin valor de ley”, pues el enunciado del art. 42 LOTC excluye a contrario la utilización de esta vía procesal del recurso de amparo frente a decisiones o actos de las Cámaras legislativas o de cualquiera de sus órganos que tengan valor de ley. Hemos declarado que esta clara exclusión que resulta del art. 42 LOTC “es respecto a las disposiciones con fuerza o valor de ley susceptibles de ser objeto de recurso de inconstitucionalidad de acuerdo con el art. 161.1 a) de la Constitución y al art. 27 de la misma Ley Orgánica”, destacando la conexión existente entre los referidos preceptos (SSTC 118/1988, de 20 de junio, FJ 3; y 121/1997, de 1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conformidad con la delimitación efectuada por este Tribunal en la STC 121/1997, de 1 de julio (FJ 3), el recurso de amparo ha de tener por objeto decisiones y actos sin valor de ley de “naturaleza típicamente parlamentaria”, que, a diferencia de los actos en materia de personal, administración y gestión patrimonial [arts. 58.1 y 74.1 c) de la Ley Orgánica del Poder Judicial y 1.3 a), 10.1 c) y 12.1 c) de la Ley reguladora de la jurisdicción contencioso-administrativa], por ser expresión de su autonomía en el ejercicio de las funciones que en cuanto órganos constitucionales del Estado o institucionales de las Comunidades Autónomas les atribuyen la Constitución o los Estatutos de Autonomía, resultan excluidos del conocimiento, verificación y control por los Tribunales ordinarios y únicamente pueden impugnarse ante este Tribunal Constitucional cuando se les impute la lesión de un derecho o libertad susceptible de protección a través del recurso de amparo (art. 53.2 CE) (en el mismo sentido, STC 227/2004, de 29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es evidente la naturaleza parlamentaria del acuerdo recurrido, emanado del Pleno del Congreso de los Diputados en el ejercicio de una función constitucionalmente atribuida a la Cámara (art. 116.2 CE) y no sometido al control jurisdiccional de los Tribunales ordinarios, al no tratarse de un acto en materia de personal, administración y gestión patrimonial. Sin embargo, frente a lo que sostienen los demandantes de amparo, aquel acuerdo no es susceptible de ser impugnado a través del recurso de amparo ex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a elucidar es cuál sea el significado, en este contexto y en el marco general de la Constitución y de la LOTC, de la expresión “valor de ley” del art. 42 LOTC y si, en concreto, el acuerdo recurrido del Pleno del Congreso de los Diputados posee o no aquella cualidad.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expresión “valor de ley” se emplea sólo en los arts. 10.1 b) y, por lo que ahora importa, 42 LOTC, usándose otras, que por la doctrina académica vienen considerándose próximas o análogas, en la misma Constitución, así como en la LOTC: “rango de ley” [arts. 82.1, 161.1 a) y 163 CE y 35, 37, 75 bis.1, 75 ter.1 b) y c), disposición adicional tercera.2 y disposición adicional quinta.3 LOTC] y “fuerza de ley” [art. 153 a), 161.1 a) y 164.1 CE y arts. 2.1 a), 27.2 b) y e), 28, 29.2, 30, 31, 32. 33.1 y 2, 34, 35.2 y 3, 39.1 y 40.1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citada diversidad de locuciones constitucionales, resulta palmario, a los efectos que ahora importan, que con las expresiones “rango” o “valor” de ley la Constitución primero, y luego la Ley Orgánica del Tribunal Constitucional, han querido acotar un genus de normas, decisiones y actos, del que serían especificaciones, además de la propia ley parlamentaria, otras fuentes en parte equiparadas a la misma por la propia Constitución, así como algunos actos, decisiones o resoluciones no identificados como tales ni en la Constitución ni en la Ley Orgánica del Tribunal Constitucional, pero que sí gozarían de aquel “valor” o “rango”, en virtud del cual no serían residenciables ante el Tribunal Constitucional por la vía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otra pretensión ahora que la identificación de esa categoría en relación con el específico objeto de este proceso de amparo, es manifiesto que son de subsumir también en la misma aquellas decisiones o actos parlamentarios que sin ser leyes o fuentes equiparadas a la ley, sí pueden, conforme a la propia Constitución, afectar a aquellas normas legales o asimiladas, esto es, excepcionarlas, suspenderlas o modificar su aplicabilidad legítimamente. Si la Constitución y el ordenamiento habilitan a determinados actos, decisiones o resoluciones parlamentarias para modificar de tal modo la aplicación de las leyes, no es de dudar que tales actos, decisiones o resoluciones ostenten ese genérico “rango” o “valor” de ley que invoca para acotar su objeto el art. 42 LOTC, con la consecuencia de que los mismos son insusceptibles del recurso de amparo previsto en tal precepto y sólo cabe impugnarlos ante este Tribunal a través de los procesos constitucionales previstos en la Constitución y en la Ley Orgánica del Tribunal Constitucional que tienen por objeto el control de constitucionalidad de las leyes, normas y actos con fuerza o valor de ley. Ello sin perjuicio, como es evidente, de que los actos que puedan dictarse en aplicación de aquéllos puedan impugnarse ante la jurisdicción ordinaria en cada caso competente y los órganos judiciales puedan, al enjuiciarlos, promover cuestión de inconstitucionalidad contra los actos, decisiones o resoluciones con valor o rango de ley de los que son aplicación cuando consideren que pueden ser contrarios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duda eso es lo que ocurre con las autorizaciones del Congreso de los Diputados para prorrogar el estado de alarma, que el Gobierno puede declarar por un plazo máximo de quince días, y para que el Gobierno pueda declarar o prorrogar el de excepción, así como con la declaración por la propia Cámara, a propuesta del Gobierno, del estado de sitio, contempladas todas en el art. 116 CE, cuyas previsiones han sido desarrolladas por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todos los estados que cabe denominar de emergencia ex art. 116 CE y también por tanto, el de menor intensidad de entre ellos, esto es, el de alarma, suponen, como es evidente y así resulta de su regulación en la Ley Orgánica 4/1981, de 4 de junio, de los estados de alarma, excepción y sitio, excepciones o modificaciones pro tempore en la aplicabilidad de determinadas normas del ordenamiento vigente, incluidas, en lo que ahora importa, determinadas disposiciones legales, que sin ser derogadas o modificadas sí pueden ver alterada su aplicabilidad ordinaria (arts. 9 a 12; 16 a 30; 32 a 36 de la Ley Orgánica 4/1981, de 4 de junio, de los estados de alarma, excepción y sitio), pues el fundamento de la declaración de cualquiera de estos estados es siempre la imposibilidad en que se encuentran las autoridades competentes para mantener mediante “los poderes ordinarios” la normalidad ante la emergencia de determinadas circunstancias extraordinarias (art. 1.1 de la Ley Orgánica 4/1981, de 4 de junio, de los estados de alarma, excepción y sitio). Siendo esto así, como sin duda es, el acto de autorización parlamentaria de la prórroga del estado de alarma o el de la declaración y prórroga del de excepción, que no son meros actos de carácter autorizatorio, pues tienen un contenido normativo o regulador (ya en cuanto hacen suyos el alcance, condiciones y términos del estado de alarma o de excepción fijados o solicitados por el Gobierno, ya en cuanto la propia Cámara directamente los establece o introduce modificaciones en los propuestos), así como el acto parlamentario de declaración del estado de sitio son, todos ellos, decisiones con rango o valor de ley, expresión del ejercicio de una competencia constitucionalmente confiada a la Cámara Baja ex art. 116 CE en aras de la protección, en los respectivos estados de emergencia, de los derechos y libertades de los ciudadanos (en similar sentido, ATC 114/1991, de 11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trata de decisiones o actos parlamentarios que, aunque no dictados en el ejercicio de la potestad legislativa de la Cámara ni revestidos, en consecuencia, de la forma de ley, configuran el régimen jurídico del estado de emergencia en cada caso declarado, repercutiendo en el régimen de aplicabilidad de determinadas normas jurídicas, incluidas las provistas de rango de ley, normas a las que, como ya hemos señalado, pueden, con taxativas condiciones, suspender o desplazar durante el período de vigencia del estado de emergencia de que se trate. Dada su cualidad de decisiones o actos parlamentarios con valor de ley, el cauce para residenciarlos ante la jurisdicción constitucional no es, en lo que aquí importa, el recurso de amparo del art. 42 LOTC, para el que basta la legitimación individual del art. 162.1 b) CE, sino el de inconstitucionalidad, con la legitimación que le es propia, o, en su caso, la cuestión de inconstitucionalidad. Se advierte así, en definitiva, la lógica institucional que subyace a la salvedad presente en el inciso inicial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con base en las consideraciones que se acaban de exponer, el acuerdo del Pleno del Congreso de los Diputados de 16 de diciembre de 2010, de autorización de la prórroga del estado de alarma declarado por Real Decreto 1673/2010, de 4 de diciembre, en tanto que no subsumible en la categoría de decisiones o actos sin valor de ley no es susceptible de ser impugnado a través del recurso de amparo previsto en el art. 42 LOTC, lo que, como hemos anticipado, ha de conducir a la no admisión del presente recurso de amparo, por manifiesta inadecuación del procedimiento [art. 50.1 a), en relación con el art. 42,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Valencia, a trece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Luis Ignacio Ortega Álvarez al Auto dictado en el recurso de amparo núm. 1598-2011, al que se adhieren los Magistrados don Javier Delgado Barrio y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del Pleno, debo manifestar mi discrepancia con la inadmisión con la que concluye la resolución del asunto citado en el encabezamiento referido a la impugnación del acuerdo del Pleno del Congreso de los Diputados de 16 de diciembre de 2010, de autorización de la prórroga del estado de alarma declarado por el Real Decreto 1673/ 2010, de 4 de diciembre.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entiende, resumidamente, que el acuerdo del Pleno del Congreso objeto de este recurso es un acto parlamentario con valor de ley y que, por tanto, no es de aplicación el artículo 42 de la Ley Orgánica del Tribunal Constitucional (LOTC) que admite amparo constitucional sólo contra “las decisiones o actos sin valor de ley, emanados de las Cortes o de cualquiera de su órganos …. que violen derechos y libertades susceptibles de amparo constitucional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esenciales para esta calificación del acuerdo del Pleno del Congreso, como acto parlamentario con valor de ley estriban en considerar que tienen tal valor de ley “aquellas decisiones o actos parlamentarios que sin ser leyes o fuentes equiparadas a la ley, sí pueden, conforme a la propia Constitución, afectar a aquellas normas legales o asimiladas, esto es, excepcionarlas, suspenderlas o modificar su aplicabilidad legítimamente”.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Voto particular se basa precisamente en la discrepancia sobre esta calificación del acuerdo del Pleno del Congreso como acto con valor de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el contenido de dicho acuerdo, con arreglo a lo establecido en el artículo 116.2 CE, es meramente el de autorizar la prórroga del plazo inicial de quince días contenido en el Real Decreto 1673/2010, de 4 de diciembre, sin aportar otro contenido normativo respecto a la sustantividad de los derechos afectados por tal declaración gubernamental, ni al ámbito territorial de aplicación del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afectación material de los derechos concernidos en la declaración de estado de alarma se produce por un decreto aprobado en Consejo de Ministros, que en ningún momento aparece contemplado en la Constitución como una norma con rango o valor de ley. Si la norma sustantiva de afectación de los derechos y libertades ciudadanos, no es calificada por la Constitución como norma con rango o valor de ley, mucho menos puede predicarse de un acto de prórroga de la vigencia de dicha norma, por más que este acto sea un acto parlamentario.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de la construcción realizada por la mayoría del Pleno se deriva que el decreto de establecimiento del estado de alarma sería una norma sin rango o valor de ley, mientras que el decreto que establece la prórroga autorizada por el Congreso tendría rango de ley. Incluso podría interpretase que, dado que el criterio utilizado por este Tribunal en esta decisión, para calificar el acuerdo del Pleno del Congreso como acto parlamentario con valor de ley, es el hecho de que dicho acto excepciona, suspende o modifica la aplicabilidad de una ley, con mayor motivo debería predicarse del decreto originario del Gobierno que durante los primeros días de su vigencia, realiza las mismas excepciones, suspensiones o modificaciones de la aplicabilidad de normas legales. Sin embargo, la Constitución ya ha previsto que la decisión del Gobierno de declaración del estado de alarma, pese a provocar una alteración temporal de normas con rango de ley, se manifiesta a través de un decreto, sin que en modo alguno, la Constitución configure este decreto como una norma con rango de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razona, además, que este mismo valor de ley tendría el acto parlamentario del Congreso de los Diputados de autorizar previamente la declaración del estado de excepción contemplado en el artículo 116.3 CE. En este caso, la autorización previa de un estado de excepción debe determinar expresamente los efectos del mismo, el ámbito territorial al que se extiende y su duración. Es decir, en este caso, el acto parlamentario de autorización, determina los elementos sustantivos de la afectación de derechos y libertades y no sólo, como en el caso del estado de alarma, una autorización de prórroga del plazo de vigencia del mismo. Por ello, podría pensarse que si, como sostiene la mayoría en esta decisión, dicha autorización tiene valor de ley, lo debería tener el instrumento normativo en la que se expresa la misma. Pues bien, también en el supuesto del estado de excepción, la Constitución expresamente determina que el acto normativo que lo declara es un decreto del Gobierno acordado en Consejo de Ministros.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juicio, por tanto, la Constitución deja claro el rango normativo de los instrumentos por los que se declara el estado de alarma y de excepción, sin que esta claridad pueda ser interpretada por este Tribunal en la forma que lo ha hecho la mayoría.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que se determine que los órganos judiciales pueden promover cuestión de inconstitucionalidad contra estos actos parlamentarios con valor de ley, no deja de situar la garantía de los derechos fuera de la voluntad de los ciudadanos, como sí sería posible de reconocerse que se trata de actos objeto del recurso de amparo que puede ser invocado ante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considero que el recurso de amparo debió ser admitido por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entiendo que, en todo caso, la trascendencia constitucional de este asunto, y la innovación interpretativa de la Constitución realizada en esta decisión, son de una entidad tal, que debería haberse admitido el recurso y haberse pronunciado el Tribunal mediante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