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García, don Juan Antonio Xiol Ríos, don Pedro José González Trevijano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1932-2004, interpuesto por el Gobierno de la Generalitat de Cataluña contra los siguientes preceptos de la Ley 61/2003, de 30 de diciembre, de presupuestos generales del Estado para el año 2004: artículo 12.3, en relación con los programas 12, “Gestión de prestaciones sociales no contributivas” y 31, “Servicios sociales generales” del presupuesto del Instituto de Migraciones y Servicios Sociales; artículo 85.1 C), letra b) y 2, primer párrafo, concretamente el inciso “en las mismas condiciones de reparto fijadas anteriormente”; artículo 90 b); disposición adicional decimotercera; y la partida núm. 745, de la sección 24, Ministerio de Economía, programa 731F, por la que se dota al Instituto para la Diversificación y Ahorro de Energía con 22.869,29 miles de euros, para ayudas a la incentivación, desarrollo y actuaciones del plan de fomento de las energías renovables y eficiencia energética.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25 de marzo de 2004, la Abogada de la Generalitat de Cataluña, obrando en nombre y representación de su Gobierno, interpuso recurso de inconstitucionalidad contra: el artículo 12.3, en relación con los programas 12 “Gestión de prestaciones sociales no contributivas” y 31 “Servicios sociales generales” del presupuesto del Instituto de Migraciones y Servicios Sociales; el artículo 85.1 C), letra b) y 2, primer párrafo, concretamente el inciso “en las mismas condiciones de reparto fijadas anteriormente”; el artículo 90 b); así como contra la disposición adicional decimotercera y la partida núm. 745, de la sección 24, Ministerio de Economía, programa 731F, por la que se dota al Instituto para la Diversificación y Ahorro de Energía con 22.869,29 miles de euros, para ayudas a la incentivación, desarrollo y actuaciones del plan de fomento de las energías renovables y eficiencia energética, todos ellos de la Ley 61/2003, de 30 de diciembre, de presupuestos generales del Estado para el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la representación procesal de la Generalitat de Cataluña examinando los cánones de enjuiciamiento de la constitucionalidad de las leyes de presupuestos generales del Estado. El escrito de recurso cita la STC 13/1992 y recuerda que la referida Sentencia reconoce que es factible la impugnación directa de partidas presupuestarias sin que deba esperarse a la normativa específica de desarrollo de cada crédito, ayuda o su subvención. Tal impugnación directa procede en aquellos casos en que en la consignación presupuestaria del crédito se contiene la norma relativa a su aplicación, así como en los supuestos en que de la propia partida resulte que en los fondos destinados a ayudas en materias de competencia exclusiva autonómica se han centralizado en organismos propios o dependientes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Generalitat reproduce extensamente la doctrina recogida en la STC 13/1992 y transcribe los cuatro posibles supuestos subvencionales recogidos en el fundamento jurídico 8 de aquella Sentencia y que deben tenerse en cuenta en relación con las distintas materias que determinan el reparto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representante de la Generalitat entra en el análisis de los concretos preceptos legales y partidas impugnadas. Tal análisis se realiza agrupándolos en función de la materia sobre la que versan.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se impugna el artículo 12, en su apartado 3, en conexión con los programas 12 “Gestión de prestaciones sociales no contributivas” y 31 “Servicios sociales generales” del presupuesto del entonces Instituto de Migraciones y Servicios Sociales (IMSERSO).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representación del Gobierno de la Generalitat que el IMSERSO es una entidad gestora de la Seguridad Social, adscrita al Ministerio de Trabajo y Asuntos Sociales, que, de acuerdo con la normativa estatal, ostenta competencias en una serie de materias enumeradas en el art. 1.2 del Real Decreto 238/2002.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hace, a continuación, un repaso a la jurisprudencia del Tribunal Constitucional que, en primer lugar, habría diferenciado entre una asistencia social “externa” al sistema de Seguridad Social, de competencia exclusiva de las Comunidades Autónomas, y una asistencia social “interna” a dicho sistema; en segundo lugar, habría admitido las medidas de fomento del Estado en el campo de la asistencia social “externa” pero respetando las competencias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nada cabe oponer a que la Ley 61/2003 impugnada consigne algunas dotaciones destinadas a nutrir el presupuesto del IMSERSO, habida cuenta de que a través del mismo se llevan a cabo funciones de asistencia social de las denominadas “internas” al sistema de Seguridad Social (funciones que vienen descritas entre las que son de su competencia por el art. 1.2 del Real Decreto 238/2002). Sin embargo, se debe cuestionar la constitucionalidad del artículo 12.3 de la Ley 61/2003 por su conexión con determinados programas (programas 12 “Pensiones no contributivas” y 31 “Servicios sociales generales”) por no respetar las competencias autonómicas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trataría del programa 1201, “Pensiones no contributivas”, que se refiere a prestaciones económicas de jubilación o invalidez para aquellas personas que no tengan derecho a una pensión contributiva de la Seguridad Social; del programa 3132, “Atención a personas mayores”, que incluye diferentes actuaciones como el programa de teleasistencia, el programa de gente mayor en acción, la organización del “Salón del Mayor”, inversiones en centros para gente mayor, convenios de colaboración con Comunidades Autónomas para la construcción de centro para gente mayor; del programa 3133 “Atención a inmigrantes y refugiados”, que incluye ayudas para estos colectivos e inversiones y el programa 3138. Prestaciones técnicas y otras acciones comunes que incluyen ayudas técnicas para personas discapacitadas y un plan de accesibilidad (supresión de barreras arquitectónicas).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concretas asignaciones a dichos programas deberían, de acuerdo con el escrito del recurrente, quedar territorializadas en la propia Ley de presupuestos y no figurar directamente consignadas a favor de un organismo intermediario de la Administración del Estado, el IMSERSO, pues no se puede justificar su gestión centralizada, ni para asegurar su plena efectividad, ni para garantizar las mismas posibilidades de obtención y disfrute, ni para evitar que se sobrepase la cuantía global del crédito, como exige la jurisprudencia del Tribunal Constitucional, debiendo ser, por tanto, las Comunidades Autónomas, en ejercicio de su competencia exclusiva en materia de asistencia social, quienes gestionen los fondos que el Estado quiere destinar a programas generales o acciones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 territorialización de determinados programas (12 y 31) del presupuesto del IMSERSO, cuya centralización no aparece razonablemente justificada, comporta que el artículo 12.3 de la Ley 61/2003 por su conexión con dichos programas vulnere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en segundo lugar, por el Gobierno de la Generalitat, la disposición adicional decimotercera de la Ley 61/2003 que se refiere a la asignación de cantidades a fines sociales. De acuerdo con tal disposición, “para el año 2004, el resultado de la aplicación de lo dispuesto en la disposición adicional duodécima de la Ley 52/2002, de 30 de diciembre, de Presupuestos Generales del Estado para el año 2003, no podrá ser inferior a 118.805.669 euros. Cuando no se alcance esta cifra, el Estado aportará la diferencia”. A su vez la disposición adicional duodécima de la Ley 52/2002, a la que se remite la disposición impugnada, afirma que “durante los años 2003, 2004 y 2005 el Estado destinará a subvencionar actividades de interés social, en la forma que reglamentariamente se establezca, el 0,5239 por 100 de la cuota íntegra del Impuesto sobre la Renta de las Personas Físicas, determinada en la forma prevista en el apartado dos de la disposición adicional vigésima de la Ley 54/1999, de 29 de diciembre, de Presupuestos Generales del Estado para el año 2000, correspondiente a los contribuyentes que manifiesten expresamente su voluntad en tal sentido. Los importes anuales así obtenidos no podrán superar la cantidad de 132.222.663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considera que la disposición impugnada no ha territorializado a favor de las Comunidades Autónomas aquellos fondos que pudieran afectar a sus competencias exclusivas en materia de asistencia social. Para el recurrente la remisión que se hace en la disposición adicional duodécima de la Ley 52/2002 a lo que reglamentariamente se establezca no ha supuesto, en la práctica, la territorialización posterior de las ayudas, pues tal desarrollo reglamentario no se ha producido, y el recurso denuncia que las ayudas realizadas en el año 2003 y las previstas en el 2004 por sendas órdenes tampoco han territorializado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normas reglamentarias vigentes en relación con la asignación de cantidades para fines de interés social (Reales Decretos 825/1988 y 195/1989) se centralizan los créditos correspondientes a dichas subvenciones, centralización que queda confirmada, por ejemplo, por la Orden TAS/271/2004, de 4 de febrero —dictada con posteridad a la disposición de la Ley 61/2003 impugnada en el presente recurso— que establece las bases reguladoras y convoca la concesión de ayudas y subvenciones para la realización de programas de cooperación y voluntariado sociales con cargo a la asignación tributaria del Impuesto sobre la renta de las personas físicas (IRPF). La no territorialización de las ayudas no respetaría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representante legal del Gobierno de la Generalitat descarta que la constitucionalidad de la disposición adicional impugnada se pueda fundamentar sobre la base de la dimensión nacional de los programas, dimensión nacional que de acuerdo con la declaración contenida en la STC 13/1992, FJ 13 K), había de resultar no sólo del carácter de las propias entidades y organizaciones solicitantes, sino de la naturaleza y objetivos de dichos programas, debiendo por tanto territorializarse los fondos destinados a subvencionar aquellos programas que, aún propuestos por una entidad u organización de ámbito nacional, tengan por objeto llevar a cabo actuaciones a nivel intracomunitario. El escrito de recurso señala que ello no es lo que ocurrió tras la convocatoria de ayudas por la Orden TAS/628/2003 donde los programas a los que se concedió las ayudas no tenían carácter estatal por lo que la no territorialización de las ayudas vulneró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el escrito del representante del Gobierno de la Generalitat que la doctrina del Tribunal Constitucional tampoco ha admitido que la gestión centralizada de las subvenciones se pudiese justificar en una pretendida necesidad de valorar la excelencia de los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en este punto, el recurso afirmando que habida cuenta que el Estado viene regularmente otorgando ayudas y subvenciones a entidades cuyo ámbito de actuación es intracomunitario a cargo de los fondos correspondientes a la asignación tributaria del IRPF, la no territorialización de los mismos en la Ley de presupuestos generales del Estado constituye una falta de lealtad constitucional en tanto que impide el ejercicio de las competencias exclusivas que ostentan las Comunidades Autónomas en materia de asistencia social, reservando al Estado funciones ejecutivas en una materia en la que carece de competencia. Por ello solicita la declaración de inconstitucionalidad de la disposición adicional decimotercera de la Ley 61/2003.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el recurso plantea la inconstitucionalidad de una serie de preceptos ubicados en el capítulo I sobre corporaciones locales. Concretamente se plantea la inconstitucionalidad del artículo 85.1 C), letra b y del inciso “en las mismas condiciones de reparto fijadas anteriormente” del apartado 2, primer párrafo del mismo artículo 85, igualmente se plantea la inconstitucionalidad del artículo 90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85 prevé las subvenciones estatales a las entidades locales por servicios de transporte colectivo urbano, el artículo 90 establece cual debe ser la información que las corporaciones locales deben suministrar al Estado a los efectos de la distribución del crédito destinado a dichas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en primer lugar a la impugnación de artículo 85.1 C), letra b), señala el escrito de la representante legal del Gobierno de la Generalitat que el Tribunal Constitucional ha entendido que las subvenciones del transporte colectivo urbano, de prestación obligatoria en el caso de los municipios de más de 50.000 habitantes según la Ley de bases del régimen local, deben encuadrarse en la materia de régimen local amparado en el art. 149.1.18 CE que atribuye al Estado la competencia sobre las” bases del régimen jurídico de las administraciones públicas”. Siendo así, se concluye que esas concretas subvenciones son subsumibles en el segundo de los supuestos de concurrencia competencial que el Tribunal Constitucional concretó en la STC 13/1992 que se daría “cuando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y que supondría que en tales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que no pueden consignarse, por regla general,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La posterior STC 233/1999, señala el escrito de recurso, concluirá que la regulación que efectúe el Estado de las condiciones esenciales de otorgamiento de las ayudas al servicio de transporte colectivo urbano deben dejar margen suficiente a las Comunidades Autónomas para que puedan complementar dichas condiciones y establecer criterios propios de distribución del crédito entre las entidades locales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85 no respetaría la doctrina constitucional, pues no se limita a fijar unos criterios globales o genéricos sino que regula con tal grado de detalle y precisión las condiciones de otorgamiento de las subvenciones que hace imposible en muchos aspectos cualquier regulación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se produce en relación con el apartado 1 C), letra b) del artículo 85 relativo a las cuantías y porcentajes de la financiación en el 90 por 100 del total del crédito del déficit medio por título de transporte emitido que especifica de forma cerrada los diversos tramos o escalas que deben conformar la subvención y además concreta los porcentajes subvencionales en cada tramo.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artículo 85 de la Ley 61/2003 establece el derecho a participar en las ayudas al servicio de transporte a los municipios de más de 20.000 habitantes que dispongan del mismo, siempre que el número de unidades urbanas censadas en el catastro supere las 36.000. Se reconoce el mismo derecho a las capitales de provincia que no alcancen tales cifras.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del Gobierno de la Generalitat estas ayudas no se pueden encuadrar —como ocurría en el caso de las ayudas a los municipios de más de 50.000 habitantes— en la materia competencial, régimen local ya que, por más que dichas entidades locales dispongan del servicio de transporte colectivo urbano, de acuerdo con las previsiones de la Ley de bases de régimen local, la prestación del mismo no es obligatoria. Siendo esta circunstancia, señala el escrito de la representante del Gobierno de la Generalitat, sobre la que la STC 233/1999 hace descansar la subsunción de las repetidas subvenciones en la materia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competencial en que se ampararía el legislador estatal, según el escrito de recurso, sería el de transportes terrestres del art. 149.1.21 CE, descartándose que pueda ser el de hacienda general, contemplado en el art. 149.1.14, pues el precepto impugnado, se afirma, no pretende regular institución común alguna de la hacienda local, ni establecer medidas de coordinación entre la hacienda estatal y las haciendas locales, o garantizar la suficiencia financiera de las entidades locales para prestar un servicio de carácter obligatorio. No obstante no trascender —por definición— el servicio de transporte colectivo urbano el territorio de una Comunidad Autónoma, el recurrente admite con fundamento en la STC 118/1996 que el Estado pueda ejercitar, en materia de transporte intracomunitario su competencia de planificación y coordinación de la actividad económica general que le reconoce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Encuadradas las ayudas en el título relativo a las bases y coordinación de la planificación general de la actividad económica (art. 149.1.13 CE) nos encontraríamos en el segundo de los supuestos de concurrencia competencial especificados en la STC 13/1992, aquellos en los que el Estado ostenta un título genérico de intervención que se superpone a la competencia exclusiva autonómica y que le permite consignar ayudas en sus presupuestos generales, especificando su destino y regulando las condiciones esenciales de su otorgamiento hasta donde se lo permita su competencia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del Gobierno de la Generalitat puesto que el apartado 2 del artículo 85 de la Ley 61/2003 establece que las condiciones de otorgamiento de las subvenciones serán las mismas que las previstas en el apartado 1 del mismo precepto, cuando establece “en las mismas condiciones de reparto fijadas anteriormente”, se produce la misma inconstitucionalidad que se manifestó en relación con las condiciones establecidas para el otorgamiento de estas ayudas en el caso de municipios de más de 50.000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igualmente la letra b) del artículo 90 por imponer la gestión centralizada de los fondos en materia de transportes urbanos. El artículo 90 b) detalla los documentos a presentar a requerimiento del Ministerio de Hacienda. El respeto a la competencia exclusiva autonómica impondría que corresponda a las Comunidades Autónomas recabar la información necesaria para la distribución de las ayudas a cuyo efecto ellas mismas deben determinar mediante qué documentos han de acreditarse los datos pertinentes. La gestión centralizada de los fondos contravendría la doctrina del Tribunal Constitucional y en consecuencia se solicita la declaración de inconstitucionalidad del artículo 90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finalmente la partida núm. 745, de la sección 24, Ministerio de Economía, programa 731F, por la que se dota al Instituto para la Diversificación y Ahorro de la Energía (IDAE) con 22.869,29 miles de euros, para ayudas a la incentivación, desarrollo y actuaciones del plan de fomento de las energías renovables y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representante del Gobierno de la Generalitat el artículo 10.1.5 del Estatuto de Autonomía de Cataluña reserva a la Generalitat la competencia en materia de régimen energético en el marco de la legislación básica del Estado. A su vez el art. 149.1.25 CE reserva al Estado la competencia exclusiva sobre las bases del régimen minero y energético y el art. 149.1.13 CE reserva al Estado la competencia exclusiva sobre las bases y coordinación de la planificación general de la actividad económica. Recuerda igualmente el escrito de recurso que a la Generalitat de Cataluña le han sido traspasados todos los servicios en materia de industria, energía y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61/2003 consigna de forma centralizada, a través de un organismo dependiente de la Administración del Estado —el Instituto para la Diversificación y Ahorro de la Energía, adscrito a la Secretaría de Estado de Energía— la financiación de servicios que han sido transferidos en su integridad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no se puede justificar la centralización de los fondos por la mera existencia de un plan a nivel nacional, pues la intervención estatal ha de estar debidamente justificada en la imposibilidad de la consecución del objetivo previsto sin esa gestión centralizada, circunstancia que no se produciría en el supuesto de la partida referida. Atendiendo a la distribución de competencias en materia de energía los fondos referidos se deben subsumir en el segundo supuesto fijado por la STC 13/1992, FJ 8, sin que concurra ninguna de las circunstancias que el Tribunal Constitucional ha señalado para que sea procedente la gestión centralizada de los mismos, solicitándose por ello la declaración de inconstitucionalidad de la referida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del Gobierno de la Generalitat de Cataluña solicitando que se declare la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27 de abril de 204 el Pleno del Tribunal Constitucional, a propuesta de la Sección Cuarta, acordó admitir a trámite el presente recurso; dar traslado de la demanda y documentos presentados al Congreso de los Diputados, al Senado y al Gobierno al objeto de que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7 de mayo de 2004 el Abogado del Estado se personó en el proceso solicitando una prórroga del plazo concedido para formular alegaciones, prórroga que le fue concedida mediante providencia de la Sección Segunda de 11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Registro General de este Tribunal el 12 de mayo de 2004, la Presidenta del Senado comunicó el Acuerdo de la Mesa de la Cámara de personarse en el proceso ofreciendo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el Registro General de este Tribunal el 14 de mayo de 2004, el Presidente del Congreso de los Diputados comunicó el acuerdo de la Mesa de la Cámara de no personarse en el proceso ni formular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21 de mayo de 2004 se registra en este Tribunal el escrito de alegaciones del Abogado del Estado,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Considera el Abogado del Estado que en el recurso planteado se impugna la mera consignación presupuestaria aun prescindiéndose de un examen concreto de las normas que regulan cada subvención, sin que en la Ley de presupuestos aparezcan datos suficientes que permitan exigir una determinada territorialización ya en este instrumento normativo. Tras reproducir la doctrina constitucional en materia de subvenciones, considera el escrito de la Abogacía del Estado que, en general, en todos los casos contemplados en la demanda no aparece nunca una competencia autonómica con tal grado de exclusividad que no permita la concurrencia posible de alguna competencia estatal. A continuación entra a rebatir cada una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impugnación del artículo 12.3 en relación con los programas 12 “Gestión de prestaciones sociales no contributivas” y 31 “Servicios sociales generales” del presupuesto del IMSERSO, considera el representante legal del Estado que el art. 149.1.17 CE ampara la competencia del Estado para la financiación de los programas impugnados. El carácter básico de la regulación en materia de Seguridad Social lleva a un régimen unitario que se basa en prestaciones iguales para los beneficiarios lo que conecta el art. 149.1.17 CE con el título previsto en el art. 149.1.1 CE. La efectividad de esta competencia estatal, que exige la igualdad de condiciones de todos los españoles, ha de suponer que en todo el territorio del Estado las ayudas programadas sean iguales, sin que el trato sea mejor en unas Comunidades Autónomas que en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nos encontraríamos en el último supuesto identificado en el fundamento jurídico 8 de la STC 13/1992 que se daría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la normativa que regula la estructura orgánica y las funciones del IMSERSO se desprendería el ámbito extracomunitario de varias de las competencias asignadas a esta entidad gestora de la Seguridad Social, precisamente los programas que el recurrente impugna tienen un alcance y entidad relacionado con el art. 149.1.17 CE y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del Estado, son programas que por su naturaleza y objetivos sólo pueden ser realizados a nivel nacional para poder así garantizar las mismas posibilidades de obtención y disfrute por parte de los potenciales destinatarios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impugnación de la disposición adicional decimotercera se cataloga la misma de preventiva en tanto se adelanta a un posible desarrollo reglamentario legalmente previsto en cuya virtud se pudiera llevar a cabo la territorialización a favor de las Comunidades Autónomas de los fondos correspondientes a la asignación tributaria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se denuncia, la pretensión impugnatoria es frente a las vigentes normas reglamentarias, apareciendo el presente recurso como un cauce procedimental que recupera el demandante para subsanar la falta del oportuno planteamiento de diversos conflictos positivos de competencias contra aquellas disposiciones normativas. Para el Abogado del Estado, si bien en modo alguno procede entrar a defender en el procedimiento la constitucionalidad de las normas reglamentarias referidas, en las mismas se promueven actuaciones dirigidas a los grupos sociales afectados por carencias sociales, culturales o económicas. Actuaciones que son definidas en una serie de planes que permiten que tanto las Comunidades Autónomas como el Estado, puedan compartir la actividad subvencional, actuando el Estado cuando de lo que se trata es de planificar el conjunto nacional de una serie de intereses sociales. Para el Abogado del Estado, la gestión estatal de las subvenciones se justificaría en la necesidad de garantizar una plena efectividad de las mismas, con objeto de que tengan idéntica posibilidad de disfrutar de ellas los potenciales beneficiarios de toda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impugnación del art 85.1 C), letra b), y 2, primer párrafo, inciso “en las mismas condiciones de reparto fijadas anteriormente” y del art. 90 b), recuerda el Abogado del Estado que dichos preceptos encuentran su fundamento jurídico en la disposición adicional quinta del Real Decreto Legislativo 2/2004 por el que se aprueba el texto refundido de la Ley reguladora de las haciendas locales (y que se encontraba en la disposición adicional decimoquinta de la Ley 39/1988, de 28 de diciembre, reguladora de las haciendas cocales) y que viene siendo objeto de desarrollo por la sucesivas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escrito del representante legal del Estado que la denuncia de inconstitucionalidad de los diferentes apartados del artículo 85 se dirige exclusivamente a la detallada pormenorización de las condiciones de otorgamiento de las subvenciones que tales preceptos establecen sin que se ponga en cuestión la existencia de una competencia estatal, bien sea la relativa al régimen local (art. 149.1.18 CE) bien sea la relativa a transportes terrestres (art. 149.1.21 CE), si bien el escrito del Abogado del Estado considera que en ambos casos bastaría con la competencia estatal del art. 149.1.18 CE, pues la disposición asegura un régimen uniforme mínimo en toda España para la colaboración estatal en la financiación del servicio de transporte colectivo urbano prestado por una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inclusión de los municipios con una población superior a 20.000 habitantes y con 36.000 unidades urbanas, así como las capitales de provincia aun cuando no reúnan los requisitos anteriores no tiene como objetivo incentivar la prestación del servicio público de transporte, sino que está directamente relacionado con la suficiencia financiera de las propias entidades de modo que lo que se pretende es subvencionar a aquellas entidades que soportan una mayor presión de demanda bien por tratarse de municipios que con un cierto nivel poblacional presentan un elevado número de segundas residencias o por tratarse de municipios que reúnen el carácter de capitalidad, como foco de atracción de la población de la propia provincia.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fijación de criterios de distribución uniformes a través de la Ley de presupuestos generales del Estado garantiza las mismas posibilidades de obtención y disfrute de la subvención por sus potenciales destinatarios en todo el territorio y es necesario para no superar el importe global del crédito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Tribunal Constitucional ha declarado en su STC 233/1999 la constitucionalidad del precepto contenido en la Ley reguladora de las haciendas locales del que traen causa los aquí recurridos, y que establece los límites de la regulación que lleven a cabo las futuras Leyes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lo que respecta a la impugnación del art. 90 de la Ley 61/2003 afirma el Abogado del Estado que dado que esta subvención por servicios de transporte colectivo urbano depende de parámetros municipales variables y que su propia definición es el reparto en función de estos parámetros no es, en modo alguno, susceptible de regionalización, resultando ser uno de los excepcionales supuestos en que tal función ejecutiva debe quedar en manos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se refiere a la impugnación de la partida núm. 745, de la sección 24, Ministerio de Economía, programa 731F, por la que se dota al IDAE con 22.869,29 miles de euros, para ayudas a la incentivación, desarrollo y actuaciones del plan de fomento de las energías renovables y eficiencia energética, entiende el Abogado del Estado que el desarrollo del referido plan es parte de la planificación general de la actividad económica (art. 149.1.13 CE) y al ser el ámbito territorial superior al de una Comunidad Autónoma se justifica la función coordinadora de la Administración General del Estado. Para el Abogado del Estado la plena efectividad de la actividad planificadora de ámbito nacional viene a justificar la gestión de las ayudas por el IDAE y la consiguiente consignación centralizada realizada por la partida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25 de febrero de 2014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inconstitucionalidad los siguientes preceptos de la Ley 61/2003, de 30 de diciembre, de presupuestos generales del Estado para el año 2004: artículo 12.3, en relación con los programas 12 “Gestión de prestaciones sociales no contributivas” y 31 “Servicios sociales generales” del presupuesto del Instituto de Migraciones y Servicios Sociales; artículo 85.1 C), letra b) y 2, primer párrafo, concretamente el inciso “en las mismas condiciones de reparto fijadas anteriormente”; artículo 90 b); disposición adicional decimotercera; y la partida núm. 745, de la sección 24, Ministerio de Economía, programa 731F, por la que se dota al Instituto para la Diversificación y Ahorro de Energía con 22.869,29 miles de euros, para ayudas a la incentivación, desarrollo y actuaciones del plan de fomento de las energías renovables y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Cataluña los preceptos impugnados vulneran su autonomía financiera, así como sus competencias en una serie de materias dado que ignoran la doctrina constitucional recaída en relación con las ayudas y subvenciones (singularmente, la STC 13/1992, de 6 de febrero). Por el contrario, la Abogado del Estado sostiene que las subvenciones establecidas en los preceptos impugnados encuentran cobertura en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fondo debemos pronunciarnos sobre dos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la relativa a la subsistencia del objeto de este proceso constitucional. Las leyes de presupuestos, por su propia naturaleza, pierden vigencia de acuerdo con el principio de anualidad (art. 134.2 CE). Conforme a reiterada doctrina de este Tribunal, la derogación de la norma legal impugnada produce, con carácter general, efectos extintivos del proceso constitucional (por todas, SSTC 19/2012, de 15 de febrero, FJ 2, y 216/2012, de 14 de noviembre, FJ 2, con cita de otras muchas). Esta regla tiene, sin embargo, excepciones, entre las que se halla, precisamente, el supuesto de las leyes de presupuestos. Su pérdida de vigencia no puede sin más determinar la desaparición del objeto de los recursos de inconstitucionalidad contra ellas interpuestos, pues sería tanto como admitir que hay un ámbito normativo, estatal o autonómico, que resulta “inmune al control de la jurisdicción constitucional” [SSTC 3/2003, de 16 de enero, FJ 2; 13/2007, de 18 de enero, FJ 1; 248/2007, de 13 de diciembre, FJ 2; 204/2011, de 15 de diciembre, FJ 2 a), y 9/2013, de 28 de enero, FJ 2]. En virtud de la doctrina referida es claro que pervive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la relativa al parámetro de control a utilizar en el presente proceso. Las argumentaciones de las partes tienen como referencia inmediata las respectivas atribuciones competenciales del Estado y de la Generalitat de Cataluña que se derivan de la Constitución y del Estatuto de Autonomía para Cataluña de 1979, sin embargo, debemos señalar que en este momento se encuentra vigente la Ley Orgánica 6/2006, de 19 de julio, de reforma del Estatuto de Autonomía de Cataluña, a cuyas prescripciones, y no a las estatutarias vigentes en el momento de formalizarse el conflicto, habremos de atenernos de acuerdo con nuestra doctrina (por todas, STC 179/1998, de 16 de septiembre, FJ 2,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para examinar el reproche de inconstitucionalidad debemos recordar que, tal como tenemos establecido (por todas, STC 138/2009, de 15 de junio, FJ 3), en la resolución de las controversias que se susciten respecto a la regulación y aplicación de ayudas o subvenciones que puedan establecerse en las distintas áreas o segmentos de la acción pública es necesario tener en cuenta la distribución de competencias existente en la materia constitucional en la que proceda encuadrar las subvenciones de que se trate, para lo cual se debe examinar el contenido concreto de las disposiciones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realizado el encuadramiento competencial, será preciso tomar en consideración, en aquellos supuestos en que nos encontremos ante un supuesto subvencional, la abundante doctrina de este Tribunal en relación con las subvenciones. Doctrina que fue objeto de recapitulación en la STC 13/1992, de 6 de febrero, y que partía del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13/1992, FJ 4). Por tanto, las diversas instancias territoriales ejercerán sobre las subvenciones las competencias que tienen atribuidas, de modo que si la materia o sector de la actividad pública a la que aquéllas se dirigen son de competencia exclusiva del Estado, no se plantea ningún problema en cuanto a la delimitación competencial. Cuando, por el contrario, en tal materia o sector hayan asumido competencias en uno u otro grado las Comunidades Autónomas, las medidas que hayan de adoptarse para conseguir la finalidad a que se destinan los recursos deberán respetar el orden constitucional y estatuario de competencias, pues, de no ser así, el Estado restringiría la autonomía política de las Comunidades Autónomas y su capacidad de autogobierno (STC 13/1992, FJ 7). Precisamente, 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tratan precisamente de conciliar la distribución competencial existente en cada materia entre el Estado y las Comunidades Autónomas, por un lado, con la reconocida potestad subvencional de gasto público que ostenta el Estado, por otro. Potestad que ha sido reconocida cuando hemos afirmado de manera reiterada que “el Estado siempre podrá, en uso de su soberanía financiera (de gasto, en este caso), asignar fondos públicos a unas finalidades u otras” (por todas la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en primer lugar, el artículo 12, en su apartado 3, en conexión con los programas 12 “Gestión de prestaciones sociales no contributivas” y 31 “Servicios sociales generales” del presupuesto del Instituto de Migraciones y Servicios Sociales (IMSERSO).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los fondos asignados al IMSERSO en tales programas se incardinan, desde la perspectiva del orden constitucional de competencias, en la materia de “asistencia social” y, por tanto, las concretas asignaciones a dichos programas deberían quedar territorializadas como transferencias corrientes y de capital a las Comunidades Autónomas en la propia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Abogado del Estado los fondos asignados al IMSERSO en tales programas se incardinan, desde la perspectiva del orden constitucional de competencias, en la materia de “Seguridad Social” del art. 149.1.17 CE, y se encuentran vinculados con el título previsto en el art. 149.1.1 CE que reserva al Estado la competencia sobre la regulación de las condiciones básicas que garantizan la igualdad de todos los españoles en el ejercicio de los derechos y deberes constitucionales. Para la Abogado del Estado son programas que por su naturaleza y objetivos, sólo pueden ser efectivos realizándose a nivel nacional para poder así garantizar las mismas posibilidades de obtención y disfrute por parte de los potenciales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tratar de dilucidar, en primer lugar, el encuadramiento competencial de los referidos fondos, para lo cual es necesario distinguir entre los diferentes programas impugnados. Para ello abordaremos separadamente el examen del programa 12, sobre pensiones no contributivas, y el examen del programa 31, sobre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programa 1201, sobre pensiones no contributivas, que se refiere más específicamente a las prestaciones económicas de jubilación o invalidez para aquellas personas que no tengan derecho a una pensión contributiva de la Seguridad Social, debe ser incardinado en la materia “Seguridad Social”, pues de acuerdo con nuestra doctrina, “el art. 41 CE, al poner en relación el sistema de Seguridad Social con las ‘situaciones o estados de necesidad’, persigue superar esta ‘perspectiva legal donde era prioritaria la noción de riesgo o contingencia’ (STC 103/1983, de 22 de noviembre, FJ 4). Con ello, se confirma la idea de que la Seguridad Social se configura como una ‘función de Estado’ para atender situaciones de necesidad que pueden ir más allá de la cobertura contributiva de la que el propio sistema partía” (STC 239/2002, de 11 de diciembre, FJ 3); lo que nos permitió afirmar que “el sistema de Seguridad Social, al configurarse como una función de Estado, permite incluir en su ámbito no sólo a las prestaciones de carácter contributivo, sino también a las no contributivas” (STC 239/2002,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la partida referida en la materia “Seguridad Social”, se constata, que en dicha materia, el Estado ostenta la competencia sobre la legislación básica y el régimen económico de la Seguridad Social, sin perjuicio de la ejecución de sus servicios por las Comunidades Autónomas (art. 149.1.17 CE), habiendo sido efectivamente asumida por la Comunidad Autónoma tanto la competencia de desarrollo y la ejecución de la legislación estatal como la competencia de gestión del régimen económico de la Seguridad Social (art. 165 del vigente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programa 31, sobre servicios sociales incluye los programas 3132, sobre atención a personas mayores, que incluye diferentes actuaciones como el programa de teleasistencia, el programa de gente mayor en acción, la organización del “Salón del Mayor”, inversiones en centros para gente mayor o convenios de colaboración con Comunidades Autónomas para la construcción de centros para gente mayor; 3133, sobre atención a inmigrantes y refugiados que incluye ayudas para estos colectivos e inversiones y 3138, sobre prestaciones técnicas y otras acciones comunes que incluye ayudas técnicas para personas discapacitadas y un plan de accesibilidad (supresión de barreras arquitectónicas).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nos encontramos ante partidas dirigidas a financiar programas en materia de asistencia social. 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ahora, las subvenciones impugnadas puesto que el objeto de las prestaciones y actuaciones previstas en el programa 31 es la realización de acciones sociales dirigidas a favorecer la inclusión social de las personas mayores, de las personas inmigrantes y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identificada la materia a la que se refieren las partidas del programa 31, asistencia social, debemos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su art. 148.1.20 como una materia sobre la que las Comunidades Autónomas pueden asumir la competencia. Así lo ha hecho Cataluña en el artículo 166 de su vigente Estatuto de Autonomía que caracteriza las competencia de la Comunidad Autónoma en materia de asistencia social como exclusiva; no obstante tal caracterización, y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artículo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Abogado del Estado ha defendido que el Estado puede justificar las partidas controvertidas en el ejercicio del título estatal sobre la regulación de las condiciones básicas que garanticen la igualdad de todos los españoles en el ejercicio de los derechos y en el cumplimiento de los deberes constitucionales recogido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Tribunal ha admitido la posibilidad de justificar la acción subvencional del Estado en el referido título competencial cuando ha afirmado que “así también las subvenciones estatales pueden tender a asegurar las condiciones básicas de igualdad cuya regulación reserva al Estado el art. 149.1.1 C.E., poniéndose de este modo el spending power estatal al servicio de una política de equilibrio social en sectores que lo necesiten, en ejecución de mandatos o cláusulas constitucionales genéricas (art. 1.1 o art. 9.2 C.E.) que, aunque obligan a todos los Poderes Públicos, corresponde prioritariamente realizar a quien mayor capacidad de gasto tiene” (STC 13/1992, de 6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posible promover, a través de la competencia reconocida al Estado en el art. 149.1.1 CE, mandatos, no ya genéricos sino específicos, recogidos en la Constitución como son los establecidos en el art. 50 CE, en relación con las personas mayores, o en el art. 49 CE, en relación con las personas discapacitadas; toda vez que se debe entender que los principios rectores de la política social y económica del capítulo III del título I de la Constitución (entre los que se cuentan los recogidos en los citados art. 49 y 50 CE) pueden ponerse en conexión directa con la regla competencial ex art. 149.1.1 CE. Así, lo entendimos cuando afirmamos “que las facultades normativas en materia de pensiones asistenciales aquí impugnadas encuentran claro apoyo competencial —como señala el Abogado del Estado— en el art. 149.1.1, en conexión con el art. 50 ambos de la Constitución, que habilitan al Estado para establecer normativamente los principios básicos que garanticen la igualdad en las posiciones jurídicas fundamentales de los españoles, en el presente caso, asegurando, con carácter general, una pensión asistencial mínima e idéntica para todos” (STC 13/1992,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y a pesar de que hayamos admitido que es posible que el Estado justifique su acción subvencional en materia de asistencia social en el ejercicio del título estatal sobre la regulación de las condiciones básicas que garanticen la igualdad de todos los españoles en el ejercicio de los derechos y en el cumplimiento de los deberes constitucionales recogido en el art. 149.1.1 CE, no es menos cierto que para que unas concretas ayudas puedan fundamentarse en tal título competencial, se debe apreciar en cada caso concreto la conexión directa de las mismas con la promoción de tal igualdad (STC 227/2012, de 29 de noviembre, FJ 5). Apreciación que sólo es posible realizar a través del examen del objeto, el contenido o los beneficiarios de las ayudas. Precisamente en el caso de los programas 3132, sobre atención a personas mayores y 3138, sobre atención a personas discapacitadas, tal examen no es posible realizarlo al hilo de controlar la Ley de presupuestos impugnada, que, únicamente, se refiere al destino general de las ayudas previstas sin desarrollar el objeto, contenido o beneficiarios de las mismas. Por tanto, únicamente sería posible apreciar si la igualdad de todos los españoles en el ejercicio de los derechos realmente se promueve con las ayudas estatales recogidas en tales programas cuando las mismas tengan una regulación más completa y acabada.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“en una tarea de deslinde competencial como la que aquí es preciso acometer ha de tenerse muy presente que, dada la peculiar estructura normativa de las consignaciones de créditos del estado cifrado de gastos de los Presupuestos en cuanto normas jurídicas susceptibles de control de constitucionalidad en los términos del art. 27.2 b) LOTC (STC 63/1986, fundamento jurídico 5), ni la información suministrada por las partidas presupuestarias —dada la generalidad de las rúbricas de los Programas en que éstas se incardinan— es siempre suficientemente explícita respecto del alcance de su contenido jurídico, ni tampoco las argumentaciones ofrecidas respecto de cada una de ellas por las partes personadas en este proceso constitucional son siempre lo bastante concluyentes como para ofrecer a este Tribunal los datos suficientes para llevar a cabo un enjuiciamiento en detalle de aquéllas desde el punto de vista del respeto al orden de competencias” (STC 13/1992, de 6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través del examen de la definición que se realiza en la Ley de presupuestos impugnada de los programas 3132 y 3138, no es posible apreciar la conexión directa de las ayudas con la promoción de la igualdad de todos los españoles en el ejercicio de los derechos constitucionales. La Ley de presupuestos se limita a expresar el destino genérico de los fondos; por lo que sólo cuando se desarrollen los correspondientes programas a través de normas y actos de aplicación que concreten el objeto, las condiciones y la finalidad de las subvenciones se podrá apreciar, en su caso, tal conexión. La imposibilidad de determinar a través del examen de la Ley impugnada si las ayudas se pueden justificar en el título reservado al Estado en el artículo 149.1.1 CE no supone, sin embargo, un impedimento para que, en todo caso, el Estado pueda dedicar sus fondos a la finalidad pretendida, pues es doctrina firme de este Tribunal que el Estado siempre pueda, “en uso de su soberanía financiera (de gasto, en este caso), asignar fondos públicos a unas finalidades u otras”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en lo que se refiere concretamente al programa 3133 sobre atención a inmigrantes y refugiados, no es posible aplicar el mismo razonamiento. En efecto, puesto que debemos descartar la posibilidad de fundamentar las ayudas para inmigrantes en los títulos competenciales reservados al Estado en los diferentes apartados del art. 149.1 CE, en este concreto supuesto sí es posible realizar el encuadramiento de las ayudas desde el punto de vista del respeto al orden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bien el Estado ostenta competencia en materia de inmigración en virtud del art. 149.1.2 CE, tuvimos, sin embargo, ocasión de señalar que “la evolución del fenómeno inmigratorio en España impide configurar la competencia estatal ex art. 149.1.2 CE como un título horizontal de alcance ilimitado que enerve los títulos competenciales de las Comunidades Autónomas de carácter sectorial con evidente incidencia en la población migratoria, en relación con la cual han adquirido especial importancia las prestaciones de determinados servicios sociales y las correspondientes políticas públicas (educación, asistencia social, sanidad, vivienda, cultura, etc.)” (STC 31/2010, de 28 de junio, FJ 83). Ello supone que “si al Estado ha de corresponder, con carácter exclusivo, la competencia en cuya virtud se disciplina el régimen jurídico que hace del extranjero un inmigrante y atiende a las circunstancias más inmediatamente vinculadas a esa condición, a la Generalitat puede corresponder aquella que, operando sobre el extranjero así cualificado, se refiere estrictamente a su condición” (como trabajador en la STC 31/2010, de 28 de junio, FJ 83), en este caso, como perceptor de asistencia social en Cataluña. Por tanto, los fondos consignados al IMSERSO, entidad gestora adscrita, al hoy Ministerio de Sanidad, Servicios Sociales e Igualdad, en el programa 3133 son encuadrables, por su finalidad, en la materia asistencia social, sin que en este concreto supuesto, el Estado ostente un título competencial específico o genérico de intervención. Así lo confirmamos en la STC 227/2012, de 29 de noviembre, cuando descartamos que unas ayudas que tenían como objeto el fomento de la integración de los inmigrantes pudiesen relacionarse con el título competencial ex art. 149.1.1 CE, pues, consideramos que no cabía apreciar conexión directa con “la regulación de las condiciones básicas que garanticen la igualdad de todos los españoles en el ejercicio de los derechos y en el cumplimiento de los deberes constitucionales” ya que, entre otras razones, al dirigirse las ayudas a la integración de inmigrantes extranjeros no se trataba de la igualdad de todos los españoles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abordado el encuadre competencial de los diversos fondos nos corresponde determinar la compatibilidad de los diferentes programas impugnados con la distribución de competencias en aquellos casos en los que haya sido posible realizar tal encuadre.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al programa 1201, sobre pensiones no contributivas, que ha quedado encuadrado en la materia de “Seguridad Social”, y no pudiendo considerar que los fondos destinados a tal propósito sean propiamente subvenciones a las que les sea aplicable la jurisprudencia fijada en la STC 13/1992, debemos recordar, no obstante, la doctrina de este Tribunal que establece que “las pensiones no contributivas de invalidez y jubilación de la Seguridad Social forman parte del patrimonio de la Seguridad Social y se integran en la llamada ‘caja única’ del sistema (arts. 80 y 81 de la Ley general de la Seguridad Social), pues “como cabe deducir de los antecedentes y de los debates parlamentarios que culminaron en la aprobación del texto del citado precepto constitucional [art. 149.1.17 CE],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 (STC 124/1989, de 7 de julio, FJ 3). A continuación señalábamos que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 (STC 239/2002, de 11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supone que, la Constitución, partiendo de la solidaridad interterritorial, “ha establecido e impuesto el carácter unitario del sistema y de su régimen económico, la estatalidad de los fondos financieros de la Seguridad Social y, por ende, la competencia exclusiva del Estado no sólo de normación sino también de disponibilidad directa sobre esos fondos propios” (STC 124/1989,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ejerce, por tanto, no sólo facultades normativas sino también facultades de gestión o ejecución del régimen económico de los fondos de la Seguridad Social destinados a los servicios o a las prestaciones de la Seguridad Social en Cataluña. Lo que nos ha llevado a afirmar: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obligan a rechazar la tesis de que, dentro del territorio de Cataluña, la Generalitat pueda administrar y disponer de los fondos generados por la Seguridad Social, aplicándolos a sus propias obligaciones o cargas, como si se tratara de fondos autonómicos y no, como con toda evidencia son, de fondos estatales cuya disponibilidad por los órganos de la Comunidad Autónoma es siempre de carácter mediato que presupone la provisión o habilitación previa a cargo de la caja única de la Seguridad Social que la Tesorería gestiona sobre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concretas facultades que integran la competencia estatutaria de gestión del régimen económico de la Seguridad Social serán sólo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(STC 124/1989,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doctrina general nos llevó a afirmar que corresponde al Estado la “competencia para la disponibilidad directa de los fondos propios, la previsión de pagos, las provisiones de fondos y también la ordenación de pagos a cargo de los fondos de la Seguridad Social” (STC 124/1989,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deriva en que no quepa exigir la territorialización de los fondos destinados a financiar las pensiones no contributivas en la Ley de presupuestos, siendo perfectamente constitucional que dichas pensiones se financien a través de aportaciones del presupuesto del Estado al de la Seguridad Social figurando el crédito en el presupuesto de gastos y dotaciones del IMSERSO, y abonándose a través de la Tesorería General de la Seguridad Social. La impugnación debe, por tanto, ser, en este punto,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los programas 3132 y 3138, hemos constatado la imposibilidad de apreciar la conexión directa de los fondos allí previstos con la promoción de la igualdad de todos los españoles en el ejercicio de los derechos constitucionales (art. 149.1.1 CE), no obstante lo cual hemos afirmado que, de acuerdo con nuestra doctrina, el Estado puede dedicar sus fondos a las finalidades expresadas en los programas referidos. Admitido lo anterior, este Tribunal ha establecido límites en relación con la manera de realizar la consignación de los fondos en la Ley de presupuestos generales del Estado. En efecto, el Estado, de acuerdo con la doctrina establecida en el fundamento jurídico 9 de la STC 13/1992, de 6 de febrero, debe, en el caso de aquellos fondos destinados a subvenciones que deban, en principio, gestionar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bien incluirlos en los propios presupuestos generales del Estado como transferencias corrientes o de capital a las Comunidades Autónomas en las correspondientes secciones, servicios y programas de los presupuestos (sin perjuicio de que el Estado pueda fijar las condiciones o, al menos, las condiciones básicas de otorgamiento de las subvenciones a sus destinatarios, cuando tenga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bien incluirlos directamente como transferencias a sus destinatarios últimos (familias, instituciones sin fines de lucro, empresas, asociaciones, etc.), procediendo, en este caso por normas posteriores, bien a distribuir los fondos entre las Comunidades Autónomas competentes para gestionarlos o bien a reservar, excepcionalmente, la gestión a un órgano de la Administración del Estado u organismo de ésta dependiente, si concurren las condiciones previstas en el apartado d) del fundamento jurídico 8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cosa distinta será el concreto mecanismo mediante el cual esos fondos en cuestión —una vez incluidos en los presupuestos generales del Estado bien como transferencias a las Comunidades Autónomas con afectación de destino bien como transferencias a sus destinatarios últimos— se distribuyan entre las Administraciones autonómicas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Cabría, asimismo, una tercera alternativa, que el Estado decida realizar en la propia Ley de presupuestos una consignación centralizada a favor de un organismo dependiente de la propia Administración del Estado, pero esta tercera alternativa solo la podría realizar si se cumplen las condiciones establecidas en el apartado d) del fundamento jurídico 8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los programas 3132 y 3138, y a pesar de que con carácter previo al desarrollo concreto de los mismos no se pueda determinar en qué supuesto de los establecidos en el fundamento jurídico 8 de la STC 13/1992 nos encontramos, sí se puede afirmar que en tanto en cuanto los fondos se destinan a financiar programas encuadrables en la materia asistencia social, materia que es competencia autonómica, e independientemente de la eventual capacidad del Estado para incidir en su caso en tal materia a través de la competencia genérica establecida en el art. 149.1.1 CE, la competencia de gestión corresponde a la Comunidad Autónoma de Cataluña. Determinado, mientras no se desarrollen los respectivos programas, que la competencia de gestión de los fondos corresponde a la Comunidad Autónoma por tener atribuida la competencia en materia de asistencia social, no sería conforme con el orden constitucional de competencias consignar centralizadamente en un ente como el IMSERSO fondos que deben, en principio, gestionar las Comunidades Autónomas, pues de acuerdo con la doctrina de este Tribunal no resulta ajustado a los principios constitucionales y reglas de distribución de competencias que la Ley de presupuestos realice una “consignación centralizada de los fondos que deben gestionar las Comunidades Autónomas a favor de un Organismo dependiente de la propia Administración del Estado cuyos servicios ya han sido transferidos a las Comunidades Autónomas” (STC 13/1992, FJ 9). De acuerdo con la doctrina de este Tribunal, en los presupuestos generales del Estado solamente se podrán consignar centralizadamente partidas presupuestarias que deben gestionar las Comunidades Autónomas a favor de un organismo dependiente de la propia Administración del Estado en los casos en que, además de tener el Estado una competencia genérica o específica, cosa que es prematuro aventurar en el supuesto de las partidas impugnadas, resulte tal consignación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procedencia de tal consignación centralizada en un organismo dependiente de la propia Administración del Estado, cuando no tiene entre sus específicas competencias asignadas la territorialización de fondos, habrá de aparecer, por tanto, razonablemente justificada en cada caso o deducirse sin esfuerzo de la naturaleza y contenido de la medida de fomento de que se trate. Si no se cumplen tales condiciones, esa técnica de presupuestación del gasto —esto es, la consignación centralizada de los fondos que deben gestionar las Comunidades Autónomas a favor de un organismo dependiente de la propia Administración del Estado que no tiene específicamente atribuida la competencia de territorialización de fondos— vulnera el orden de competencias y los principios de autonomía y de eficacia administrativa (STC 13/1992, FJ 9). Afirmación que fundamentamos en el hecho de que “no es imposible que, al amparo de dicho poder de gasto, los órganos de la Administración central del Estado traten de atraer para sí o recuperar competencias normativas o de ejecución en los sectores subvencionados y que, en principio, han quedado íntegramente descentralizados en favor de las Comunidades Autónomas. De suerte que, a través de esta vía indirecta de las ayudas económicas que figuran en los Presupuestos Generales del Estado, las competencias autonómicas exclusivas pasen a redefinirse o convertirse de facto en competencias compartidas con el Estado, con la consiguiente e inevitable restricción de la autonomía política de las Comunidades Autónomas. Técnica que, según doctrina reiterada de este Tribunal, resulta constitucionalmente inaceptable” (STC 13/1992, FJ 7). No obstante lo anterior, el Estado siempre podrá incluir los fondos directamente como transferencias a sus destinatarios últimos (familias, instituciones sin fines de lucro, empresas, asociaciones,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referida, la consignación de los fondos impugnados a favor de un organismo dependiente de la Administración del Estado, al IMSERSO, en la Ley de presupuestos, sin que se cumplan las condiciones exigidas por nuestra doctrina para que se realice tal consignación centralizada —aunque sólo sea por no poderse justificar en el presente supuesto la concurrencia de un título competencial del Estado, genérico o específico— determina que, se hayan invadido por los preceptos impugnados de la Ley 61/2003, de presupuestos generales del Estado para el año 2004, que se refieren a los programas 3132 y 3138, las competencias de la Comunidad Autónoma de Cataluña. En este punto debemos, por tanto, estimar 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ya tuvo ocasión de preguntarse acerca del sentido de que el Estado mantuviese un ente de gestión en una materia —los servicios sociales— que había sido descentralizada prácticamente por entero por la Constitución y los Estatutos de Autonomía, en aquella ocasión nos referíamos al INSERSO, hoy remplazado por el IMSERSO, y concluíamos que el mantenimiento de tal ente se justificaba en el hecho de que los servicios del INSERSO, integrados en la estructura y régimen económico de la Seguridad Social, no habían sido transferidos todavía en aquel momento a todas las Comunidades Autónomas, por lo que consideramos que era lógico que en los presupuestos generales del Estado se incluyesen fondos para financiar su actividad. Ello nos permitió afirmar entonces que “desde este punto de vista, la pretensión de la Generalidad de Cataluña carece de fundamento, pues se trata de una dotación que no afecta por si misma a Cataluña, que sí tiene transferido el INSERSO, de manera que la misma Ley de Presupuestos prevé ya específicamente la cuantía de las transferencias en favor de la Comunidad Autónoma de Cataluña con cargo al Presupuesto del INSERSO, en la que hay que entender incluido el coste efectivo del Servicio y lo necesario para que Cataluña desarrolle las inversiones que considere pertinentes. No obstante, si el Plan de Inversiones del INSERSO al que se destina la partida impugnada incluyera actuaciones en el territorio de Cataluña, es evidente, conforme a nuestra doctrina general, que la gestión de las mismas habría de corresponder a la Generalidad, conforme a lo dispuesto en el art. 17 del E.A.C.” [STC 13/1992,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Hoy, veinte años después, los servicios del IMSERSO únicamente no han sido transferidos en el caso de Ceuta y Melilla, por lo que la gestión de los mismos, excepto en el caso de las dos ciudades autónomas y a salvo de demostrarse la existencia de uno de los supuestos excepcionales que justificarían la gestión centralizada, habrá de corresponder, como regla general, a las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del programa 3133, sobre atención a inmigrantes y refugiados, sin embargo, al ser encuadrable en la materia “asistencia social”, y no poder concurrir título competencial estatal alguno, el mismo es reconducible al primer supuesto —a)— de la STC 13/1992, FJ 8, el cual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a este primer supuesto le es aplicable la reciente doctrina que matiza la anterior y que establece que “hemos afirmado en la STC 178/2011, de 8 de noviembre, FJ 7, en un conflicto referido a subvenciones relativas al área de la asistencia social y, por consiguiente, incluido en el primer supuesto del fundamento jurídico 8 de la STC 13/1992,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ya que es doctrina reiterada de este Tribunal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(STC 188/2001, de 20 de septiembre)” [STC 36/2012, de 15 de marzo, FJ 8; doctrina aplicada posteriormente en las SSTC 72/2012, de 16 de abril, FJ 4; 73/2012, de 16 de abril, FJ 4; 77/2012, de 16 de abril, FJ 4; 173/2012, de 15 de octubre, FJ 7; 177/2012, de 15 de octubre, FJ 7; 226/2012, de 29 de noviembre, FJ 3; 227/2012 de 29 de noviembre, FJ 5; 21/2013, de 31 de enero, FJ 6, 40/2013, de 14 de febrero, FJ 6, o 70/2013, de 14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determinado que en el caso del programa 3133 las ayudas son subsumibles en el apartado a) del fundamento jurídico 8 de la STC 13/1992, hemos de descartar la posibilidad de que se produzca una gestión centralizada de las ayudas, pues no se cumple la premisa exigida por el cuarto supuesto de la STC 13/1992, FJ 8 d), para justificar la gestión centralizada de aquellas —que el Estado ostente algún título competencial, genérico o específico, sobre la materia—, por lo que no es necesario entrar a examinar si se dan las otras circunstancias excepcionales que exige aquel supuesto (por todas STC 70/2013, de 14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la imposibilidad de gestión centralizada en el caso del programa 3133, sobre atención a inmigrantes y refugiados, debemos plantearnos la cuestión de si la territorialización de los fondos exigida por nuestra doctrina ha de llevarse a cabo dentro de los propios presupuestos generales del Estado, como pide el Gobierno de la Generalitat, o bien en un momento posterior. Para dar respuesta a la cuestión debemos recordar de nuevo la doctrina de este Tribunal que ha establecido que “lo que no resulta ajustado a esos principios [constitucionales] y reglas [de distribución de competencias] es la consignación centralizada [en la Ley de Presupuestos] de los fondos que deben gestionar las Comunidades Autónomas a favor de un Organismo dependiente de la propia Administración del Estado cuyos servicios ya han sido transferidos a las Comunidades Autónomas, salvo que por las razones o circunstancias ya señaladas por la doctrina de este Tribunal expuesta anteriormente, dicha centralización resulte justificada” (STC 13/1992, de 6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referida, la consignación de los fondos impugnados a favor de un organismo dependiente de la Administración del Estado, al IMSERSO, en la Ley de presupuestos, sin que se pueda justificar tal consignación, al no tener el Estado título competencial suficiente, determina que, se hayan invadido por los preceptos impugnados de la Ley 61/2003, de presupuestos generales del Estado para el año 2004, que se refieren al programa 3133, las competencias de la Comunidad Autónoma de Cataluña. En este punto debemos, por tanto, estimar 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en segundo lugar, por el Gobierno de la Generalitat, la disposición adicional decimotercera de la Ley 61/2003 que se refiere a la cuantía mínima de los fondos a destinar en el año 2004 a subvencionar actividades de interés social, fondos que en su mayoría provendrían del 0,5239 por 100 de la cuota íntegra del impuesto sobre la renta de las personas físicas (IRPF) correspondiente a los contribuyentes que manifiesten expresamente su voluntad en tal sentido. De acuerdo con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año 2004, el resultado de la aplicación de lo dispuesto en la disposición adicional duodécima de la Ley 52/2002, de 30 de diciembre, de Presupuestos Generales del Estado para el año 2003, no podrá ser inferior a 118.805.669 euros. Cuando no se alcance esta cifra, el Estado aportará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considera que la disposición impugnada al no territorializar a favor de las Comunidades Autónomas aquellos fondos que pudieran afectar a sus competencias exclusivas en materia de asistencia social vulnera el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Abogado del Estado, sin embargo, considera que la impugnación es preventiva en tanto se adelanta a un posible desarrollo reglamentario legalmente previsto en cuya virtud se pudiera llevar a cabo la territorialización a favor de las Comunidades Autónomas de los fondos correspondientes a la asignación tributaria del IRPF. Considera, igualmente, que la pretensión impugnatoria trata, en realidad, de subsanar la falta del oportuno planteamiento de diversos conflictos positivos de competencias contra las disposiciones normativas infralegales que desarrollan la regulación de tales subvenciones. Y en todo caso, para la Abogado del Estado, la gestión estatal de las subvenciones en la materia se justificaría en la necesidad de garantizar una plena efectividad de las mismas, con objeto de que tengan idéntica posibilidad de disfrutar de ellas, los potenciales beneficiarios de toda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determinar, en primer lugar, si nos encontramos ante una impugnación meramente preventiva, tal y como señala la Abogado del Estado, para lo cual debemos, en este caso, atender a nuestra doctrina sobre el “instrumento técnico jurídico mediante el cual haya de llevarse a cabo [la] territorialización [de los fondos subvencionales del Estado] en aquellos casos en que su gestión corresponda a las Comunidades Autónomas”, cuestión ésta que fue tratada con amplitud, como hemos podido constatar en el anterior fundamento jurídico, en la STC 13/1992, FJ 9, al plantearse “si esa territorialización ha de llevarse a cabo dentro de los propios presupuestos generales del Estado … o bien … en un momento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 carácter previo a determinar el instrumento técnico jurídico mediante el cual haya de llevarse a cabo la territorialización debemos, precisamente, pronunciarnos acerca de si nos encontramos ante uno de aquellos casos en que la gestión de los fondos corresponde a las Comunidades Autónomas y debe por tanto territorializarse.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precepto impugnado no es posible concluir que nos encontremos antes unos fondos —aquellos provenientes del 0,5239 por 100 de la cuota íntegra del impuesto sobre la renta de las personas físicas correspondiente a los contribuyentes que manifiesten expresamente su voluntad de dedicarlos a otros fines de interés social— que deba corresponder gestionar íntegramente a las Comunidades Autónomas, pues no es posible afirmar que las actividades de interés social a las que se refiere el precepto sean únicamente aquellas enmarcables en el ejercicio de la competencia autonómica en materia de “asistencia social”, pues también serían actividades de tal tipo algunas vinculadas con el ejercicio de competencias estatales como es el caso, por ejemplo, del porcentaje anualmente destinado a cooperación al desarrollo. Así lo señalamos cuando afirmamos, precisamente en relación con el porcentaje de la cuota íntegra del impuesto sobre la renta de las personas físicas destinado a determinados fines, que “es evidente que el Estado puede intervenir en este campo cuando le habiliten para ello otros títulos competenciales específicos. Por ejemplo el que atañe a las relaciones internacionales (art. 149.1.3 C.E.), cuando se trata de programas internacionales de ayuda” [STC 13/1992, FJ 13 K)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todos los fondos provenientes del 0,5239 por 100 de la cuota íntegra del impuesto sobre la renta de las personas físicas destinada a actividades de interés social son fondos destinados a subvenciones que deban gestionar las Comunidades Autónomas por tratarse de materias atribuidas a la competencia autonómica. Pero, incluso en el caso de aquellos fondos provenientes de la cuota del IRPF que se puedan destinar a materias o sectores sobre los que la Comunidad Autónoma ostente competencias, no es necesario de acuerdo con la doctrina de este Tribunal que la territorialización se produzca en la propia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manifestamos que “puede estimarse preferible ciertamente —por ser más acorde y respetuoso con la autonomía política y financiera de las Comunidades Autónomas que la Constitución reconoce y garantiza— que en los presupuestos generales del Estado esos fondos aparezcan ya como transferencias corrientes o de capital a las Comunidades Autónomas, en las correspondientes secciones, servicios y programas de los presupuestos”. Pero a continuación matizamos que “incluso si tales partidas no figuran como transferencias a las Comunidades Autónomas con fijación de su destino final, sino que aparecen directamente como transferencias a sus destinatarios últimos (familias, instituciones sin fines de lucro, empresas, asociaciones, etc.), de ello no se sigue necesariamente la inconstitucionalidad de las mismas, siempre que por normas inmediatamente posteriores o por convenio ajustado a los principios constitucionales y reglas de distribución de competencias, los fondos en cuestión se distribuyan efectivamente entre las Comunidades Autónomas competentes para gestionarlos” (STC 13/1992, de 6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decimotercera de la Ley 61/2003 resulta conforme al orden constitucional de competencias desde el momento en que no atribuye al Estado la competencia para gestionar los fondos provenientes del 0,5239 por 100 de la cuota íntegra del impuesto sobre la renta de las personas físicas y únicamente prevé la cuantía mínima que el Estado debe destinar en el año 2004 a subvencionar “actividades de interés social”, sin que ponga en cuestión la eventual distribución posterior de aquellos fondos correspondientes a las Comunidades Autónomas en su caso competentes, a fin de que éstas puedan gestionarlas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precisamente, alega que tal distribución territorial posterior no se viene produciendo, pero ello no es achacable a la disposición impugnada. Serán, en su caso, aquellas normas o preceptos posteriores —o incluso aquellos incluidos en la propia Ley de presupuestos—, que atribuyan la gestión de los fondos a favor de un organismo dependiente de la propia Administración del Estado los que producirían la eventual invasión competencial, caso de tratarse de una competencia asumida por la Comunidad Autónoma y no poderse justificar tal centralización. En tal caso corresponde al recurrente la impugnación de las referidas normas o preceptos, sin que se pueda atribuir a la disposición ahora impugnada la vulneración de la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que los fondos a los que se refiere la disposición adicional decimotercera de la Ley 61/2003 queden territorializados en la propia Ley de presupuestos por afectar a las competencias autonómicas en materia de asistencia social no puede ser, por tanto, acogida y la impugnación debe, en este punto,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impugnan, en tercer lugar, el artículo 85.1 C), letra b, así como el inciso “en las mismas condiciones de reparto fijadas anteriormente” del apartado 2, primer párrafo de mismo artículo 85 de la Ley 61/2003, ambos por regular con tal grado de detalle y precisión las condiciones de otorgamiento de las subvenciones al transporte colectivo urbano de determinados municipios que hace imposible cualquier regulación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y 2 del artículo 85 de la Ley 61/2003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85. Subvenciones a las Entidades locales por servicios de transporte colectivo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Para dar cumplimiento a lo previsto en el último párrafo de la disposición adicional decimoquinta de la Ley reguladora de las Haciendas Locales, se fija inicialmente en 52,12 millones de euros el crédito destinado a subvencionar el servicio de transporte colectivo urbano prestado por Corporaciones Locales de más de 50.000 habitantes de derecho, según el Padrón municipal vigente a 1 de enero de 2003 y oficialmente aprobado por el Gobierno, no incluidas en el Área Metropolitana de Madrid, en la extinguida Corporación Metropolitana de Barcelona o ubicadas en el archipiélago canario, cualquiera que sea su modalidad y forma de gestión, siempre que no reciban directamente otra subvención del Estado, ya sea aisladamente o en concurrencia con otras Administraciones públicas, en virtud de algún convenio de financiación específico o contrato-programa en el que se prevea la cobertura del déficit de explotación en modalidades de transporte idénticas a las subvencionadas por este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distribución del crédito correspondiente se realizará conforme a los siguientes criterios, que se aplicarán con arreglo a los datos de gestión económica y financiera que se deduzcan del modelo al que se refiere el párrafo b del artículo 90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5 por ciento del crédito en función de la longitud de la red municipal en trayecto de ida y expresada en kilómetros.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5 por ciento del crédito en función de la relación viajeros/habitantes de derecho de cada municipio ponderada por la razón del número de habitantes citado dividido por 50.000. La cifra de habitantes de derecho será la de población del Padrón municipal vigente a 1 de enero de 2003 y oficialmente aprobado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90 por ciento del crédito en función del déficit medio por título de transporte emitido, con arreglo al siguiente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importe a subvencionar a cada municipio vendrá dado por el resultado de multiplicar el número de títulos de transporte por la subvención correspondiente a cada uno de dichos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subvención correspondiente a cada título se obtendrá aplicando a su déficit medio las cuantías y porcentajes definidos en la escala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1er tramo: el importe del déficit medio por título de transporte, de cada municipio, que no supere el 12,5 por ciento del déficit medio global se subvencionará al 100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tramo: el importe del déficit medio por título de transporte, de cada municipio, que exceda del tramo anterior y no supere el 25 por ciento del déficit medio global se subvencionará al 55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3er tramo: el importe del déficit medio por título de transporte, de cada municipio, que exceda del tramo anterior y no supere el 50 por ciento del déficit medio global se subvencionará al 27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tramo: el importe del déficit medio por título de transporte, de cada municipio, que exceda del tramo anterior y no supere el 100 por ciento del déficit medio global se subvencionará con el porcentaje de financiación que resulte de dividir el resto del crédito no atribuido a los tramos anteriores entre el total del déficit incluido en este tramo, considerando todos los municipios que tengan derecho 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tramo: el importe del déficit medio por título de transporte, de cada municipio, que exceda del déficit medio global no será objeto de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porcentaje de financiación del 4º tramo de la escala no podrá exceder del 27 por ciento. El exceso de crédito que pudiera resultar de la aplicación de esta restricción se distribuirá proporcionalmente a la financiación obtenida por cada municipio, correspondiente a los tramos 2º y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de la aplicación de estas normas se podrá reconocer una subvención que, en términos globales, exceda del 90 por ciento del crédito disponible. Si se produjera esta circunstancia se ajustará, en la proporción necesaria, la financiación correspondiente al déficit medio por título de transporte emitido, aplicando sucesivamente en el tramo 3º y, en su caso, el 2º, el criterio de determinación del porcentaje de financiación utilizado en el 4º tramo.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déficit medio de cada municipio será el resultado de dividir el déficit de explotación entre el número de títulos de transporte. El déficit medio global será el resultado de dividir la suma de los déficits de todos los municipios que tengan derecho a la subvención entre el total de títulos de transporte de dichos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importe de la subvención por título vendrá dada por la suma de la cuantía a subvencionar en cada tramo, que se obtendrá multiplicando la parte del déficit medio incluida en cada tramo por el porcentaje de financiación aplicable en dicho tramo.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déficit de explotación estará determinado por el importe de las pérdidas de explotación que se deduzca de las cuentas de pérdidas y ganancias de las empresas o entidades que presten el servicio de transporte público, elaboradas con arreglo al plan de Contabilidad y a las normas y principios contables generalmente aceptados que, en cada caso, resulten de aplicación, con los siguientes ajustes: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los gastos de explotación se excluirán aquellos que se refieran a tributos, con independencia del sujeto activo de la relación jurídico-tributaria.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gastos e ingresos de explotación se excluirán aquellos que tengan su origen en la prestación de servicios o realización de actividades ajenas a la del transporte público urbano por la que se solicita la subvención. Asimismo, se excluirán cualesquiera subvenciones y aportaciones que reconozca, a favor de la empresa o entidad que preste el servicio de transporte público urbano, el Ayuntamiento en cuyo término municipal se realice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se deducirán del déficit para el cálculo de la financiación correspondiente a este apartado los importes atribuidos como subvención por los criterios de longitud de la red y relación viajeros/habitantes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Tendrán igualmente derecho a participar en las ayudas señaladas, en las mismas condiciones de reparto fijadas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municipios de más de 20.000 habitantes de derecho, según las cifras de población del Padrón municipal vigente a 1 de enero de 2003 y aprobado oficialmente por el Gobierno, en los que concurran simultáneamente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dispongan de un servicio de transporte público colectivo urbano interior, cualquiera que sea su régimen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número de unidades urbanas censadas en el catastro inmobiliario urbano sea superior a 36.000 en la fecha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que, aun no reuniendo alguna de las condiciones anteriores, sean capitales de provincia y dispongan de un servicio de transporte colectivo urbano interior, cualquiera que sea su régimen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impugna, asimismo, el artículo 90 b), que detalla los documentos a presentar a requerimiento del Ministerio de Hacienda para percibir las ayudas al transporte colectivo urbano a que se hace referencia en el artículo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90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90. Información a suministrar por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proceder tanto a la liquidación definitiva de las participaciones de los Ayuntamientos en los tributos del Estado, correspondiente a 2004, como a distribuir el crédito destinado a subvencionar la prestación de los servicios de transporte público colectivo urbano, las respectivas Corporaciones locales deberán facilitar, en la forma que se determine por los órganos competentes del Ministerio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del 30 de junio del año 2004 y previo requerimiento de los servicios competentes del Ministerio de Hacienda, los documentos que a continuación se reseñan, al objeto de proceder a la distribución de las ayudas destinadas a financiar el servicio de transporte colectivo urbano de viajeros, a que se hace referencia en el artículo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todos los casos, los datos analíticos cuantitativos y cualitativos sobre la gestión económica y financiera de la empresa o servicio, referidos al ejercicio de 2003, según el modelo definido por la Dirección General de Fondos Comunitarios y Financiación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servicios realizados por la propia entidad en régimen de gestión directa, certificado detallado de las partidas de ingresos y gastos imputables al servicio y de los déficit o resultados reales producidos en el ejercicio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servicios realizados en régimen de gestión directa por un organismo autónomo o sociedad mercantil municipal, cuentas anuales del ejercicio de 2003 de la empresa u organismo que desarrolle la actividad, debidamente autenticadas y auditadas, en su caso, con el detalle de las operaciones que corresponden a los resultados de explotación del transporte público colectivo urbano en el área territorial del municipio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se trate de empresas o particulares que presten el servicio de régimen de concesión o cualquier otra modalidad de gestión indirecta, igualmente el documento referido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cualquier caso, documento oficial en el que se recojan, actualizados, los acuerdos reguladores de las condiciones financieras en que la actividad se realiza, en el que consten las cantidades percibidas como aportación del Ministerio de Hacienda y de las demás Administraciones públicas distintas a la subvención a que se hace referencia en el artículo 85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todos los casos, justificación de encontrarse la empresa, organismo o entidad que preste el servicio al corriente en el cumplimiento de sus obligaciones tributarias y con la Seguridad Social a 31 de diciembre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Ayuntamientos que no cumplieran con el envío de la documentación en la forma prevista en este artículo no se les reconocerá el derecho a percibir la ayuda destinada a financiar el servicio de transporte público colectivo de viajeros por causa de interés general y con el fin de evitar perjuicios financieros a los demás perceptores.”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en primer lugar, realizar el encuadramiento competencial de las ayudas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las subvenciones al transporte colectivo urbano en el caso de los municipios de más de 50.000 habitantes a las que se refiere el artículo 85.1 de la Ley 61/2003 deben encuadrarse, en virtud de lo establecido en la STC 233/1999, de 16 de diciembre, y por tratarse de un servicio de prestación obligatoria según la Ley de bases del régimen local, en la materia de “régimen local” siendo por tanto el título que ampara la subvención el recogido en el artículo 149.1.18 CE que se refiere a la competencia del Estado sobre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subvenciones al transporte colectivo urbano de las capitales de provincia y de los municipios de más de 20.000 habitantes que dispongan del mismo, siempre que el número de unidades urbanas censadas en el catastro supere las 36.000, a las que se refiere el apartado 2 del artículo 85 de la Ley 61/2003, el Gobierno de la Generalitat considera, sin embargo, que deben encuadrarse en la materia “transportes terrestres”, de competencia exclusiva autonómica al no trascender —por definición— el servicio de transporte colectivo urbano el territorio de una Comunidad Autónoma, si bien sobre la materia puede incidir el Estado en virtud de su competencia de planificación y coordinación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Abogado del Estado los dos supuestos referidos deben encuadrarse en la materia “régimen local”, en cuyo ámbito el Estado tiene competencia sobre las “bases del régimen jurídico de las administraciones públicas” (art. 149.1.18 CE), pues la disposición asegura un régimen uniforme mínimo en toda España para la colaboración estatal en la financiación del servicio de transporte colectivo urbano prestado por una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tuvo ocasión de pronunciarse sobre el encuadre competencial de las ayudas controvertidas en su STC 233/1999, donde se juzgaba la conformidad con la Constitución del precepto de la Ley 39/1988, de 28 de diciembre, reguladora de las haciendas locales que, precisamente, preveía la inclusión anual en las respectivas leyes de presupuestos generales del Estado de un crédito en favor de las entidades locales que tengan a su cargo el servicio de transporte colectivo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descartamos que tal precepto, la disposición adicional decimoquinta de la Ley 39/1988, de 28 de diciembre, reguladora de las haciendas locales, tuviese su fundamento en la competencia del Estado sobre “hacienda general” contemplada en el art. 149.1.14 CE —“al carecer dicha regulación del objeto o finalidad (regulación de instituciones comunes de la hacienda local, salvaguarda de la suficiencia financiera de las Entidades Locales) … legitimadores de su ejercicio”—; consideramos que en cuanto a los otros dos títulos en presencia, transportes y régimen local, debíamos “incardinar las subvenciones en este último, ya que, aunque los créditos subvencionen el transporte urbano … la finalidad última que debe prevalecer, por su especificidad, es la de régimen local, al ser la finalidad del crédito estatal la realización de un servicio —como es el de transporte colectivo urbano— configurado por el propio legislador estatal, en uso de su competencia básica en esta materia (art. 149.1.18 C.E.), como de prestación obligatoria para determinados Municipios [art. 26.1 d) L.R.B.R.L] (STC 214/1989, fundamento jurídico 1).” [STC 233/1999, FJ 41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debemos matizar, ahora, aquel pronunciamiento, pues, a la hora de realizar el encuadre competencial de las ayudas previstas en el artículo 85 de la Ley 61/2003, debemos atender al objeto y finalidad de las mismas. Objeto y finalidad que no es otro que el de financiar el transporte colectivo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reiterada doctrina de este Tribunal (SSTC 227/2012, de 29 de noviembre; 23/2013, de 31 de enero, o 26/2013, de 31 de enero), que es posterior a la referida STC 233/1999, venimos descartando que las ayudas estatales a los municipios para la prestación de determinados servicios, que eran también de prestación obligatoria —como ha sido el caso de la prestación de servicios sociales hasta la reforma de la normativa local llevada a cabo por Ley 27/2013, de 27 de diciembre— puedan encuadrarse en la materia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hemos descartado la aplicación del título competencial del art. 149.1.18 CE sobre régimen local, en un supuesto en el que el Abogado del Estado sostenía que el carácter exclusivo de la competencia autonómica en materia de asistencia social no excluía el ejercicio por el Estado de un poder subvencional directo, que resultaría de las competencias que en materia de régimen local le atribuye el art. 149.1.18 CE en los supuestos en que la acción de fomento vaya dirigida a la financiación de servicios municipales configurados precisamente en la legislación básica estatal como de prestación obligatoria por los municipios —que es el argumento que se utilizó en la STC 233/1999 para fundamentar el uso de la competencia estatal sobre régimen local—. En efecto, tal como afirmamos entonces “debemos descartar, en primer lugar, la aplicación del título competencial del art. 149.1.18 CE pues el régimen local no es una materia o sector de actividad concreto. La mera relación directa que el Estado puede entablar con las corporaciones locales no es título bastante para eliminar en todo caso la intervención autonómica en las subvenciones que se otorguen a las entidades locales [STC 227/2012, de 29 de noviembre, FJ 4 d)]” (STC 23/2013,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referida, en el presente caso las subvenciones a las entidades locales por servicio de transporte colectivo urbano previstas en el art. 85 de la Ley 61/2003 deben encuadrarse en el título sobre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representante del Gobierno de la Generalitat considera que sobre tal materia podría incidir el Estado en virtud de su competencia de planificación y coordinación de la actividad económica (art. 149.1.13 CE). Sin embargo, en el supuesto objeto de controversia no parece que las ayudas a las que se refiere en el artículo 85 de la Ley 61/2003 puedan tener encaje en la competencia del Estado sobre las bases y coordinación de la planificación general de la actividad económica ex art. 149.1.13 CE, en tanto que, con independencia de su relevancia económica, el establecimiento de subvenciones al transporte colectivo urbano en determinados municipios no supone, en sí misma considerada, una medida que incida directa y significativamente sobre la actividad económica general, según ha exigido nuestra jurisprudencia para que pueda entrar en juego dicho título competencial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con el título del art. 149.1.13 CE sobre planificación general de la actividad económica este Tribunal ha afirmado que “corresponden al Estado las facultades de dirección general de la economía y, por tanto, ‘de cada uno de los sectores productivos, que han de quedar en poder de los órganos centrales del Estado’ (STC 152/1988, de 20 de julio, FJ 2), encontrando cobijo bajo esas facultades ‘tanto las normas estatales que fijen las líneas directrices y los criterios globales de ordenación de un sector concreto como las previsiones de acciones o medidas singulares que sean necesarias para alcanzar los fines propuestos dentro de la ordenación de cada sector’ (STC 21/1999, de 25 de febrero, FJ 5); si bien hemos precisado también que el art. 149.1.13 CE debe ser interpretado de forma estricta cuando concurre con una materia o un título competencial más específico (STC 164/2001, de 11 de julio, FJ 9), y que no toda norma o medida con incidencia económica puede encontrar cobertura en dicho precepto constitucional, si no posee una incidencia directa y significativa sobre la actividad económica general (entre otras, SSTC 21/1999, de 25 de febrero, FJ 5; 235/1999, de 20 de diciembre, FJ 3; y 95/2001, de 5 de abril, FJ 3), pues, en otro caso, se vaciarían de contenido una materia y un título competencial más específicos (SSTC 95/2002, de 25 de abril, FJ 7; y 77/2004, de 29 de abril, FJ 4), ),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(STC 124/2003, de 19 de junio, FJ 6).”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hemos excluido la posibilidad de fundamentar las ayudas controvertidas en el título recogido en el artículo 149.1.13 CE y afirmado que la materia en la que cabe encuadrar aquellas es la referida a los transportes terrestres, debemos determinar cuál es la distribución de competencias en tal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por este Tribunal en materia de transportes terrestres, “la competencia exclusiva del Estado, que establece el límite hasta el que pueden llegar los Estatutos de Autonomía, viene definida por el párrafo 21 del apartado 1 del art. 149 de la C.E, que utiliza el criterio de la territorialidad, atribuyendo en consecuencia al Estado la competencia exclusiva sobre ferrocarriles y transporte terrestre ‘que transcurran por el territorio de más de una Comunidad Autónoma’. Respetando esta limitación, los Estatutos de Autonomía del País Vasco (art. 10.32), y de Cataluña (art. 9.15), atribuyen a las respectivas Comunidades Autónomas la competencia exclusiva sobre el transporte terrestre. Como en el presente caso el ‘transporte colectivo urbano e interurbano... que tenga lugar dentro de un área metropolitana’ es, sin ningún género de dudas, al menos en lo que a las Comunidades Autónomas impugnantes se refiere, transporte supramunicipal e intracomunitario, la competencia para su regulación corresponde a dichas Comunidades y, en consecuencia, no puede el Estado invocar este título competencial para dictar en la materia normas directamente aplicables en los correspondientes territorios” (STC 179/1985,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reiteramos cuando consideramos “que el transporte urbano es, como regla general, transporte intracomunitario … razón por la cual la competencia para su regulación corresponde a las Comunidades Autónomas que han asumido competencia exclusiva en la materia. En consecuencia, no puede el Estado invocar el título competencial del art. 149.1.21 C.E para dictar normas directamente aplicables en los correspondientes territorios” (STC 118/1996, de 27 de junio, FJ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reproducida —y de conformidad con el artículo 169 del vigente Estatuto de Autonomía que afirma que “corresponde a la Generalitat la competencia exclusiva sobre los transportes terrestres de viajeros … que transcurran íntegramente dentro del territorio de Cataluña”—, corresponde a la Generalitat la competencia sobre la materia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corresponde la aplicación al caso concreto de la consolidada doctrina de este Tribunal en materia de subvenciones y ayudas públicas, en particular la contenida en la STC 13/1992, a la que ambas partes hacen referencia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determinada la materia en la que la subvención al transporte colectivo urbano se encuadra, la de transportes terrestres que es competencia de la Comunidad Autónoma de Cataluña, y excluido que en el presente supuesto concurra la competencia sobre bases y coordinación de la planificación general de la actividad económica del art. 149.1.13 CE, las subvenciones previstas en el artículo 85 de la Ley 61/2003 se incluyen en el primer supuesto recogido en el fundamento jurídico 8 a) de la STC 13/1992. En efecto, al no poder justificarse título competencial estatal alguno, ni genérico ni específico, tal como hemos argumentado, no se cumple la premisa exigida por el cuarto supuesto de la STC 13/1992, FJ 8 d), para justificar la posibilidad de asunción centralizada de las competencias de regulación del régimen de otorgamiento y de gestión de las ayudas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transportes terrestres intracomunitarios y el Estado no ha invocado título competencial suficiente —genérico o específico— sobre la misma, las ayudas quedan ubicadas en el referido primer supuesto [STC 13/1992, FJ 8 a)], que excluye la posibilidad de asunción centralizada de las competencias de regulación del régimen de otorgamiento y de gestión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específico, indica que la intervención estatal debe limitarse a “decidir asignar parte de sus fondos presupuestarios a esas materias o sectores…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tener presente además nuestra reciente doctrina sobre el alcance de la potestad subvencional estatal,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y, ya de modo general, 130/2013, de 4 de junio,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reproducida, el artículo 85.1 C), letra b de la Ley 61/2003, establece una regulación que, por su grado de detalle, desborda el ámbito de la competencia estatal, por lo que ha de estimarse el referido precepto vulnera las competencias autonómicas en materia de transportes terrestres. Idéntica vulneración ha de predicarse también del apartado 2, primer párrafo de mismo artículo 85, en tanto que remite al anterior. En lo que se refiere al artículo 90 b) de la Ley 61/2003, en la medida en que residencia en un órgano estatal la distribución de las ayudas, ha de reputarse, igualmente,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finalmente la partida núm. 745, de la sección 24, Ministerio de Economía, programa 731F, por la que se dota al Instituto para la Diversificación y Ahorro de la Energía (IDAE) con un determinada cantidad para ayudas a la incentivación, desarrollo y actuaciones del plan de fomento de las energías renovables y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recurso planteado por el Gobierno de la Generalitat de Cataluña, la Ley 61/2003 centraliza los fondos en un organismo dependiente de la Administración del Estado, el IDAE, con una finalidad que ha de encuadrarse en la materia “régimen energético”. Materia que en virtud del Estatuto de Autonomía de Cataluña es competencia reservada a la Generalitat en el marco de la legislación básica del Estado (art. 149.1.25 CE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Abogado del Estado la plena efectividad de la actividad planificadora de ámbito nacional (art. 149.1.13 CE) viene a justificar la gestión de las ayudas por el IDAE y la consiguiente consignación centralizada realizada por la partida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en primer lugar, determinar el encuadre competencial de la línea de ayudas impugnada. En la STC 136/2009, de 15 de junio, este Tribunal tuvo oportunidad de pronunciarse acerca de la conformidad con el orden competencial de una resolución, precisamente, de la Dirección General del Instituto para la Diversificación y Ahorro de la Energía por la que se regulaba la concesión de ayudas para apoyo a la energía solar térmica en el marco del plan de fomento para las energías renovables. En aquella ocasión, al realizar el encuadre competencial consideramos que “tampoco ha de resultar aquí de aplicación el invocado art. 149.1.13 CE, por cuanto de la mera lectura de la resolución impugnada se deduce que no se ejercita aquí una competencia de dirección económica de una concreta actividad o sector productivo, sino que su contenido incorpora medidas tendentes a favorecer, mediante el pago de parte de su coste, la implantación de instalaciones que hagan uso de la energía solar, lo que implica que las medidas incentivadoras previstas presentan una estrecha conexión con el sector energético en cuanto se destinan directamente a favorecer la ejecución de aplicaciones para edificios o instalaciones complementarias dirigidas al aprovechamiento, en baja intensidad, de energía solar, subvencionando el coste de instalación de tales aplicaciones. Por el contrario, debemos considerar que, precisamente por ser su finalidad principal el fomento del uso de la energía solar mediante el apoyo a la inversión dirigida a la implantación de instalaciones que utilicen energía de dicha procedencia, las subvenciones de la resolución impugnada deben incardinarse en la materia régimen energético por ser ésta la más directamente afectada.” (STC 136/2009, de 15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el presente supuesto, por ser la finalidad principal de las ayudas la incentivación y fomento de las energías renovables, las subvenciones referidas en la partida impugnada deben incardinarse en la materia régimen energético sin que puedan tener encaje en la competencia del Estado sobre las bases y coordinación de la planificación general de la actividad económica ex art. 149.1.13 CE, en tanto que, con independencia de su relevancia económica, el establecimiento de subvenciones para incentivar las energías renovables no supone, en sí misma considerada, una medida que incida directa y significativamente sobre la actividad económica general, según ha exigido nuestra jurisprudencia para que pueda entrar en juego dicho título competencial del Estado (entre otras, SSTC 21/1999, de 25 de febrero, FJ 5; 235/1999, de 20 de diciembre, FJ 3; y 95/2001, de 5 de abril, FJ 3), que igualmente ha recordado que el art. 149.1.13 CE debe ser interpretado de forma estricta cuando concurre con una materia o un título competencial más específico (STC 164/2001, de 11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de este modo la materia objeto de la resolución controvertida, hemos de partir de que el sistema de distribución competencial que se deriva de las previsiones de la Constitución y del Estatuto de Autonomía de Cataluña determina que corresponde al Estado ex art. 149.1.25 CE la competencia para el establecimiento de las “bases del régimen minero y energético” y a la Comunidad Autónoma “la competencia compartida en materia de energía” en los términos previstos en el art. 133.1 de la Ley Orgánica 6/2006, de 19 de julio, de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marco competencial de los términos del debate procesal trabado entre las partes, podemos apreciar que la controversia entre las mismas versa, de nuevo, en torno a la aplicación al caso concreto de la consolidada doctrina de este Tribunal en materia de subvenciones y ayudas públicas, en particular la contenida en la STC 13/1992, a la que ambas partes hacen referencia en sus alegaciones. Así, lo discutido entre las partes resulta ser la concurrencia de las circunstancias excepcionales previstas en la doctrina constitucional (en concreto, STC 13/1992, de 6 de febrero, FJ 8) para que resulte justificada la consignación centralizada de los fondos en el IDAE.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nuevamente que lo que no resulta ajustado a los principios constitucionales y reglas de distribución de competencias es la consignación centralizada de los fondos que deben gestionar las Comunidades Autónomas a favor de un organismo dependiente de la propia Administración del Estado que no tiene entre sus facultades específicamente asignadas la territorialización de fondos y cuyos servicios ya han sido transferidos a las Comunidades Autónomas, salvo que por las razones o circunstancias señaladas en la STC 13/1992, FJ 9 —a saber: en los casos en que, además de tener el Estado una competencia genérica o específica, resulte tal consignación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dicha centralización resulte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Centrados los términos de la cuestión, para su resolución habremos de analizar las razones aducidas por la Abogado del Estado para justificar la concurrencia de la excepción que determina la posibilidad de consignación centralizada de los fondos en el IDAE. De acuerdo con el escrito de la representante legal del Estado la existencia de un plan nacional y la necesidad de alcanzar la plena efectividad del mismo viene a justificar la gestión de las ayudas por el IDAE y la consiguiente consignación centralizada realizada por la partida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existencia de planes nacionales y la necesidad de alcanzar la plena efectividad de los mismos, este Tribunal ya ha tenido la oportunidad de señalar que, “la necesidad de centralizar las subvenciones [no] puede vincularse con el desarrollo de un programa de investigación para toda la red de Parques Nacionales, por cuanto ya establecimos, en la STC 101/2005, que dicho programa había de respetar las competencias autonómicas tanto en materia de investigación como de espacios naturales protegidos” (STC 138/2009, de 15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por tanto, el argumento de la necesidad de centralizar los fondos por el hecho de tratarse de ayudas que desarrollan el plan de fomento de las energías renovables y eficiencia energética, pues la necesidad de centralizar las subvenciones no puede vincularse con el desarrollo de un plan a nivel nacional, y así lo hemos rechazado en nuestra jurisprudencia cuando hemos considerado que “siendo plenamente ajustado al orden constitucional de distribución de competencias que el Estado destine fondos para favorecer la aplicación de las previsiones del Plan Director de la Red de Parques Nacionales, es claro que dicha disposición ha de realizarse con pleno respeto a los criterios de nuestra doctrina, la cual impone que, en supuestos como el presente, dichos fondos hayan de repartirse territorialmente entre las Comunidades Autónomas según criterios objetivos.” (STC 138/2009, de 15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consignación centralizada de los fondos a favor de un organismo dependiente de la propia Administración del Estado que no tiene entre sus específicas competencias asignadas la territorialización de fondos, y sin que se haya justificado suficientemente la necesidad de que los fondos controvertidos deban ser gestionados de forma centralizada y no por la Administración llamada en primer lugar a ello en virtud de sus atribuciones competenciales, es decir, la autonómica, determina que la partida impugnada invade las competencias de la Comunidad Autónoma de Cataluña, lo que supone que debemos en este punto estimar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llegados a este punto, sólo resta pronunciarnos sobre el alcance de la vulneración de competencias que hemos apreciado, en consideración a que, como hemos declarado en otros casos (SSTC 75/1989, de 24 de abril; 13/1992, de 6 de febrero; 79/1992, de 28 de mayo; 186/1999, de 14 de octubre; 190/2000, de 13 de julio, 126/2002, de 23 de mayo; 77/2004, de 29 de abril, y 138/2009, de 15 de junio, entre otras), los preceptos impugnados ya han agotado sus efectos, habiendo sido destinados los fondos al fin para el que fueron presupuestados y sin que proceda afectar a situaciones jurídicas consolidadas. Por ello, la pretensión del Gobierno de la Generalitat de Cataluña puede estimarse satisfecha mediante la declaración de titularidad de la competencia controvertida, sin necesidad de anular los preceptos y partidas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de la Generalitat de Cataluña contra determinados preceptos y partidas presupuestarias de la Ley 61/2003, de 30 de diciembre, de presupuestos generales del Estado para el año 2004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con los efectos que se indican en el fundamento jurídico 9, por vulnerar las competencias que corresponden a la Generalitat de Cataluña, los siguientes preceptos: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artículo 12.3, en relación con el programa 31 “Servicios sociales generales” del presupuesto del Instituto de Migraciones y Servicios Sociales;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artículo 85, apartado 1 C), letra b) y apartado 2, primer párrafo, concretamente el inciso “en las mismas condiciones de reparto fijadas anteriormente”;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artículo 90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y la partida núm. 745, de la sección 24, Ministerio de Economía, programa 731F, por la que se dota al Instituto para la Diversificación y Ahorro de Energía con 22.869,29 miles de euros, para ayudas a la incentivación, desarrollo y actuaciones del plan de fomento de las energías renovables y eficiencia energética.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