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5490-2013 promovida por la Sala de lo Social de la Audiencia Nacional, en relación con el art. 2 del Real Decreto-ley 20/2012, de 13 de julio, de medidas para garantizar la estabilidad presupuestaria y de fomento de la competitividad. Ha comparecido y formulado alegaciones el Abogado del Estado. Ha intervenido el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septiembre de 2013 se registró en este Tribunal oficio de la Sala de lo Social de la Audiencia Nacional al que se acompañaba, junto al testimonio del correspondiente procedimiento, el Auto de ese mismo órgano judicial de 24 de junio de 2013; en él se acordaba plantear cuestión de inconstitucionalidad en relación con el art. 2 del Real Decreto-ley 20/2012, de 13 de julio, de medidas para garantizar la estabilidad presupuestaria y de fomento de la competitividad (en delante, Real Decreto-ley 20/2012), convalidado por el Congreso de los Diputados ex art. 86.2 CE en su sesión de 19 de julio de 2012, por posible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Social de la Audiencia Nacional se formuló por la Unión Sindical Obrera (USO), la Federación de Servicios Públicos de la Unión General de Trabajadores (FSP-UGT), la Federación de Servicios a la Ciudadanía de Comisiones Obreras (FSC-CCOO) y la Central Sindical Independiente y de Funcionarios (CSI-F), demanda de conflicto colectivo que dio lugar a los autos núm. 151-2013. Las citadas organizaciones sindicales pretendían en su demanda que se declarase que no procedía aplicar al personal laboral del consejo de administración del Patrimonio Nacional lo dispuesto en los arts. 2, 3 y 7 del Real Decreto-ley 20/2012, de 13 de julio, de medidas para garantizar la estabilidad presupuestaria y de fomento de la competitividad, respecto de la supresión de la paga extraordinaria del mes de diciembre de 2012 al personal del sector público y que se reconozca a estos trabajadores el derecho a percibir dicha paga extra; subsidiariamente, pretendían que no se descontase de la paga extra de diciembre (de devengo semestral a partir del 1 de junio hasta el 30 de noviembre, y pagadera en el mes de diciembre, según dispone el art. 81 del Convenio colectivo de aplicación) la parte proporcional de la misma ya devengada al momento de la entrada en vigor de dicho Real Decreto-ley (15 de julio de 2012); esto es, desde el 1 de junio al 14 de julio de 2012, porque de acuerdo con el art. 9.3 CE no cabe que la supresión opere de modo retroactivo sino, únicamente, a partir del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por providencia de 31 de mayo de 2013 la Sala acordó oír a las partes y al Ministerio Fiscal para que alegasen sobre la pertinencia de plantear cuestión de inconstitucionalidad en relación con el art. 2 del Real Decreto-ley 20/2012, por posible vulneración del principio de irretroactividad de las disposiciones restrictivas de derechos individuales (art. 9.3 CE) en la medida en que suprime el derecho de los trabajadores a percibir cuantías de la paga extraordinaria del mes de diciembre de 2012 ya devengadas a la fecha de entrada en vigor de dicho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presentó escrito de alegaciones en el que se afirmaba que el juicio de relevancia estaba correctamente planteado, sin que ello supusiese compartirlo. Por su parte, la Unión Sindical Obrera (USO), la Federación de Servicios Públicos de la Unión General de Trabajadores (FSP-UGT), la Federación de Servicios a la Ciudadanía de Comisiones Obreras (FSC-CCOO) y la Central Sindical Independiente y de Funcionarios (CSI-F), estimaron pertinente el planteamiento de la cuestión de inconstitucionalidad. El Abogado del Estado, en representación del Consejo de Administración del Patrimonio Nacional, se opuso al planteamiento de la cuestión por entender que el art. 2 del Real Decreto-ley 20/2012 es plenamente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24 de junio de 2013, la Sala de lo Social de la Audiencia Nacional acordó plantear cuestión de inconstitucionalidad en relación con 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24 de junio de 2013 la Sala de lo Social de la Audiencia Nacional considera que el art. 2 del Real Decreto-ley 20/2012 podría vulnerar el principio de irretroactividad de las disposiciones sancionadoras no favorables o restrictivas de derechos individuales, que garantiza el art. 9.3 CE, con fundamento en los razonamientos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síntesis de los antecedentes de hecho y la transcripción del art. 2 del Real Decreto-ley 20/2012, se señala que está claro que tal disposición suprime la percepción de la paga extraordinaria del mes de diciembre del año 2012 para el personal laboral del sector público; lo hace a partir de su entrada en vigor (15 de julio de 2012), sin precisar excepciones por derechos ya devengados. Estima la Sala que el Gobierno es plenamente consciente de la posibilidad de que haya comenzado a devengarse la paga extraordinaria cuya percepción se suprime, en tanto que en el apartado 1 del art. 2 del Real Decreto-ley 20/2012 se indica que la medida afecta a las cuantías “que corresponda percibir”, en tiempo verbal no condicional, admitiendo que el derecho ya se habría generado, no obstante lo cual cierra la puerta 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perspectiva, entiende la Sala que no es posible interpretar el art. 2 del Real Decreto-ley 20/2012 considerando que cabe abonar aquella parte de la paga extraordinaria de diciembre que ya se hubiera devengado a la fecha de la entrada en vigor de la citada norma. Así, “por mucho que ya se hubiera devengado la paga extraordinaria correspondiente a catorce días (del 1 al 14 de julio)”, la aplicación del citado art. 2 impediría su abono. Atendiendo a la jurisprudencia de la Sala de lo Social del Tribunal Supremo que se cita, según la cual las pagas extraordinarias son salario diferido y se devengan día a día, entiende la Sala que el art. 2 del Real Decreto-ley 20/2012 podría considerarse contrario al art. 9.3 CE, que garantiza la irretroactividad de las disposiciones restrictivas de derechos individuales y la seguridad jurídica, puesto que se estaría suprimiendo el derecho ya generado a percibir la parte proporcional de la paga extraordinaria devengada antes de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que precede, indica la Sala que la norma cuestionada es determinante para el resultado del litigio y no admite una interpretación que la acomode a la Constitución. Una de las pretensiones formuladas por los demandantes es, justamente, que se mantenga incólume la percepción de la parte ya devengada de la paga extra de diciembre de 2012, a pesar de lo dispuesto en el art. 2 del Real Decreto-ley 20/2012. Posteriormente se hace referencia a las alegaciones realizadas por las partes y el Ministerio Fiscal en el trámite de audiencia, y se señala que tras ellas subsiste la duda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se refiere la Sala a la doctrina constitucional sobre la prohibición de retroactividad de las disposiciones sancionadoras no favorables o restrictivas de derechos individuales (art. 9.3 CE). Señala que, conforme a dicha doctrina, solo puede afirmarse que una norma es retroactiva a los efectos del citado precepto cuando incide sobre “relaciones consagradas” y afecta a “situaciones agotadas”. El espíritu restrictivo que impregna el art. 9.3 CE queda plasmado en la STC 89/2009, de 20 de abril, que ha aclarado que la mención de ese precepto constitucional a la “restricción de derechos individuales” ha de entenderse referido a las limitaciones introducidas en el ámbito de los derechos fundamentales y de las libertades públicas. A la vista de lo anterior, lo primero que hay que preguntarse es si en este caso estamos ante un derecho individual en el sentido apuntado desde esa consideración restrictiva, lo que entiende la Sala que merece una respuesta positiva. En tal sentido, se prosigue afirmando que los derechos retributivos del personal del sector público pertenecen a la esfera general de protección de la persona consagrados en el art. 35.1 CE, que reconoce el derecho a la remuneración suficiente (lo que, en principio, se correspondería sólo con el salario mínimo interprofesional) y también el derecho al trabajo (una de cuyas notas esenciales es su carácter remunerado). Por su parte la Ley del estatuto de los trabajadores, aprobada por el legislador en cumplimiento del mandato contenido en el art. 35.2 CE, reconoce en su art. 31 el derecho del trabajador a dos gratificaciones extraordinarias al año, una en Navidad y otra en el mes que se determine por convenio colectivo o por acuerdo entre el empresario y los representantes de los trabajadores. A su vez, el art. 27 de la Ley 7/2007, de 12 de abril, del estatuto básico del empleado público, dispone que “las retribuciones del personal laboral se determinarán de acuerdo con la legislación laboral, el convenio colectivo que sea aplicable y el contrato de trabajo, respetando en todo caso lo establecido en el art. 21 del presente Estatuto”; precepto este último —concluye la Sala— que vincula las retribuciones de los funcionarios y del personal laboral del sector público a los límites fijados en las leyes de presupuestos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enfoque, se señala que el Tribunal Constitucional ha venido admitiendo con naturalidad el encaje en el supuesto de hecho del art. 9.3 CE en el caso de normas que, como la cuestionada, se inspiran en la finalidad de la contención del gasto público mediante la reducción retributiva. En este sentido se citan la STC 330/2005, de 15 de diciembre (en la que se niega que la regulación de la retribución para el personal de una Administración autonómica vulnere el art. 9.3 CE pero por motivos distintos a su no consideración como derechos individuales a los que alude el precepto) y el ATC 162/2012, de 13 de septiembre (que rechaza que la reducción de las retribuciones impuesta legalmente afecte al art. 9.3 CE, pero no por no tratarse de derechos individuales protegibles sino por no poseer efectos retroactivos al examinarse una regulación pro futuro). A la vista de todo ello, se considera que en el presente caso nos encontraríamos ante derechos individuales amparables por el principio de interdicción de retroactividad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analiza la Sala si el art. 2 del Real Decreto-ley 20/2012, al establecer la supresión de la paga extraordinaria de diciembre de 2012 para el personal laboral del sector público, supone una retroactividad prohibida por el art. 9.3 CE; esto es, la que incide sobre los efectos jurídicos ya producidos al amparo de una norma anteriormente vigente. Para ello, considera preciso determinar si el derecho a la paga extraordinaria de diciembre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la Sala que, dado que la regulación legal de las pagas extraordinarias no ofrece respuesta a este interrogante (se limita a fijar el momento de su percepción), se ha de tener en cuenta la jurisprudencia de la Sala de lo Social del Tribunal Supremo en unificación de doctrina que se cita, que configura la paga extraordinaria como de devengo diario y de cobro aplazado. Tras ello, se pregunta la Sala si la posible inconstitucionalidad del art. 2 del Real Decreto-ley 20/2012 puede operar tomando como referencia un criterio jurisprudencial y llega a la conclusión de que la configuración normativa del derecho a las pagas extraordinarias se ve complementada por su configuración jurisprudencial, por lo que la respuesta habría de ser afirmativa. Se añade a este respecto que no estamos ante un pronunciamiento aislado de un tribunal menor, sino ante jurisprudencia, que, además, ha sido dictada en unificación de doctrina. Por ello, el criterio jurisprudencial del Tribunal Supremo sobre el devengo diario de las pagas extraordinarias “se alza con valor normativo complementario, salvaguardando la pureza de la ley, de modo que forma una unidad con la misma como parámetro de inconstitucionalidad del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todo lo anterior, concluye la Sala que “estamos ante un derecho que se genera día a día, incorporándose como tal al acervo patrimonial de los trabajadores”. “En el caso examinado, al ser la paga extra de diciembre de 2012 de devengo semestral a partir del 1 de julio, por disponerlo así el Convenio colectivo de aplicación”, a la fecha de entrada en vigor del Real Decreto-ley 20/2012 “ya se había devengado y generado el derecho a la parte proporcional a catorce días de trabajo”, que sin embargo el art. 2 del Real Decreto-ley 20/2012 suprime, operando con ello “una retroactividad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pregunta a continuación la Sala en su Auto de planteamiento de la cuestión si, aun siendo esa retroactividad de grado máximo, puede resultar justificada por concurrir exigencias cualificadas del bien común que podrían imponerse excepcionalmente (STC 197/1992, de 19 de noviembre). La Abogacía del Estado alegó, en este sentido, la exigencia de unos fuertes ajustes presupuestarios provocados por la situación de crisis económica. Sostiene que la necesidad de reducir el déficit público que inspira la norma cuestionada constituiría ese objetivo de procurar el bien común y proteger el interés general, lo que permitiría exceptuar la interdicción de retroactividad. Discrepa la Sala de esta conclusión, porque considera que la crisis económica podría acaso justificar determinadas medidas restrictivas de derechos individuales como la cuestionada, pero no puede abrir la puerta, sin más, a que esas restricciones operen de modo retroactivo. Entiende la Sala que la excepción a la irretroactividad recogida en la doctrina constitucional debe interpretarse de forma restrictiva y que no cabe extenderla a toda medida de interés general. En otras palabras, estima la Sala que la reducción del déficit público puede justificar muchas medidas; no reúne sin embargo la nota de cualificación absolutamente excepcional que sería necesaria para sacrificar el principio constitucional de seguridad jurídica que sustenta la irretroactividad, en aras del bien común. Es el interés general lo que se ataca cuando se niega a quienes han prestado sus servicios al sector público el derecho a percibir el salario correspondiente. Se hace referencia también en el Auto de planteamiento a algunos pronunciamientos del Tribunal Europeo de Derechos Humanos en los que —según la Sala— este Tribunal mantiene una concepción cualificada del “interés general” y descarta que la pretensión de reducir el gasto público, por muy urgente y necesaria que sea, constituya sin más un “bien común”, que abra la puerta a exceptuar los básicos principios constitucionales de irretroactividad y seguridad jurídica, principios constitucionales que sí cabría identificar, en cambio, con el interés general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Sala se plantea la posibilidad de que estemos ante una expropiación legislativa de derechos, pero rechaza tal posibilidad en tanto que la previsión de una hipotética compensación o devolución futura de cantidades en modo alguno resultaría asimilable al justo precio al que alude la Ley de expropiación forzosa. Añade que ni está garantizada, ni es propiamente una devolución, puesto que las cuantías detraídas se transformarían en aportaciones a planes de pensiones o contratos de seguro en los términos que establezca el legislador, sujetas, además, al previo cumplimiento de los objetivos de estabilidad presupuestaria. Por otra parte, el carácter meramente hipotético y condicionado de la devolución de las cantidades detraídas a raíz de la supresión de la paga extraordinaria de diciembre de 2012, “diluye cualquier brizna de proporcionalidad de la compensación que pudiera alegarse para justificar la injerencia retroactiva y se aleja del todo del concepto de expropiación legislativa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Sala de lo Social de la Audiencia Nacional concluye que el art. 2 del Real Decreto-ley 20/2012, en su aplicación al personal laboral del sector público, ha podido vulnerar el principio de irretroactividad de las disposiciones restrictivas de derechos individuales previsto en el art. 9.3 CE, al no contemplar excepción alguna respecto de las cuantías ya devengadas al momento de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2013, el Pleno de este Tribunal acordó admitir a trámite la cuestión de inconstitucionalidad, deferir a la Sala Primera el conocimiento de la misma conforme al art. 10.1 c) de la Ley Orgánica del Tribunal Constitucional (LOTC) y dar traslado de la demanda y documentos presentados al Congreso de los Diputados y al Senado, por conducto de sus Presidentes, al Gobierno, a través del Ministro de Justicia, y al Fiscal General del Estado, para que en el improrrogable plazo de quince días pudieran personarse en el procedimiento y formular las alegaciones que estimasen convenientes (art. 37.3 LOTC). Asimismo se ordenó, de un lado, comunicar esa resolución a la Sala de lo Social de la Audiencia Nacional a fin de que, de conformidad con el art. 35.3 LOTC, permaneciese suspendido el proceso hasta que este Tribunal resolviese definitivamente la presente cuestión; asimismo publicar la incoación de la cuestión en el “Boletín Oficial del Estado”, lo que se llevó a efecto en el núm. 262, de 1 de noviembre de 2013. Por diligencia de ordenación de la Secretaría de Justicia del Pleno de 22 de octubre de 2013, se concedió un plazo de quince días a partir de la publicación del referido edicto para que, de conformidad con lo establecido en el art. 37.2 LOTC, quienes fuesen parte en el procedimiento núm. 151-2013 seguido ante la Sala de lo Social de la Audiencia Nacional pudieran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31 de octubre de 2013, el Presidente del Congreso de los Diputados comunicó la decisión de la Mesa de esa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6 de noviembre de 2013, el Presidente del Senado comunicó el acuerdo de la Mesa de la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14 de noviembre de 2013, el Abogado del Estado se personó en el presente proceso constitucional y formuló las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extenso art. 2 del Real Decreto-ley 20/2012, se refiere en realidad solo al apartado 2.2 del art. 2; es decir, a la aplicación de la supresión de la paga extraordinaria de diciembre al personal laboral del sector público.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del 1 al 15 de julio”, fecha esta última de entrada en vigor del Real Decreto-ley 20/2012. En definitiva, entiende que lo que se plantea es una inconstitucionalidad por omisión y que la consecuencia que podría derivarse no sería la declaración de inconstitucionalidad del art. 2 Real Decreto-ley 20/2012, sino simplemente de imponer al legislador, con respecto a su libertad de configuración, el establecimiento de una expresa excepción a la supresión de la paga extraordinaria de Navidad (la correspondiente a la parte proporcional de los días 1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Comienza negando que nos encontremos ante una “disposición sancionadora no favorable o restrictiva de derechos individuales” en el sentido del art. 9.3 CE. Indica, en tal sentido, que una norma que aspira a la contención del gasto de personal (como principal componente del gasto público) no es ni sancionadora, ni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lo está, por el contrario, la retroactividad “impropia o de grado medio” (que incide en situaciones jurídicas actuales aún no concluidas), pero que puede tener relevancia constitucional desde la perspectiva de la protección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Auto de planteamiento, la cuestión radica en determinar si el derecho a la paga extraordinaria de Navidad, en cantidad proporcional a los días 1 al 14 de julio, “estaba ya consolidado, asumido e integrado en el patrimonio de los trabajadores cuando entró en vigor” el Real Decreto-ley 20/2012, o si se trataba, por el contrario,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propia Sala reconoce en el Auto de planteamiento de la cuestión que la regulación legal de las pagas extraordinarias no ofrece respuesta a esa pregunta, siendo el Tribunal Supremo el que ha hecho referencia a su devengo diario y cobro aplazado en su jurisprudencia. No obstante, a juicio del Abogado del Estado resulta evidente que una determinada interpretación jurisprudencial de un precepto legal no puede erigirse en parámetro de constitucionalidad de otra norma de rango legal.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Esta concepción es, por otro lado, perfectamente conforme con los arts. 26 y 31 de la Ley del estatuto de los trabajadores, así como con la doctrina de este Tribunal Constitucional en relación con los tributos de hecho imponible duradero; respecto a ellos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general”.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en 2011 al 6,3 por 100 del PIB en 2012, lo que ha exigido adoptar importantes medidas de reducción del gasto público. Se recuerda, asimismo, que la estabilidad presupuestaria es un principio constitucional que vincula a todos los poderes públicos; se insiste en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el Abogado del Estado que el Auto de planteamiento trate de restringir los supuestos en los que procede limitar el principio de irretroactividad y de seguridad jurídica, al identificar el “bien común” con “los grandes valores que cohesionan la sociedad” o con “los derechos fundamentales”, considerando, de esta manera, que la reducción del déficit no constituye un bien común. Entiende que tal postura chocaría con la doctrina constitucional que ha señalado que basta con la concurrencia de cualificadas exigencias “del bien común o de interés general” para admitir tales restricciones; “razón por la cual, pueden reputarse conforme a la Constitución modificaciones con cualquier grado de retroactividad cuando ‘existieran claras exigencias de interés general’” (por ejemplo, para evitar operaciones de elusión fiscal). Así las cosas, afirma el Abogado del Estado que no existe razón para negar la concurrencia de un “interés general”, dada la situación descrita de grave crisis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niega el Abogado del Estado que las Sentencias del Tribunal Europeo de Derechos Humanos citadas por el Auto de planteamiento puedan servir para avalar la tesis mantenida en el mismo; a diferencia de lo que ocurre en el presente caso, en tales supuestos se alegaron intereses difusos para proceder a la aplicación retroactiva de una medida que no la justificaba desde la perspectiva de la proporcionalidad. Se recuerda que, por el contrario, en el presente caso no existen motivos “difusos”, sino concretos de interés general; en realidad no asistiríamos a una reducción del sueldo de los empleados públicos sino a una “congelación” de la paga extra de diciembre con previsión de su devolución mediante su aportación a planes de pensiones en un horizonte no lejano (2015); eso sí, en función de las necesidades y del equilibrio presupuestario. En definitiva, se concluye diciendo que ante el interés público a que se trata de atender, resulta absolutamente proporcionado que únicamente se exija como sacrificio a los empleados públicos el aplazamiento temporal del abono de la parte proporcional de la paga extraordinaria correspondiente a los días 1 a 14 de julio de 2012; que es lo único que se discute en la presente cuestión de inconstitucionalidad. 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18 de noviembre de 2013, el Fiscal General del Estado evacuó el trámite de alegaciones, solicitando la declaración de inconstitucionalidad del precepto cuestionado, por considerarlo contrario al principio de irretroactividad de las disposiciones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se ven concernidos derechos individuales que son expresión directa de la esfera general de protección de la persona. Además, afirma que la idea de sanción resultará robustecida en este caso, dado que se pretende extraer del patrimonio de los ciudadanos,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sintetiza.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día a día, incorporándose cada jornada al patrimonio del trabajador;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este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Tal hipótesis no puede suponer, sin embargo, un aval genérico para que con esa excusa el poder público pueda conducirse apartándose de una expresa previsión legal. Se añade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sólo su apartado 2.2, ya que es el que resulta aplicable para resolver el pleito sometido al conocimiento de la Sala de lo Social de la Audiencia Nacional (referido en exclusiva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 la Audiencia Nacional plantea cuestión de inconstitucionalidad respecto del art. 2 del Real Decreto-ley 20/2012, de 13 de julio, de medidas para garantizar la estabilidad presupuestaria y de fomento de la competitividad. Este precepto, en lo que aquí importa, dispone para el personal del sector público definido en el art. 22.1 de la Ley 2/2012, de 29 de junio, de presupuestos generales del Estado para 2012, la supresión de la paga extraordinaria (o equivalente) del mes de diciembre de 2012. En síntesis, la Sala entiende que el art. 2 del Real Decreto-ley 20/2012, en su aplicación al personal laboral del sector público,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Real Decreto-ley 20/2012, esto es, desde el 1 al 14 de julio de 2012 (si bien ha de precisarse que los demandantes en el proceso a quo reclamaban las cuantías ya devengadas por los 44 días trascurridos desde el 1 de junio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obligado advertir, en consonancia con lo manifestado en sus alegaciones respectivas por el Fiscal General del Estado y el Abogado del Estado, que, si bien la Sala de lo Social de la Audiencia Nacional plantea la cuestión de inconstitucionalidad respecto del art. 2 del Real Decreto-ley 20/2012 en su integridad, lo cierto es que de los razonamientos que se contienen en el Auto de planteamiento se infiere sin dificultad que no se cuestiona todo el precepto sino sólo “en su aplicación al personal laboral del sector público” (como se precisa expresamente en la parte dispositiva del Auto). Ello se conecta lógicamente con el juicio de relevancia, correctamente expresado por el órgano judicial. La cuestión de inconstitucionalidad trae causa de un proceso de conflicto colectivo promovido por varios sindicatos con motivo de la supresión, por aplicación de las previsiones contenidas en el Real Decreto-ley 20/2012, de la paga extraordinaria de diciembre de 2012 al personal laboral de una entidad pública estatal (consejo de administración del Patrimonio Nacional), proceso en el que lo pretendido por los demandantes con carácter subsidiario a la pretensión principal (referida a que no se aplique en esa entidad pública la medida de supresión de la paga extra de diciembre de 2012) es justamente que se declare el derecho de los trabajadores de esa entidad a percibir la parte proporcional de la paga extra de diciembre de 2012 que consideran ya devengada al momento de la entrada en vigor del Real Decreto-ley 20/2012, porque, de acuerdo con el art. 9.3 CE, no cabe que la supresión de esa paga extra por dicho Real Decreto-ley tenga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en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también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la Sala de lo Social de la Audiencia Nacional la medida de supresión de la paga extraordinaria de diciembre de 2012 en sí misma considerada (que es la pretensión principal que se deduce por los demandantes en el proceso a quo, como se ha dicho); se cuestiona sólo en cuanto su aplicación haya podido suponer la infracción del principio de irretroactividad establecido en el 9.3 CE, al no contemplar excepción alguna respecto de las cuantías que se entienden ya devengadas de dicha paga extra a la fecha de entrada en vigor del Real Decreto-ley 20/2012 (que tuvo lugar el 15 de julio de 2012, conforme a su disposición final decimoquinta). A esta concreta duda (planteada a partir de la pretensión subsidiaria en el proceso a quo)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Conviene asimismo advertir que la Sala de lo Social de la Audiencia Nacional no cuestiona el art. 3.2 del Real Decreto-ley 20/2012. Este reitera, para el personal laboral del sector público estatal incluido en el art. 27 de la Ley 2/2012, de presupuestos generales del Estado para 2012 (personal en el que se cuentan los trabajadores del consejo de administración del Patrimonio Nacional, regulado por la Ley 23/1982, de 16 de junio y el Real Decreto 496/1987, de 18 de marzo, modificado por Real Decreto 214/2014, de 28 de marzo), la regla de la supresión de la paga extraordinaria de diciembre de 2012 establecida en el art. 2 del Real Decreto-ley 20/2012. Tampoco cuestiona la Sala el art. 6 del Real Decreto-ley 20/2012, que, en consonancia con esa misma regla, suprime durante el año 2012 para el personal laboral del sector público “la percepción de la gratificación extraordinaria con ocasión de las fiestas de Navidad contenida en el art. 31 del Estatuto de los Trabajadores”. Por tanto, las previsiones contenidas en los arts. 3.2 y 6 del Real Decreto-ley 20/2012 quedan fuera de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alcance de nuestra decisión, debemos remitirnos a lo dicho recientemente en la STC 83/2015, de 30 de abril, FJ 3, sobre la posible pérdida de objeto de la cuestión de inconstitucionalidad, como consecuencia de lo establecido en la disposición adicional duodécima de la Ley 36/2014, de 26 de diciembre, de presupuestos generales del Estado para 2015. Bajo el epígrafe “Recuperación de la paga extraordinaria y adicional del mes de diciembre de 2012”, se establece, en su apartado 1.1,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 según establece el apartado 1.2. En su apartado 2 dispone las reglas para el abono de dichas cantidades al personal del sector público estatal (entre el que se encuentran los trabajadores del consejo de administración del Patrimonio Nacional); previsiones cuya aplicación efectiva se ha llevado a cabo en el ámbito del sector público estatal conforme a las instrucciones contenidas en la resolución conjunta de las Secretarías de Estado de Presupuestos y Gastos y de Administraciones Públicas de 29 de diciembre de 2014 (publicada en el “Boletín Oficial del Estado” de 2 de enero de 2015). En ella se precisa: “El reconocimiento del derecho a recuperar las cantidades dejadas de percibir se produce por imperativo de la propia Ley de Presupuestos Generales del Estado para 2015 y produce sus efectos a partir de este último año, por lo que todas las cantidades que se reconozcan en virtud de lo dispuesto en la disposición adicional constituyen percepciones correspondientes al ejercicio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 de estarse a lo dispuesto en el apartado III de las referidas Instrucciones, que contiene las reglas aplicables al personal laboral del sector público estatal al que no le resulte de aplicación el III Convenio colectivo único del personal laboral al servicio de la Administración General del Estado; en esta situación se encuentra el personal incluido en el ámbito de aplicación del convenio colectivo del personal laboral del Consejo de Administración del Patrimonio Nacional, publicado por Resolución de 14 de julio de 2010 de la Dirección General de Trabajo (“BOE” núm. 180, de 26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83/2015, FJ 3, se recuerda la reiterada doctrina constitucional sobre los efectos extintivos del objeto del proceso en las cuestiones de inconstitucionalidad, como consecuencia de la derogación o modificación de la norma legal cuestionada. Se puso de manifiesto que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 Otro tanto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conflicto colectivo del que trae causa la presente cuestión de inconstitucionalidad se discute el derecho de los trabajadores de una entidad del sector público estatal (Consejo de Administración del Patrimonio Nacional) a percibir la parte proporcional de la paga extra de diciembre de 2012, ya devengada al momento de la entrada en vigor del Real Decreto-ley 20/2012, que suprimió el derecho a su percepción. Ello por estimar los demandantes en el proceso a quo que la supresión de esa paga extra por la citada norma no puede tener efectos retroactivos por imperativo de lo dispuesto en el art. 9.3 CE. Al suscitarse sobre este extremo la duda de constitucionalidad que plantea el órgano judicial, es obligado constatar que la recuperación por esos trabajadores de la parte proporcional correspondiente a los primeros 44 días de la paga extra de diciembre de 2012, en virtud de lo establecido en la citada disposición adicional duodécima de la Ley 36/2014, de presupuestos generales del Estado para 2015. Su aplicación efectiva se ha llevado a cabo en el ámbito del sector público estatal siguiendo las Instrucciones contenidas en la también citada resolución conjunta de las Secretarías de Estado de Presupuestos y Gastos y de Administraciones Públicas de 29 de diciembre de 2014 (conforme a lo indicado en el apartado III de estas Instrucciones para el caso de la entidad pública consejo de administración del Patrimonio Nacional). Todo ello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 (STC 83/2015,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contenida en la citada disposición adicional duodécima de la Ley 36/2014, de Presupuestos Generales del Estado para 2015,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83/2015, FJ 3; y en el mismo sentido AATC 340/2003, de 21 de octubre, FJ único; y 75/2004, de 9 de marzo, FJ único)” (STC 83/2015,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