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3811-2015, promovido por la coalición electoral Ganemos-Izquierda Unida-Los Verdes, representada por el Procurador de los Tribunales don José Antonio Sandín Fernández y asistida por la Letrada doña Teresa Fernández Pérez, contra la Sentencia dictada por la Sala de lo Contencioso-Administrativo del Tribunal Superior de Justicia de Extremadura en fecha 24 de junio de 2015, por la que se inadmite el recurso contencioso electoral núm. 5/2015, y contra los siguientes actos objeto del citado recurso contencioso electoral: acuerdos de la Junta Electoral Provincial de Badajoz de 27 de mayo de 2015 (acta de escrutinio general) y de 29 de mayo de 2015 (desestimación de reclamaciones y protestas) y de la Junta Electoral de Extremadura de 3 de junio de 2015 (confirmatorio del anterior), así como contra el acta de proclamación de electos aprobada por la Junta Electoral Provincial de Badajoz el 5 de junio de 2015. Ha intervenido el Ministerio Fiscal. Ha comparecido el Partido Socialista Obrero Español, representado por la Procuradora de los Tribunales doña Virginia Aragón Segura y asistido por el Letrado don Rafael Gil Nieto.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26 de junio de 2015, la representación de Ganemos-Izquierda Unida-Los Verdes interpuso recurso de amparo electoral contra las resoluciones judicial y administrativas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coalición electoral recurrente concurrió a las elecciones al Parlamento de Extremadura celebradas el pasado día 24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transcurso de la jornada electoral, los representantes de la coalición pusieron de manifiesto ante la Junta Electoral de Extremadura y ante la Junta Electoral Provincial de Badajoz que había recibido “advertencias verbales” por parte de la Junta Electoral de Zona de Llerena acerca de la “no validez” de unos sobres electorales que había repartido dicha coalición al no coincidir exactamente el color de la tinta del sobre, de color azulado, con el que aparece en los sobres puestos a disposición de los electores por la Administración, que eran de color negro.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esa comunicación, las citadas Juntas Electorales de Extremadura y Provincial de Badajoz dictaron sendas resoluciones el mismo día de las elecciones afirmando la validez de esos sobres. En concreto, el acuerdo de la Junta Electoral de Extremadura, dirigido a la Junta Electoral de Zona de Llerena, finaliza diciendo que “[e]ste acuerdo será comunicado a los Presidentes de las Mesas Electorales de su Zona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Efectuado el escrutinio en las mesas y llegado el acto del escrutinio general, que se celebró el día 27 de mayo de 2015 conforme determina el art. 103.1 de la Ley Orgánica 5/1985, de 19 de junio, de régimen electoral general (LOREG, en adelante), el representante de la candidatura de Ganemos-Izquierda Unida-Los Verdes presentó en ese acto, a las 12:00 horas, ante la Junta Electoral de Badajoz, un escrito en el que exponía: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sabiendo que hay mesas electorales donde se ha decretado la nulidad de los votos emitidos a favor de esta candidatura por tener tintada distinta de la que tenían los sobres y papeletas distribuidas por la administración, es intención de esta formación política revisar todos y cada uno de los votos nulos introducidos en el sobre núm. 1 de cada mesa para conocer la causa de nulidad e impugnar su invalidez en el caso de que sean votos a esta candidatura y tal causa obedezca a la tintada del sobre o de las papeletas o a cualquier otra causa no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12:45 la misma representación presentó un escrito ampliatorio con la relación de las mesas en las que se pretendía impugnar votos nulos, siendo esas mesas todas las de la circunscripción de Badajoz.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Junta Electoral Provincial de Badajoz resolvió en el acto desestimar esa solicitud con los argumentos expresados en un escrito anexo al acta de escrutinio general, que contiene la siguiente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reiteración se ha pronunciado tanto la Junta Electoral Central como la jurisprudencia que lo decisivo es salvaguardar la voluntad del elector y la firmeza del escrutinio, debiendo huirse de nulidad[es] que no se fundamenten en el falseamiento de la voluntad popular; a la hora de determinar la validez de las papeletas se ha de distinguir, conforme a una reiterada jurisprudencia electoral, entre las modificaciones irrelevantes y aquellas otras que permitan dudar de la efectiva voluntad del elector, cuya indudable buena fe se ha de proteger. Estos principios básicos son de protección prioritaria que corresponde a esta Junta Electoral Provincial, entre cuyas competencias se halla la de validar votos indebidamente declarados nulos (acuerdo del 15 marzo 1995); sin embargo el derecho a impugnar tiene limitaciones propias que no puede el recurrente soslayar; quizás la principal deriva del deber que le es imputable de identificar el objeto de la impugnación y la razón que la justifica; no corresponde a la Junta escrutadora adivinar cuál de los votos que genéricamente se impugna es el afectado ni atender la súplica del recurrente y en el sentido que previo a la identificación de los mismos se le entregue cada uno de los sobres núm. 1 para conocer la documentación; esto excede de cualquier petición lógica y aún menos cuanto se efectúa en pleno acto de escrutinio; algún deber le incumbe en orden a no ganar preponderancia respecto a los restantes actores electorales; también conseguiría la imposibilidad de llevar materialmente a cabo el escrutinio en el plazo legal y convertiría en la práctica a la Junta Electoral Provincial en una mesa electoral de segundo grado. Pero quizás lo anterior sea irrelevante por cuanto existe una reiterada jurisprudencia que se apoyan la teoría de los actos propios; esto es, el silencio y la falta de protesta en el momento procesal oportuno expresa aceptación y acomodo a lo resuelto, de manera que no puede posteriormente invocarse en un futuro recurso contencioso electoral (ver SS de 21 de julio de 1977, 18 de abril de 1979, 20 de abril de 1979 o 10 de diciembre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forma esta Junta Electoral Provincial resuelve que la impugnación formulada, con el carácter generalista con que se efectúa, no puede paralizar el escrutinio; ni pueden darse a un partido político concreto la documentación electoral para su examen y en orden a la justificación de una posible impugnación que no concreta y por cuanto tampoco consta que hubiera hecho valer su derecho ante la Mesa en que se declaran la nulidad de los votos que ahora nuevamente se reclama. En realidad, y en la forma en que se efectúa, esta Junta entiende que no existe impugnación alguna por cuanto la existencia objetiva de la misma sólo devendría de un examen previo por el impugnantes de la documentación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asumir la impugnación respecto a todas las Mesas y por causas que no han sido reseñadas.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y por la razón trascendente de que se afirma que la impugnación pudiera afectar al resultado electoral, se acuerda la emisión de una consulta a la junta superior de Extremadura para que se pronuncie al respecto. Una vez conocido aquel criterio podrá decidirse definitivamente y por cuanto lo que ahora se resuelve es tan sólo paralizar el escrutinio por no haber razones que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acuerda se una al acta de sesión por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Junta Electoral de Extremadura resolvió la citada consulta por resolución de 27 de mayo de 2015, en la que se acuerda: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entrar a conocer del fondo del asunto por considerar que la Junta Electoral de Extremadura no es competente para resolver la consulta planteada. Dicho acuerdo se adopta en base a la doctrina de la Junta Electoral Central que indica que las Juntas Electorales Provinciales son las únicas competentes para la realización del escrutinio general y [para] la resolución de las reclamaciones y protestas que se formulen, ateniéndose en todo caso a lo dispuesto en los artículos 105 y 106 de la LOREG y a lo resuelto en interpretación de la citada Ley por la Junta Electoral Central (acuerdo de 6 noviembre 1999). Asimismo, se indica que no cabe que por la Junta Electoral Central, lo que es extrapolable para las elecciones autonómicas a la Junta Electoral de Extremadura, resuelva consultas durante el escrutinio general cuya realización es de la exclusiva competencia de las juntas electorales provinciales (acuerdo del 21 junio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que tuvo entrada en la Junta Electoral Provincial de Badajoz el día 28 de mayo de 2015, el representante provincial de la candidatura Ganemos-Izquierda Unida-Los Verdes formuló reclamación contra el escrutinio general de 27 de mayo basado en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mesas electorales de Mérida, Castuera, Badajoz, etc., se intentó por representantes de otras candidaturas declarar la nulidad de votos de la candidatura reclamante por el defecto de tinta ya señalado, intentos que solo pudieron evitarse gracias a la intervención de los apoderados e interventores de Ganemos-Izquierda Unida-Los Verdes a quienes ya se habían remitido los acuerdos de las Juntas Electorales de Extremadura y Provincial de Badajoz sobre la plena validez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votos nulos de toda la provincia han aumentado en relación con procesos electorales anteriores, sobre todo en aquellas zonas donde la formación recurrente no tenía apoderados ni interventores (pone como ejemplo Jerez de los Caballeros, con 213 votos nulos sobre un censo electoral de 7.815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Ello le hace suponer que el defecto de tintada en los sobres ha podido ser la causa de muchas de esas nulidades.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formación reclamante se quedó a “unos 900” votos de obtener dos escaños en la Asamblea de Extremadura, lo que podría conseguir a través de la revisión de esos votos declarados nulos y que pudieran ser válidos.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Para poder formular adecuadamente su reclamación o recurso sobre la validez de esos votos necesita tener acceso antes a los votos declarados nulos, y de hecho la Junta Electoral Provincial de Cáceres no tuvo inconveniente en hacerlo, y sin embargo sí lo tuvo la de Badajoz, en el acuerdo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lógica apoya además esta posibilidad, pues de lo contrario no se entiende por qué la Ley Orgánica de régimen electoral general ordena la conservación de esos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La fundamentación del acuerdo recurrido, que es evitar el retraso en la proclamación de electos dado que tendrían que revisarse todas las mesas de la provincia, es absolutamente contraria al principio de transparencia que debe regir un proceso electoral, y provoca además una grave indefensión a la parte que no va a poder examinar esos votos. Por otra parte, el hecho de que no se hayan formulado quejas en las mesas en relación con posibles nulidades de esos votos no puede impedir su revisión (cita el acuerdo de la Junta Electoral Central de 16 de junio de 2011). Acompaña a todo ello una relación de las mesas en las que solicita revisión y el número de votos declarados nulos en cada una de ellas y termina solicitando que se efectúe la revisión en esa fase de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acuerdo de 29 de mayo de 2015, la Junta Electoral Provincial de Badajoz desestimó la citada reclamación. En síntesis, el referido acuerdo desestimatorio se basa en tres órdenes de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en que los hechos denunciados “no generan propiamente una incidencia en el escrutinio” general de las previstas en el art. 106.1 LOREG y que son competencia de la Junta Electoral, pues no se refiere a un voto concreto que haya que validar o anular, sino que pretende un examen y revisión de todo el escrutinio efectuado por las mesas, esto es, una impugnación “genérica o masiva” que no regula la Ley Orgánica de régimen electoral general. O dicho de otro modo, “la admisión a trámite de la reclamación implicaría… una asunción por esta Junta electoral de competencias que, manifiestamente, no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en el carácter “exorbitante” y “desmesurado” del “privilegio” o derecho pretendido en la reclamación. Entiende la Junta que la admisión de esa reclamación “generaría en la práctica la imposibilidad material de una ejecución ordenada del escrutinio o un importante entorpecimiento de su desarrollo natural”, “obligaría… a aperturar tal mecanismo a las restantes candidaturas que así podrían efectuar nuevas reclamaciones de igual o parecido carácter”, “generaría asimismo y en la práctica, y de forma inevitable, la suspensión sucesiva y reiterada del escrutinio, lo que es objeto de rigurosa prohibición por la LOREG”, y provocaría, en fin, “que todas las candidaturas se reservaran el derecho a impugnar la totalidad de los votos declarados nulos de todas las Mesas electorales”. El derecho a formular reclamaciones, como todos los demás derechos que reconoce el ordenamiento jurídico, “no tienen carácter absoluto sino que están supeditados procesalmente a las normas que regulan su ejercicio y materialmente por los derechos de los restantes actores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Y en tercer lugar, en la doctrina de los “actos propios” citada en el acuerdo de proclamación de electos, pues si la candidatura tenía interventores y apoderados en, al menos, algunas mesas, debió formular en ellas las oportunas protestas, pues allí tenía a su disposición la documentación que ahora reclama.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el citado acuerdo la candidatura interesada formuló recurso ante la Junta Electoral de Extremadura, insistiendo en los mismos argumentos, a saber: que la Junta Electoral Central sí otorga a las juntas electorales las funciones revisoras en el escrutinio general que el acuerdo de la Junta Electoral Provincial de Badajoz rechaza (cita y reproduce el acuerdo de la Junta Electoral Central de 15 de marzo de 1995), lo cual es coherente con la búsqueda de la verdad material que debe presidir la actuación de la Administración electoral (cita el acuerdo de 23 de junio de 1999); en segundo lugar, que si la Ley Orgánica de régimen electoral general ordena guardar los votos nulos en el sobre núm. 1 bajo las firmas de los miembros de la mesa no es “por simple capricho, sino para que pueda ser revisada su validez… por la junta escrutadora”; y que de hecho tan “exorbitante derecho”, como lo califica la Junta Electoral de Badajoz, fue igualmente ejercido ante la Junta Electoral de Cáceres, que no tuvo inconveniente en admitir su ejercicio, se dividió al efecto en Secciones, como autoriza a hacer el art. 105.6 LOREG, y terminó su tarea mucho antes que la Junta Electoral de Badajoz; y, por fin, que conforme a la doctrina de la Junta Electoral Central (acuerdos de 29 de junio de 1994 y 22 de junio de 1999) y del Tribunal Constitucional (STC 24/1990) la Junta escrutadora debe entrar en el fondo de las reclamaciones y examinar las papeletas que fueron declaradas nulas.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Junta Electoral de Extremadura acordó desestimar el citado recurso mediante nuevo acuerdo de 3 de junio de 2015. En ese acuerdo insiste en la inviabilidad de “impugnaciones generales”. Reitera que conforme a la doctrina de la Junta Electoral Central (acuerdos de 3 de junio de 2003 y 6 de junio de 2007) las reclamaciones al escrutinio han de referirse a incidencias concretas acaecidas en mesas determinadas por el recurrente o en el escrutinio general, y no es posible atender reclamaciones genéricas en las que se pida un nuevo escrutinio. De acuerdo con ello, la coalición podría tener derecho —reconoce el acuerdo—, a conocer los votos nulos de mesas concretas, pero nunca a la totalidad de los votos, puesto que si hubo mesas en las que contó con interventores y firmaron el acta de escrutinio de la mesa electoral, se presume que la consintieron y que por tanto ese supuesto vicio solo sería achacable a la falta de diligencia del reclamante, una diligencia que exige la jurisprudencia constitucional a las formaciones políticas concurrentes a las elecciones (cita la STC 80/2002). La Junta Electoral Provincial ha cumplido así, concluye la Junta Electoral de Extremadura, de manera escrupulosa lo que le ordena el art. 106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vez desestimada la referida reclamación por la Junta Electoral de Extremadura, y de conformidad con lo preceptuado en el art. 108, apartados 4 y 6, LOREG, la Junta Electoral Provincial de Badajoz procedió el 5 de junio de 2015 a aprobar la proclamación de electos y la Junta Electoral de Extremadura a dar publicidad a través del “Diario Oficial de Extremadura” a los resultados generales, mediante resolución de 8 de junio, en los siguientes términos (“Diario Oficial de Extremadura” núm. 110, de 10 de junio de 2015, págs. 22658 a 22660):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“Circunscripción electoral de Badajoz: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núm. de electores: 559.762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núm. de votos a candidaturas: 386.515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núm. de votos válidos: 391.961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núm. de votos nulos: 7.118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núm. de votos en blanco: 5.446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distribución de votos por candidaturas ha sido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Candidaturas: votos obtenidos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Partido Popular (PP): 142.147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Partido Socialista Obrero Español-SIEX (PSOE-SIEX): 171.203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Badajoz Adelante: 1.245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Podemos (Podemos): 28.565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Vox (Vox): 1.139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Extremeños “estremeñus” (eX): 3.745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Unión Progreso y Democracia (UPyD): 2.455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Extremadura Unida (Extremadura Unida): 1.063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Ganemos Extremadura-Izquierda Unida-Los Verdes (Ganemos-IU-LV): 18.708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Ciudadanos Partido para la ciudadanía (C’s): 15.447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Adelante Extremadura (A.EX): 798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distribución de los treinta y seis escaños que le corresponden a la circunscripción electoral de Badajoz,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Partido Popular (PP):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Partido Socialista Obrero Español- SIEX (PSOE-SIEX):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Podemos (Podemos):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Contra los citados acuerdos de la Junta Electoral Provincial de Badajoz y de la Junta Electoral de Extremadura desestimando su reclamación contra el acta de escrutinio general la coalición perjudicada interpuso al amparo de los arts. 109 y ss. LOREG recurso contencioso-electoral ante la Sala de lo Contencioso-Administrativo del Tribunal Superior de Justicia de Extremadura, la cual decidió inadmitirlo por Sentencia de 23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de decidir de la citada Sentencia se localiza en sus fundamentos jurídicos tercero y cuarto, que dicen: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El hecho de que la cuestión se haya presentado como por problemática en una Junta Electoral de Zona no es suficiente indicio para considerar que se haya planteado en todas, y prueba de ello es que al plantearse en aquella se resolvió inmediatamente, lo que implica un estándar de comportamiento que sería la pauta de plantearse en todas, y teniendo en cuenta que la recurrente si bien podría que no tuviese representantes en determinadas mesas no se dice y es notorio que no debe ser así en ninguna determinada zona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que presenta la recurrente sí que es genérica en el sentido de que no excluye la Junta Electoral de Zona de Llerena, ni tampoco aquellas Mesas en que sí disponía de representantes, extendiendo la presunción, entonces menos justificada de la causa en la tinta de los sobres, supuesto sobre el que no se presenta pruebas de que haya resultado problemática en Mesas que sí tenían representantes apoderados.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El proceso electoral es un procedimiento administrativo en el que participan una pluralidad diversa de personas, del que igualmente extraditable la presunción de legalidad, que no puede destruirse sobre la base de presunciones inconcretas y genéricas, bajo la premisa de que podían haber acontecido, pero ningún hecho concreto, específico y real se presenta de ello, ya que el recurso se basa en hipótesis, sin olvidar que, igualmente, existen en nuestro ordenamiento jurídico principios en que se asienta nuestra convivencia como el de seguridad jurídica, que sin duda inspira el contenido de los artículos 97 y sgts. de la LOREG, debiendo destacarse el contenido del art. 106 de esta norma y las limitaciones que contiene, correctamente observadas por la Junta Electoral Provincial de Badajoz, de forma que la reclamación que ahora se presenta no es admisible según se desprende del art. 108.2 de tal norma, ya que plantea cuestiones que exceden de las reclamaciones admisibles en tal trámite o en cualquier caso no se encuentran debidamente fundadas, ni siquiera indiciaria mente, todo lo cual nos conduce a la inadmisión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imputa a las resoluciones recurridas la vulneración de su derecho a la tutela judicial efectiva (art. 24.1 CE), puesto en relación con el derecho a acceder en condiciones de igualdad a las funciones y cargos públicos con los requisitos que señalen las leyes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relación entre ambos derechos se deduce, en opinión de la parte, que no puede entenderse el recurso contencioso-electoral como un recurso de cognición limitada, como ha hecho la Sala de Extremadura al no acceder a examinar el fondo del asunto con el argumento de que no se habían presentado las oportunas quejas en las mesas electorales. Frente a ello, el art. 108.2 LOREG dispone que “[l]os representantes y apoderados de las candidaturas disponen de un plazo de un día para presentar las reclamaciones y protestas, que sólo podrán referirse a incidencias recogidas en las actas de sesión de las Mesas electorales o en el acta de la sesión de escrutinio de la Junta Electoral”. Por lo tanto, y según la propia Ley, las incidencias acontecidas y recogidas “en el acta de la sesión del escrutinio de la Junta Electoral” también pueden fundamentar un recurso contencioso-electoral. Al no entenderlo así, la Administración electoral y el órgano jurisdiccional implicado vulneraron los referidos derechos fundamentales a acceder a la jurisdicción (art. 24.1 CE) y a acceder a los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recuerda además que la posición de los órganos jurisdiccionales en esta clase de recursos es distinta a la de la Administración electoral, pues aquéllos actúan con “plena jurisdicción” y no están limitados por lo dispuesto en el art. 106.1 LOREG, como tuvo ocasión de recordar la STC 26/1990. En consecuencia, la interpretación efectuada por la Sala de Extremadura ha impedido averiguar la real voluntad de los electores, contraviniendo así ese fundamental principio consagrado por la jurisprudencia de este Tribunal Constitucional (cita, en este sentido, las SSTC 24/1990, 25/1990, 26/1990 y 131/1990).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coalición recurrente critica asimismo la motivación ofrecida por la Administración electoral. El argumento de la necesidad de evitar un retraso en el escrutinio general es, para ella, inexplicable, pues ni se compadece con el tenor del precepto antes citado, ni tampoco con la prescripción de la Ley Orgánica de régimen electoral general que obliga a conservar todos los votos nulos (art. 97), y no solo aquellos respecto de los cuales se han formulado reclamaciones. Esta norma solo puede obedecer al deseo del legislador de que todos esos votos puedan ser revisados con posterioridad al escrutinio de las mesas, conforme al principio de búsqueda de la verdad material en todo proceso electoral. De ahí que la falta de reclamaciones en las mesas solo pueda ser considerada como un indicio de la conformidad con el escrutinio en la mesa, pero que en ningún caso puede comportar la inadmisión de reclamaciones y recursos fundados en argumentos y pruebas que ponen de manifiesto la existencia de una irregularidad, como aquí ha ocurrido. La interpretación contraria supondría exigir a las formaciones políticas contar con interventores y apoderados en todas las mesas de cada circunscripción, so pena de impedirles luego plantear queja o reclamación alguna en el acto de escrutinio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termina solicitando a este Tribunal que declare la nulidad de la Sentencia recurrida y resuelva la impugnación imprejuzgada por aquélla respecto a la revisión y validez de los votos nulos objeto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julio de 2015 la Sección Cuarta de este Tribunal acordó admitir a trámite el recurso presentado, señalando como causa de especial trascendencia constitucional (art. 50.1 LOTC) la posibilidad de que el caso concreto pudiera tener unas consecuencias políticas generales [STC 155/2009, FJ 2 g)], y acordó, de conformidad con el art. 3 del acuerdo de 20 de enero de 2000 del Pleno del Tribunal Constitucional por el que se aprueban normas sobre tramitación de los recursos de amparo a que se refiere la Ley Orgánica 5/1985, de 19 de junio, del régimen electoral general, recabar de la Sala de lo Contencioso-Administrativo del Tribunal Superior de Justicia de Extremadura el envío urgente de las actuaciones, incluido el expediente electoral, así como el emplazamiento a las partes por parte del referido órgano jurisdiccional, excepto al recurrente en amparo, para que en el pazo de tres días pudieran comparecer ante este Tribunal y formular alegaciones, así como dar vista al Ministerio Fiscal de la demanda presentada para que en el plazo de cinco pudiera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Partido Socialista Obrero Español (PSOE), que había comparecido como parte codemandada en el previo proceso contencioso-electoral, compareció ante este Tribunal y presentó sus alegaciones por escrito registrado el 6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ellas, comienza solicitando la inadmisión del amparo por no haber cumplido el recurrente la carga exigida por el art. 44.1 c) LOTC, al no invocar en la vía judicial previa los arts. 24.1 y 23.2 que ahora dice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Subsidiariamente, para el caso de que este Tribunal desestime dicha causa de inadmisión, solicita la desestimación del amparo por las siguientes razones. En primer lugar, porque estamos ante una pretensión sin hecho que la sustente, basada en una sospecha, una especulación, unas reflexiones o juicios de valor dimanantes de una estadística, y un proceso electoral no puede invalidarse sobre la base de presunciones tan genéricas. Y en segundo lugar, porque nadie puede beneficiarse de su propia torpeza, y todo este proceso principia, dice, por un error del recurrente, que confundió el color de la tinta en los sobres que confeccionó y remitió a los ciudadanos censados.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estas dos premisas giran todos los demás argumentos de su escrito de alegaciones. Se remite, para apoyarlos, a los razonamientos empleados por las Juntas electorales implicadas y por la Sala de lo Contencioso-Administrativo del Tribunal Superior de Justicia de Extremadura en las resoluciones recurridas, y destaca: (i) que la polémica surge en la Junta Electoral de Zona de Llerena, y no en ninguna otra; (ii) que el hecho de que la cuestión se haya presentado como problemática en una junta de zona no es suficiente para extenderlo a todas; (iii) además, no existe ninguna referencia a que haya existido un solo voto anulado por esta circunstancia; (iv) por lo que respecta a las mesas, aun aceptando que la coalición recurrente no tuviera apoderados en todas las mesas, tampoco acredita en cuáles no disponía de representantes, para centrar en ellas la cuestión litigiosa; (v) de todas formas, tampoco es problema de la Administración electoral ni del resto de candidaturas concurrentes que la aquí recurrente no tuviera representantes en todas las mesas: la responsabilidad es exclusivamente de la candidatura recurrente. Además (vi) la pretensión, en sí, contiene un exceso, examinar todos los votos nulos de todas las mesas, que por tal motivo no puede ser acogida, no siendo en cualquier caso admisible conforme al art. 108.2 LOREG, sino que (vii) de acuerdo con lo dispuesto en esta ley, la mencionada comprobación debió hacerse en el momento procesal oportuno, esto es, en el escrutinio de las mesas, y sin embargo en ninguna de las actas de la totalidad de las mesas de la circunscripción, dice el escrito de alegaciones, aparece protesta o reclamación alguna por algún interventor o apoderado de la formación por este motivo. Y por último (viii) la admisión de esa reclamación generaría una vulneración del principio de igualdad de trato respecto al resto de formaciones que participaron en el citado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termina solicitando a este Tribunal que inadmita o, subsidiariamente, desestime el presente recurso de amparo electoral interpuesto por Ganemos-Izquierda Unida-Los Verdes.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sus alegaciones por escrito registrado el 7 de julio de 2015 ante este Tribunal. En ellas, tras hacer un resumen de los hechos que han motivado el presente amparo electoral, hace especial énfasis en que la coalición recurrente obtuvo en las elecciones al Parlamento de Extremadura un porcentaje de votos del 4,24 por 100, y que, según ella, de haber obtenido 900 votos más hubiera alcanzado el 5 por 100 que le habría permitido entrar en el reparto de escaños y contar con representación en el citado Parlamento autonómico. La toma en consideración de esos dos datos es lo que conduce al Fiscal a solicitar la desestimación del amparo, como luego se verá. Pero antes examina la denuncia de vulneración del derecho a la tutela judicial efectiva, en su vertiente de acceso a la jurisdicción, que la coalición recurrente en amparo imputa a la Sentencia de la Sala de lo Contencioso-Administrativo del Tribunal Superior de Justicia de Extremadura, concluyendo que ha existido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derecho a la tutela judicial efectiva del art. 24.1 CE se respeta también con una resolución de inadmisión en aplicación de una causa prevista legalmente y debidamente aplicada por el órgano jurisdiccional. No obstante, tratándose de salvaguardar el acceso al proceso, compete a este Tribunal Constitucional controlar no solo que esa decisión no es arbitraria, irrazonable o incurre en error patente, sino también que no se trata de una decisión desproporcionada que incurre en un rigorismo o formalismo excesivo. Para ello deben ponderarse, por una parte, los fines que ha de preservar la resolución cuestionada y, por otra, los intereses que con ella se sacrifican. Cita en este sentido, como exponentes de esa doctrina general, las SSTC 6/2008, 110/2008 y 5/2009. Pero en este caso, al tratarse de un proceso contencioso-electoral resulta aplicable, además, la doctrina conforme a la cual la interpretación de la ley electoral ha de efectuarse de la manera más favorable a la plena eficacia de los derechos fundamentales implicados, contenida en las SSTC 169/1987, 79/1989 y 24/1990,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Pasando ahora a considerar si la decisión de inadmisión del órgano jurisdiccional respetó o no ese derecho de acceso a la jurisdicción, en los términos que han quedado señalados, concluye que no ha sido así y que por consiguiente se ha producido la vulneración del citado art. 24.1 CE. Para llegar a esta conclusión trae a colación lo razonado y resuelto en la STC 159/1991, de 15 de julio. Considera que la coalición recurrente sí actuó con toda la diligencia que le era exigible (criterio valorado por la citada STC 159/1991), pues el mismo día de las elecciones denunció las irregularidades ocurridas en la Junta Electoral de Zona de Llerena y consiguió que las Juntas Electorales de Badajoz y Extremadura validaran los sobres con tinta azul en lugar de negra. En el acto del escrutinio general denunció igualmente la posible anulación de votos válidos por este motivo, aportando además prueba tendente a acreditar, al menos indiciariamente, la posibilidad de haberse producido anulaciones por esta razón; y lo hizo circunscribiendo y delimitando perfectamente su petición, especificando su objeto (consulta de los sobres número 1), las mesas implicadas (incluidas en un listado) y el motivo de esa reclamación (la posible nulidad ya indicada). Teniendo en cuenta la doctrina de la antes citada STC 159/1991, el art. 108.2 LOREG no pudo ni debió limitar las facultades de revisión del órgano jurisdiccional. Además, considera igualmente injustificado el razonamiento subsidiario de la Sentencia, según el cual la petición se había presentado basada en simples sospechas y huérfana de toda prueba, pues considera que la coalición recurrente —como ya ha quedado señalado— sí había aportado indicios de haberse producido la discutida anulación; además, propuso prueba al efecto en el proceso contencioso-electoral, que no fue admitida sin embargo por la Sala. Y por último, resalta que la operación de control solicitada no era dificultosa, como demuestra el hecho de que se hiciera por la Junta Electoral Provincial de Cáceres sin problema alguno y sin provocar ninguna clase de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que la resolución de inadmisión del recurso contencioso-electoral adoptada por el órgano jurisdiccional sacrificó de modo indebido el interés de la coalición Ganemos-Izquierda Unida-Los Verdes no solo en lo relativo a obtener una resolución de fondo sobre la pretensión ejercitada sino también en lo relativo a una eventual estimación de sus legítimas aspiraciones a conocer la verdad material del proceso electoral que se acababa de desarrollar, sin que frente a ello pudiera prevalecer la presunción de legalidad del proceso electoral que parece hallarse en el núcleo último del razonamiento de la Sentencia. Le parece, en definitiva, que el órgano jurisdiccional ha realizado una interpretación del art. 108.2 LOREG en exceso formalista y no respetuosa con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puntualiza el Fiscal, esta vulneración no debe llevar automáticamente a estimar el recurso y otorgar el amparo solicitado, con retroacción de actuaciones para que el órgano jurisdiccional dicte otra resolución respetuosa con el derecho fundamental vulnerado. Por el contrario: la perentoriedad y las peculiaridades del proceso electoral justifican una solución diferente. Para ello, hay que partir de los principios de conservación de los actos electorales válidamente celebrados y de proporcionalidad, consagrados por la jurisprudencia de este Tribunal (cita la STC 105/2012, de 11 de mayo, FJ 7). Por ello, hay que resolver si una eventual estimación de la pretensión deducida en esta vía de amparo con fundamento en el verdadero derecho sustantivo alegado, el del art. 23.2 CE, tendría algún efecto sobre el resultado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aquí donde el Fiscal recuerda los dos datos antes citados. Y los utiliza para examinar, desde una perspectiva de probabilidad estadística, si una eventual estimación de este amparo electoral podría tener algún efecto sobre el resultado electoral. Y concluye que no, razonando del siguiente modo: si en la provincia de Badajoz fueron emitidos un total de 391.961 votos válidos, de los cuales 18.708 correspondieron a la coalición ahora recurrente, ello significa que obtuvo un porcentaje de voto válido de un 4,77 por 100. Razones de lógica llevan a pensar que esa coalición debería tener sobre la totalidad del voto nulo computado en la misma provincia (7.118 votos) un porcentaje similar, esto es, un 4,77 por 100. Pues bien, la aplicación de ese porcentaje sobre el total de votos nulos arroja un resultado de unos 340 votos, pero como dicha coalición reconoce que le faltaron unos 900 votos para alcanzar el umbral del 5 por 100 a partir del cual las candidaturas son tomadas en consideración para el reparto de escaños, le parece concluyente que en ningún caso la estimación de la pretensión podría alterar el resultado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sin necesidad de entrar en otras consideraciones, solicita la desestimación del presente amparo por aplicación de los principios de conservación de los actos electorales válidamente celebrados y de proporcionalidad.</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amparo resolver si la decisión de los poderes públicos de no atender la solicitud planteada por la coalición electoral recurrente ante la Junta Electoral Provincial de Badajoz en el acto de escrutinio general, interesando que se le permitiera examinar y revisar la totalidad de los votos nulos de la circunscripción electoral incluidos en los primeros sobres remitidos por cada mesa, para comprobar así si alguno de ellos había sido anulado por un defecto de tintada en los sobres que había sido advertido por la Junta Electoral de Zona de Llerena el mismo día de las elecciones al Parlamento de Extremadura, decisión tomada inicialmente por la propia Junta Electoral Provincial, confirmada luego por la Junta Electoral de Extremadura [art. 108.3 de la Ley Orgánica de régimen electoral general (LOREG)], y finalmente no anulada, en cuanto que inadmitió el recurso contencioso-electoral deducido contra aquélla, por la Sala de lo Contencioso-Administrativo del Tribunal Superior de Justicia de Extremadura, es o no respetuosa con el derecho fundamental a acceder a los cargos públicos con los requisitos que señalen las leyes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conforma el objeto de este amparo electoral revisar la resolución jurisdiccional de inadmisión del recurso contencioso-electoral desde la perspectiva del derecho a la tutela judicial efectiva del art. 24.1 CE, en su vertiente de acceso a la jurisdicción, cuya vulneración denuncia asimismo la recurrente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adentrarnos en examen de este tema de fondo del recurso, procede examinar si concurren todos los presupuestos procesales que permiten acceder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ya se anunció en la providencia de admisión, la circunstancia que justifica la especial trascendencia constitucional de este recurso como presupuesto para su admisión [art. 50.1 b) de la Ley Orgánica del Tribunal Constitucional (LOTC)] es la trascendencia del caso concreto por las “consecuencias políticas generales” que puede tener la reclamación efectuada por la actora [STC 155/2009, de 25 de junio, FJ 2] ante la posibilidad, nunca descartada en los actos objeto de este amparo, de que la misma comporte una alteración en la composición del Parlamento extremeño.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de las partes intervinientes — el Partido Socialista Obrero Español (PSOE)— ha cuestionado además, expresamente, la admisibilidad del presente recurso de amparo electoral por haber incumplido el recurrente el requisito de la temprana invocación de los derechos que se consideran lesionados establecido en el art. 44.1 c) LOTC, al no haber invocado la candidatura recurrente en sus reclamaciones y recursos anteriores los derechos fundamentales que ahora, en este amparo, reputa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circunstancias impiden estimar esta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lo que respecta a la queja de vulneración del art. 24.1 CE (derecho a la tutela judicial efectiva, en su vertiente de acceso a la jurisdicción), es una queja que la actora imputa, lógicamente, solo a la sentencia dictada por la Sala de lo Contencioso-Administrativo del Tribunal Superior de Justicia de Extremadura que inadmitió el recurso contencioso-electoral, y no a las previas resoluciones de la Administración electoral, pues únicamente aquella resolución judicial pudo ocasionar esa lesión. Precisamente por ello, es incuestionable que esta queja la hizo la parte de manera tempestiva, tan pronto como se produjo, esto es, en el recurso de amparo interpuesto contra la referida Sentencia del orden jurisdiccional contencioso-administrativo. Si tenemos cuenta además que en los amparos electorales no es exigible la interposición de incidente de nulidad de actuaciones, como recuerda, por todas, la STC 106/2007, de 10 de mayo, FJ 3, de todo ello resulta que la invocación intempestiva denunciada por la parte codemandada debe ser, como antes avanzamos, rechazada (en el mismo sentido, véanse las STC 25/1990, de 19 de febrero, FJ 2, y 27/1990, de 22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 la posible vulneración del art. 23.2 CE originada ya por los acuerdos de las Juntas Electorales objeto de ese recurso contencioso-electoral posteriormente inadmitido, y que resulta necesario agotar para acceder al amparo constitucional conforme a los arts. 43.2 LOTC y 114.2 LOREG, la causa de inadmisibilidad alegada debe ser igualmente rechazada en atención a la conocida doctrina de este Tribunal según la cual no es necesaria la cita expresa, por su nombre o por el número del precepto, del derecho fundamental luego invocado en amparo, ya que lo esencial no es el empleo de una fórmula rituaria en los recursos jurisdiccionales previos a este amparo, sino el hecho de que se mantenga la identidad de la queja suscitada ante los órganos jurisdiccionales y ante este Tribunal Constitucional de modo que se haya dado así a los primeros la oportunidad de reparar esa supuesta lesión preservando, en todo caso, el carácter subsidiario del amparo, que es el objeto y fin del art. 44.1 c) de nuestra Ley orgánica reguladora (entre las más recientes, STC 117/2014, de 8 de julio, FJ 3, y las que allí se citan; y específicamente en un amparo electoral, por todas, véase la STC 71/1995, de 11 de mayo, FJ 1). Pues bien, en este caso, como puede fácilmente comprobarse, esa identidad en la queja se mantiene en la medida en que la queja de la coalición electoral Ganemos-Izquierda Unida-Los Verdes, en su sustrato, es siempre la misma: que no se le ha permitido examinar los votos nulos de la circunscripción para comprobar las causas de su anulación, buscando una concreta (el defecto de tintada antes señalado), derecho éste que en esta vía constitucional la parte pretende derivar directamente del art. 23.2 CE, y no solo de la legalidad ordinaria [pues de otro modo no tendría sentido la interposición del presente recurso de amparo, que solo procede por la vulneración de los derechos fundamentales: arts. 53.2 y 161.1 b) CE]. En consecuencia, teniendo en cuenta además que según ha dicho ya este Tribunal “el sentido institucional del recurso contencioso-electoral hace que los Tribunales ordinarios tengan presente usualmente, pese a las imprecisiones de los recurrentes, la posible relevancia constitucional de las quejas que se formulan” (SSTC 160/1989, de 10 de octubre, FJ 1, y 107/1991, de 13 de mayo, FJ 1), la causa de inadmisibilidad opuesta por la representación del PSOE debe ser igualmente desestimada en cuanto a este segundo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expedito, pues, el examen del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esta tarea, resulta prioritario analizar la denuncia de vulneración del derecho a la tutela judicial efectiva (art. 24.1 CE) en su vertiente de derecho de acceso a la jurisdicción que se imputa a la Sentencia de la Sala de lo Contencioso-Administrativo del Tribunal Superior de Justicia de Extremadura, por si la desestimación de este primer motivo, al confirmar la decisión de inadmitir el recurso contencioso-electoral deducido contra los actos administrativos objeto de ese proceso, pudiera hacer innecesario el examen del segundo motivo de amparo, sobre la supuesta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fundamentación de la citada Sentencia, transcrita en el antecedente 2 j) de esta resolución, se deduce que la causa de inadmisibilidad del recurso contencioso-electoral aplicada por la Sala fue la de acto firme y consentido resultante de los arts. 69 c) y 25.1 de la Ley 29/1998, de 13 de julio, reguladora de la jurisdicción contencioso-administrativa, a la que remiten los arts. 113.2 a) y 116.2 LOREG, por no haber agotado la candidatura recurrente la vía administrativa previa al no haber efectuado reclamación o protesta alguna en el acto de escrutinio ante las mesas, como prevé el art. 97.2 LOREG. A su juicio, el trámite posterior del escrutinio general no permitía hacer esa clase de reclamación, de conformidad con los arts. 106 y 108.2 LOREG, citados ambos en el fundamento jurídico cuarto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estimado, pues esta interpretación ha sido considerada contraria a los arts. 24.1 y 23.2 CE por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ya ha admitido que las quejas que pudieron efectuarse en aquel trámite inicial, pero que sin embargo se hicieron posteriormente en el acto de escrutinio general al amparo del art. 108.2 LOREG, deben ser igualmente examinadas, negando así la imposición de un “rígido principio de preclusividad” al primer trámite señalado. Así lo hemos dicho, expresamente, en los casos de las SSTC 157/1991, de 15 de julio (FJ 4); 115/1995, de 10 de julio (FJ 4), y 169/2007, de 18 de julio (FJ 2), haciendo una interpretación del art. 108.2 LOREG “más favorable a la eficacia, tanto del derecho a obtener la tutela judicial efectiva como del derecho material cuya protección se instaba; el derecho a acceder en condiciones de igualdad a las funciones y cargos públicos” (STC 157/1991, FJ 4), y recordando además que no existe obligación legal alguna de presencia de representantes de las candidaturas en las mesas (misma Sentencia y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lesiva del art. 24.1 CE, por lo dicho, la decisión del Tribunal Superior de Justicia de Extremadura de inadmitir el recurso contencioso-electoral, resulta igualmente obligado examinar el segundo motivo del recurso en la medida en que también se nos pide la tutela del art. 23.2 CE frente a la decisión de las Juntas Electorales de Badajoz y Extremadura (así, entre otras, SSTC 167/2007, de 18 de julio, FJ 4, y 155/2003,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dicho hasta aquí resulta entonces que el núcleo de la controversia radica en resolver si asistía o no a la candidatura recurrente —o lo que es lo mismo: si existe— el derecho a revisar y examinar en el acto de escrutinio general los votos nulos unidos al acta original de sesión de cada mesa electoral (art. 97.3 LOREG); unos votos que se incluyen en el primer sobre de los tres que componen la documentación electoral (cfr. art. 100 LOREG) y que se remite tras ese escrutinio de la mesa a la junta electoral provincial para el acto de escrutinio general, conforme determinan los arts. 100.2 y 101.1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candidatura recurrente entiende que sí, que tenía —y tiene— ese derecho a acceder y revisar esos votos nulos, todos los de la circunscripción, para comprobar así si alguno de ellos había sido anulado por las mesas como consecuencia del defecto de tinta antes señalado, y que a su juicio no puede determinar la nulidad del voto conforme al art. 96 LOREG, pues solo de este modo podría luego impugnar la validez de esos votos anulados, en caso de existir.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recurridas consideraron, por el contrario, que la candidatura no tenía ese derecho, empleando para ello diferentes argumentos que, en realidad, pueden reconducirse a dos grandes puntos de apoyo: en primer lugar, la falta de competencia de la junta electoral provincial para resolver una reclamación como esa, o la extemporaneidad en su planteamiento, derivada de los arts. 97.2, 106 y 108.2 LOREG; y en segundo lugar, el principio de conservación de los actos electorales válidamente celebrados, reiteradamente establecido por la jurisprudencia de este Tribunal (por todas, STC 24/1990, FJ 6), que no permite acometer una revisión general de los votos nulos de la circunscripción con base en simples sospechas o hipótesis como la que esgrime la coalición interesada en la revisión (que “quizá” se hayan anulado votos por este motivo). En este segundo bloque argumental se integra la tesis que late en todas las resoluciones impugnadas, que es el carácter genérico o abusivo de la reclamación efectuada por la candidatura recurrente, sobre la que también nos pronunciaremos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resolución ordenada de este debate exige diferenciar esos dos tipos de argumentos, por operar en dos planos distintos (el de la existencia y el del correcto ejercicio del derecho) y escalonar así la resolución del objeto de debate antes anunciado en el examen de las dos siguientes cuestiones sucesivas: en primer lugar, si el derecho citado existe y deriva del art. 23.2 CE, y en segundo lugar si, presupuesto que exista, ese derecho se ejercitó correctamente por la coalición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resolver la primera de las cuestiones apuntadas resulta conveniente partir de la configuración del derecho de acceder a los cargos públicos representativos “con los requisitos que señalen las leyes” como un “derecho de configuración legal”, de acuerdo con esa última expresión del art. 23.2 CE. Ello significa que corresponde al legislador “regular el ejercicio de tal derecho, esto es… configurar el sistema mediante el que se produce en la práctica el acceso y la permanencia en tales cargos públicos. Resulta, en efecto, del art. 23.2 CE que el derecho a ser elegido se adquiere con los requisitos que señalen las leyes, de manera que… [e]l legislador puede establecer libremente las condiciones que estime más adecuadas, si bien su libertad tiene limitaciones que son, de una parte, las generales que imponen el principio de igualdad y los derechos fundamentales que la Constitución garantiza, y, de otra, cuando se trata de cargos públicos de carácter representativo, la necesidad de salvaguardar su naturaleza” (SSTC 135/2004, de 5 de agosto, FJ 4, y 114/2014, de 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necesidad de salvaguardar el carácter representativo del cargo, también ha dicho este Tribunal que el derecho de sufragio pasivo que consagra el art. 23.2 CE, en relación con el apartado 1 del mismo precepto, “tiene como contenido esencial asegurar que accedan al cargo público aquellos candidatos que los electores hayan elegido como sus representantes, satisfaciéndose, por tanto, dicho derecho siempre que se mantenga la debida correlación entre la voluntad del cuerpo electoral y la proclamación de candidatos” (STC 105/2012, de 11 de mayo, FJ 6, con cita de otras). Es decir, como fácilmente se comprende, en un Estado democrático como el nuestro forma parte del contenido esencial del derecho de sufragio pasivo (cfr. art. 53.1 CE) el derecho a acceder al cargo electo siempre que se cuente con los votos necesarios para ello, de acuerdo con el sistema electoral diseñado por el legislador. De lo que a su vez se sigue la necesaria existencia del derecho o facultad de los actores implicados en el proceso electoral de poner en marcha los mecanismos de revisión o recuento de votos que haya regulado ese mismo legislador, pues solo de este modo existirán instrumentos de control y comprobación de la real voluntad del cuerpo electoral y de la regularidad de la adjudicación del cargo, y resultarán real, concreta y efectivamente protegidos los intereses jurídicamente protegibles que dan vida y justifican el derecho fundamental de sufragio pasivo, que es una de las vías señaladas en la STC 11/1981, de 8 de abril, FJ 8, para aproximarse al concepto de contenido esencial de los derechos fundamentales del citado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además, que como consecuencia de su naturaleza de derecho fundamental “solo por Ley… podrá limitarse el ejercicio” de este derecho, conforme al art. 53.1 CE. Y precisamente por ello, cualquier limitación en el ejercicio del derecho de sufragio pasivo, que incluye el acceso a los mecanismos de revisión establecidos por el legislador, de acuerdo con lo antes razonado, no amparada por un precepto legal expreso debe ser rechazada. Del mismo modo que lo son, por ejemplo, las causas de inadmisión que no están previstas expresamente por las leyes procesales (entre las más recientes, STC 115/2015, de 8 de junio, FJ 3) o las de privación de libertad que tampoco están expresamente reguladas por una Ley, como impone el art. 17.1 CE (entre muchas otras, STC 210/2013,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estas premisas, la existencia del derecho reclamado por la actora aparece diáfana en la medida en que no hay en la LOREG ningún precepto que prohíba expresamente reclamar la revisión de los votos nulos que, de hecho, están en poder de la junta electoral en el acto de escrutinio general como parte del sobre número uno remitido por cada mesa electoral. Y como argumenta la coalición recurrente, si la ley ordena conservar esos votos (todos los votos a los que se hubiera negado validez, y no solo aquellos que hubieran sido objeto de alguna reclamación: véase el art. 97.3 LOREG) ello ha de ser, por fuerza, para permitir en algún momento posterior la revisión y examen de esos votos; de todos, aunque no hubieran sido impugnados ante las mesas. Es, además, un fin no solo irreprochable, sino necesario por lo ya dicho en un Estado democrático que no reconoce más fuente de poder que la derivada de la voluntad de sus ciudadanos (arts. 1.2, 66.1, 68.1, 69.2, 99 y 117.1 CE), en cuanto está dirigida a conocer de la manera más perfecta la voluntad del cuerpo electoral. Y según la misma STC 105/2012, FJ 6, antes citada, “el mantenimiento… de esa voluntad expresada en votos válidos debe constituir criterio preferente a la hora de interpretar y aplicar las normas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cualquier interpretación que pueda menoscabar este fin, o dicho en otros términos, este derecho de acceder a los cargos públicos, si no está amparada en un precepto legal expreso (“con los requisitos que señalen las leyes”: art. 23.2 CE),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Establecida así la existencia del derecho infructuosamente reclamado por la actora, y su anclaje constitucional, y entrando a valorar ahora la posible negligencia en su ejercicio, circunstancia que, indudablemente, puede lastrar su efectividad, debemos examinar, si a diferencia de los casos resueltos en las antes citadas SSTC 157/1991, 115/1995 y 169/2007, el hecho de haber reclamado la candidatura recurrente la revisión de todos los votos anulados en la circunscripción, y no solo de uno o varios votos concretos, pudiera conducir a declarar indebidamente ejercitado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la tesis del posible abuso o ejercicio fraudulento del derecho a efectuar esa clase de reclamaciones, que acabamos de reconocer en el fundamento jurídico anterior, y que aprecian las resoluciones recurridas y la representación del PSOE, debe ser sin embargo rechazado, siguiendo en este punto la tesis del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Para empezar, y a propósito de la siempre exigible diligencia en el ejercicio de los propios derechos, este Tribunal ha recordado, precisamente en el ámbito de los amparos electorales, “que la diligencia exigible a los protagonistas naturales de las elecciones (fuerzas políticas en general y candidatos) ha de comenzar, y ha ser aún más extrema, por la propia Administración encargada de garantizar el correcto transcurso del proceso electoral (STC 80/2002, de 8 de abril, FJ 7)” (STC 135/2004, de 5 de agosto, FJ 6), de modo que resulta especialmente reprobable que, siendo consolidada nuestra doctrina acerca de la posibilidad de efectuar reclamaciones directamente en el acto de escrutinio general aunque no se hubieran anticipado en el acto de escrutinio ante las mesas (SSTC 157/1991, 115/1995 y 169/2007, antes citadas), las Juntas Electorales y el órgano jurisdiccional persistieran sin embargo en la interpretación contraria del art. 108.2 LOREG para impedir así el ejercicio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una actuación más diligente y más proclive a la comprobación de la voluntad real de los electores era posible lo muestra la conducta de la Junta Electoral Provincial de Cáceres, que según afirma la actora, y nadie niega, en el mismo acto (escrutinio general) y proceso electoral (elecciones a la Asamblea de Extremadura de 2015), ante la misma petición efectuada por la misma candidatura y ante un número similar de votos nulos (5.016), accedió a esa petición y pudo concluir su tarea sin incidencias ni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Además, la carga de la prueba de quien afirma la utilización fraudulenta o abusiva de un derecho o recurso reconocido en la ley electoral ha de corresponder, en buena lógica, a quien afirma ese fraude, y no puede presumirse (STC 44/2009, de 12 de febrero,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Y en última instancia, frente a ese alegado ejercicio abusivo del derecho no puede dejar de señalarse que, como apunta el Fiscal, en este caso la reclamación aparecía circunscrita a un motivo muy concreto (el defecto de tintada en los sobres y papeletas confeccionados por la propia candidatura y remitida a los electores) y que además esa petición de revisión venía apoyada por una prueba, al menos indiciaria, de la existencia de esa irregularidad no invalidante, pero que sin embargo podía haber suscitado alguna duda en algunas mesas de la circunscripción y provocado anulaciones. Consta así, pues han sido aportados a los autos los escritos y resoluciones correspondientes, que el mismo día de las elecciones (24 de mayo de 2015) la candidatura puso de manifiesto ante las Junta Electorales de Badajoz y Extremadura la existencia de una “orden” a las mesas o “advertencia” a la propia candidatura por parte de la Junta Electoral de Zona de Llerena acerca de la nulidad de esos sobres y votos por ese motivo. Y consta también que se adjuntó a la comunicación inicial presentada por la candidatura una foto del modelo de sobre confeccionado por la candidatura y previamente validado por la Junta Electoral. Ante todo ello, ninguna de esas dos Juntas puso en duda esos hechos ni tuvo inconveniente alguno en dictar sendas comunicaciones ese mismo día afirmando la plena validez de los votos así emitidos. Nadie ha negado, además, la existencia de esa diferencia de color entre la tinta de los sobres confeccionados por la propia candidatura y enviados con la propaganda electoral a los domicilios de los electores y los elaborados por la propia Administración. Por último, en el recurso contencioso-electoral el Fiscal pidió el recibimiento a prueba para que “la Secretaría de la citada Junta [se refiere a la Junta Electoral Provincial de Badajoz] certifique si el acuerdo de la misma de 24 de mayo de 2015, adoptado ante el escrito presentado por” el representante de la candidatura “sobre incidencias en la Junta Electoral de Llerena sobre los modelos de los sobres para las elecciones a la Asamblea de Extremadura 2015 fue comunicado a todas las Juntas Electorales de Zona de Badajoz”, prueba que fue sin embargo inadmitida por la Sala de lo Contencioso-Administrativo del Tribunal Superior de Justicia de Extremadura mediante Auto de 18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y teniendo en cuenta la actuación de los concretos poderes públicos aquí implicados, no resulta equitativo reprochar a la candidatura recurrente negligencia en el ejercicio y defensa de los propios derechos como causa para inadmitir esa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Apreciada entonces la existencia de una irregularidad consistente en la indebida limitación del derecho de sufragio, por carecer de apoyo legal, resta aun por examinar una última circunstancia que pudiera conducir a la desestimación de este amparo. Es la apuntada por el Fiscal acerca de la escasa probabilidad de que el cómputo de los votos nulos pudiera incidir en el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este Tribunal ha declarado que “la Sala que en cada caso resuelva el correspondiente contencioso-electoral deberá, llegado el momento, realizar el juicio de relevancia de los vicios o irregularidades invalidantes en el resultado final, sin perjuicio de la ulterior revisión del mismo, en su caso, por este Tribunal. En su motivación, y según el supuesto de hecho que en cada recurso hay que resolver, la Sala deberá expresar el proceso lógico que le lleva a apreciar la alteración del resultado como consecuencia de los vicios o irregularidades apreciados” (STC 105/2012, de 11 de mayo, FJ 16, con cita de otras). Y claro está, si no lo hace el órgano de la jurisdicción ordinaria, habrá el propio Tribunal Constitucional el que asuma esta tarea. Todo ello en aras de preservar el principio de conservación de los actos electorales válidamente celebrado, el principio de proporcionalidad entre unos actos y sus consecuencias cuando éstas afectan a derechos fundamentales y la máxima efectividad del derecho de sufragio (por todas, STC 24/1990,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invocación de esta doctrina, argumenta el Fiscal que si se aplica el porcentaje de voto válido obtenido por la candidatura (4,77 por 100) al voto nulo total de la circunscripción (7.118 votos nulos), el resultado es de 340 unidades, cantidad muy inferior a los 900 votos que según confiesa la propia candidatura le harían falta para superar el umbral del 5 por 100 y entrar en el reparto de escaños de la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ello cierto, no podemos sin embargo compartir esta argumentación. En primer lugar, porque no se trata aquí de resolver si procede o no una nueva convocatoria de las elecciones en aquellas mesas que resulten afectadas por irregularidades invalidantes según la previsible incidencia de sus resultados (hipotéticos) en el resultado electoral general, en aplicación del art. 113.2 d) LOREG, pronosticando o anticipando el comportamiento futuro e incierto de los electores en esa nueva convocatoria electoral, que es el ámbito en el que este Tribunal ha exigido el mencionado juicio, siempre hipotético, de incidencia o relevancia de la irregularidad apreciada; aquí se trata de decidir si procede comprobar o no el contenido real de los votos nulos conservados para conocer así la verdadera voluntad de los electores manifestada en el proceso electoral, que es el criterio que debe presidir siempre la interpretación de la normativa electoral (por todas, STC 105/2012, de 11 de mayo, FJ 7). Y sobre todo, en segundo lugar, porque el cálculo efectuado por el Fiscal no tiene en cuenta que precisamente la coalición recurrente alega la existencia de una circunstancia específica en su candidatura, y no concurrente en las demás, que habría determinado la anulación solamente de votos destinados a ella, y no a las restantes. Ello, en buena lógica, obliga a incrementar el porcentaje de voto válido obtenido por esa candidatura respecto al de las demás, que es el parámetro empleado sin embargo por el Fiscal sin modulación de ningún tipo. Como la incidencia de esa circunstancia en el número total de votos nulos es desconocida y no puede valorarse ni medirse en modo alguno, y sin embargo los votos necesarios para alterar la composición del Parlamento (“unos 900”, según la actora, respecto 7.118 votos nulos totales en la circunscripción) no representan tampoco un porcentaje excesivo (12,6 por 100) que permita afirmar con “un razonable margen de seguridad” (STC 168/1991, de 19 de julio, FJ 2) que en ningún caso se alcanzará, todo ello obliga a efectuar la revisión del voto nulo reclamada por la actora ante la Junta Electoral Provincial de Badajoz. En el bien entendido de que, de conformidad con lo solicitado por la parte desde un inicio, únicamente cabrá revisar, computar y en su caso impugnar los votos eventualmente anulados en la circunscripción de Badajoz por el concreto motivo alegado por la candidatura, esto es, por la existencia de una diferencia de color entre los sobres y papeletas de su candidatura y los oficiales, pero no por ningún otro motivo que pueda aparecer en esa tarea de revisión.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candidatura Ganemos-Izquierda Unida-Los Verdes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los derechos de la coalición electoral recurrente a la tutela judicial efectiva (art. 24.1 CE) y a acceder a los cargos públicos con los requisitos que señalen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la coalición recurrente en ese derecho y, en consecuencia, declarar la nulidad de la Sentencia de 24 de junio de 2015 dictada por la Sala de lo Contencioso-Administrativo del Tribunal Superior de Justicia de Extremadura por la que se inadmite el recurso electoral núm. 5-2015, así como los acuerdos de la Junta Electoral Provincial de Badajoz de 27 de mayo de 2015 (acta de escrutinio general) y 29 de mayo de 2015 (desestimatoria de la reclamación deducida contra el acta anterior), del acuerdo de la Junta Electoral de Extremadura de 3 de junio de 2015 (confirmatorio de la desestimación anterior), y del acuerdo de proclamación de electos aprobada por la Junta Electoral Provincial de Badajoz el 5 de junio de 2015, únicamente en cuanto no han permitido a la coalición recurrente revisar los votos anulados en la citada circunscripción por el motivo esgrimido en el escrito presentado a las 12:00 horas ante la Junta Electoral Provincial en el acto de escrutinio general, y al que hace referencia el antecedente 2 c)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Reconocer su derecho a que por la Junta Electoral Provincial de Badajoz, en el acto de escrutinio general, se revisen los votos anulados para comprobar si existe alguno que lo fue por un defecto de tintada en la confección de los sobres o papeletas electorales.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