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8405-2007, interpuesto por el Presidente del Gobierno, representado por el Abogado del Estado, contra el art. 9 de la Ley 3/2007, de 26 de julio, de medidas urgentes de modernización del Gobierno y Administración de la Comunidad de Madrid, que introduce un nuevo primer párrafo en el apartado 3 del art. 100 de la Ley 16/1995, de 4 de mayo, forestal y de protección de la naturaleza de la Comunidad de Madrid. Han intervenido la Asamblea de Madrid, representada por su Secretario General, y el Gobierno de la Comunidad de Madrid, representado por el Letrado de sus servicios jurídicos.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octubre de 2007, el Abogado del Estado, en representación del Presidente del Gobierno, interpuso recurso de inconstitucionalidad contra el art. 9 de la Ley 3/2007, de 26 de julio, de medidas urgentes de modernización del Gobierno y Administración de la Comunidad de Madrid, que introduce un nuevo primer párrafo en el apartado 3 del art. 100 de la Ley 16/1995, de 4 de mayo, forestal y de protección de la naturaleza de la Comunidad de Madrid. En el escrito de interposición se invocó expresamente el art. 161.2 CE, a fin de que se produjese la suspensión de la vigencia y aplicación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consideraciones y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impugnado pertenece a la Ley 3/2007 de la Comunidad de Madrid que, según indica su preámbulo, tiene como fin lograr que el Gobierno y la Administración de esa Comunidad Autónoma presten un mejor servicio a los intereses generales, especialmente en lo relativo al principio de eficacia, al que se refiere el art. 103.1 CE. En concreto, el artículo 9 recurrido está contenido en el capítulo IV de dicha Ley, que tiene por rúbrica “Aplicación del principio de seguridad jurídica en la actividad administrativa”, y dispone la modificación del apartado tercero del art. 100 de la Ley 16/1995, de 4 de mayo, forestal y de protección de la naturaleza de la Comunidad de Madrid, en el que inserta un nuevo primer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apartado tercero del art. 100 de la Ley de la Comunidad de Madrid 16/1995, tras ser reformada por la Ley 3/2007,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Agentes Forestales requerirán de autorización judicial para acceder a montes o terrenos forestales de titularidad privada, salvo que el acceso se produzca con ocasión de la extinción de incendios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Forestales tendrán la consideración de Agentes de la Autoridad, y podrán acceder a los montes o terrenos forestales con independencia de quien sea su titular. A los efectos de los correspondientes procedimientos para las imposiciones de sanciones, los hechos constatados por este personal que se formalicen en la correspondiente acta tendrán valor probatorio, sin perjuicio de las pruebas [que] en defensa de sus derechos o intereses puedan señalar o aportar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mantiene la redacción originaria, de modo que puede entenderse que la novedad de la reforma consiste en matizar o limitar las potestades de acceso de los agentes forestales a montes y terrenos forestales de titularidad privada, con excepción del supuesto de acceso para la extinción de incendios forestales, único caso en el que no necesitarán la autorización judicial que ahora se requiere. Según el Abogado de Estado, el nuevo contenido introducido en el art. 100 de la Ley de la Comunidad de Madrid 16/1995 es inconstitucional en la medida en que incide en las competencias estatales reconocidas en el art. 149.1.5 y 23 CE y es contrario a lo establecido por el Estado en la Ley 43/2003, de 21 de noviembre, de montes. Entra en pugna, por tanto, con la legislación básica estatal y no respeta el marco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dedica la primera parte de la fundamentación a repasar el marco normativo en materia de montes, aprovechamientos forestales y policía forestal. El precepto capital es el art. 149.1.23 CE, que atribuye al Estado la competencia exclusiva en materia de “legislación básica sobre protección del medio ambiente, sin perjuicio de las facultades de las Comunidades Autónomas de establecer normas adicionales de protección”, así como “la legislación básica sobre montes, aprovechamientos forestales y vías pecuarias”. La Ley de montes 43/2003, dictada al amparo de esta competencia, además de deslindar en detalle las competencias de la Administración del Estado y de las Comunidades Autónomas en materia de montes y aprovechamientos forestales, establece la legislación básica sobre policía y guarda forestal. El artículo 6 q) incluye la definición de agente forestal y el artículo 58 se refiere a las funciones y facultades de esta policía administrativa forestal, entre las que se encuentra la de “entrar libremente en cualquier momento y sin previo aviso en los lugares sujetos a inspección y a permanecer en ellos, con respeto, en todo caso, a la inviolabilidad del domicilio” [art. 58.3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Comunidades Autónomas, el art. 148.1.8 CE les permite asumir competencia en la materia “montes y aprovechamientos forestales”. De acuerdo con esta previsión, el Estatuto de Autonomía de la Comunidad de Madrid (EAM) dispone en su art. 27 que “en el marco de la legislación básica del Estado y, en su caso, en los términos que la misma establezca, corresponde a la Comunidad de Madrid el desarrollo legislativo, la potestad reglamentaria y la ejecución de las siguientes materias: … 3. Régimen de los montes y aprovechamientos forestales, con especial referencia a los montes vecinales en mano común, montes comunales, vías pecuarias y pastos … 7. Protección del medio ambiente, sin perjuicio de la facultad de la Comunidad de Madrid de establecer normas adicionales de protección …”. En el ejercicio de estas competencias se aprobó la Ley 16/1995, forestal y de protección de la naturaleza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apartado 3 del art. 100 de la citada Ley de la Comunidad de Madrid 16/1995, en la redacción dada por el art. 9 de la Ley 3/2007, contradice la normativa básica estatal reguladora de las facultades de la policía forestal, al restringir estas facultades para la policía forestal autonómica, lo que supone una vulneración de la distribución constitucional de competencias reconocida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justificar la alegación de vulneración del art. 149.1.23 CE, el Abogado del Estado se refiere a continuación a la doctrina de este Tribunal sobre distribución de competencias en materia de medio ambiente y sobre montes. Se detiene en particular en las decisiones orientadas a clarificar lo que implica la atribución al Estado de la competencia exclusiva de la legislación básica en estas materias. Se refiere al respecto a distintas sentencias (cita expresamente las SSTC 170/1989, de 19 de octubre, y 102/1995, de 26 de junio) en las que se afirma que la legislación básica posee la característica técnica de normas mínimas de protección, que permiten “normas adicionales” o un plus de protección. Según esto, la legislación básica del Estado no cumple una función de uniformidad relativa, sino de ordenación mediante mínimos; estos han de respetarse, pero permiten que las Comunidades Autónomas con competencias en la materia establezcan niveles de protección más altos, que no entrarían en contradicción con la normativa básica del Estado. En todo caso, esta, como ha reiterado este Tribunal, para tener tal consideración debe cumplir con unos requisitos de orden formal y material, que actúan como condiciones de constitucionalidad. La Ley 43/2003, de montes, cumple con los citados requisitos. En cuanto a los de carácter formal, se trata de una ley que se califica expresamente de básica y que invoca el título competencial del art. 149.1.23 CE. En cuanto a los requisitos materiales, la Ley 43/2003, de montes, establece unas normas mínimas que garantizan la conservación y preservación del patrimonio forestal y medioambiental; las Comunidades Autónomas podrán, respetando esta normativa básica y mínima, adoptar medidas que mejoren o amplíen los niveles de protección, aunque no aprobar medidas que perjudiquen el nivel de protección establecido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modificación introducida por el art. 9 de la Ley de la Comunidad de Madrid 3/2007 en el art. 100.3 de la Ley 16/1995 supone restringir o limitar las facultades de entrada o acceso a los montes de los agentes forestales en esta Comunidad Autónoma, frente a las que reconoce la legislación estatal. Esta dispone, como antes se ha recordado, que pueden acceder libremente a los lugares que precisen para el correcto desempeño de sus funciones, con la única limitación del respeto a la inviolabilidad del domicilio. La exigencia de previa autorización judicial que introduce la normativa autonómica implica un aparente mayor garantismo que ni la Constitución ni la Ley estatal exigen; en la práctica, ralentiza y dificulta la labor a realizar por los agentes forestales en la Comunidad de Madrid, obstaculizando o haciendo imposible el ejercicio de sus tareas de prevención, vigilancia y protección medioambiental. Se trataría por tanto de una medida que en modo alguno puede verse como refuerzo o mejora de la legislación básica estatal, sino que entra en franca contradicción con esta, de lo que concluye el Abogado del Estado que se produce la lesión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sería distinta la conclusión, según el Abogado del Estado, si la novedad introducida por la Ley autonómica impugnada se examinara desde la perspectiva de la mejora de la garantía de la inviolabilidad de domicilio, a la que se refiere la norma básica estatal. Según establece el art. 58 de la Ley 43/2003, de montes, los agentes forestales han de actuar con pleno respeto a la inviolabilidad de domicilio en el ejercicio de sus facultades de entrada y acceso. Sin embargo, por la propia naturaleza de sus funciones (policía, inspección, vigilancia y control del medio natural, de los montes y del medio ambiente) lo normal es que la mayor parte de ellas se desarrollen en espacios abiertos, sean estos de titularidad pública o privada, siendo limitadas las ocasiones en las que su actividad puede entrar en conflicto con la inviolabilidad de domicilio. De ahí que el requisito de autorización judicial de entrada para acceso a montes o terrenos forestales de titularidad privada, que establece la Ley madrileña impugnada, se considere restrictivo e injustificado. El concepto constitucional de domicilio no coincide ni es correlativo con el concepto de “montes o terrenos de titularidad privada”; entre otras cosas, porque ni hay una correlación entre “domicilio” y “propiedad privada”, ni puede calificarse de domicilio un monte o terreno forestal en cuanto espacio abierto. En apoyo de esta conclusión, el Abogado del Estado recuerda la doctrina constitucional a propósito de la noción de domicilio a efectos de la garantía constitucional de inviolabilidad (art. 18.2 CE); cita, entre otras, la STC 10/2002, de 17 de enero, en la que se afirma que el derecho fundamental a la inviolabilidad de domicilio “no puede confundirse con la protección de propiedad de los inmuebles ni de otras titularidades reales u obligacionales relativas a dichos bienes que puedan otorgar una facultad de exclusión de los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segundo de los motivos de inconstitucionalidad aducidos es el relativo a la vulneración del art. 149.1.5 CE. En el recurso se expone cómo se ha acogido en la jurisprudencia constitucional la distinción entre “Administración de Justicia” en sentido amplio y en sentido estricto, para circunscribir el ámbito en el que las Comunidades Autónomas pueden asumir competencias. Según esta delimitación, el Estado tiene una competencia exclusiva, inaccesible para las Comunidades Autónomas, en lo relativo al ejercicio de la función jurisdiccional y al autogobierno del Poder Judicial. Corresponde, por tanto, al Estado en exclusiva la regulación de las funciones que hayan de desempeñar Jueces y Magistrados, titulares del Poder Judicial; incluso si se trata de funciones gubernativas, distintas de la jurisdiccional, como afirmó el Tribunal Constitucional en las SSTC 150/1998 y 127/1999. En ejercicio de esta competencia exclusiva, el art. 91.2 de la Ley Orgánica del Poder Judicial establece que corresponde a los Juzgados de lo Contencioso-Administrativo autorizar la entrada a domicilios y restantes edificios o lugares cuyo acceso requiera el consentimiento del titular, “cuando ello proceda para la ejecución forzosa de actos de la Administración”; disposición que se reitera en el art. 8.6 de la Ley reguladora de la jurisdicción contencioso-administrativa. Más allá de esta previsión general, otras leyes estatales contienen regulación específica a propósito de la exigencia de autorización judicial de entrada en relación con actuaciones de la Administración (el escrito del recurso se refiere al art. 51 de la Ley de expropiación forzosa y a la disposición adicional séptima de la Ley 15/2007, de defensa de la competencia). De lo anterior se desprende que los supuestos de exigencia de autorización judicial previa para la entrada en domicilio y otros lugares son regulados por el Estado mediante ley, en la medida en que suponen la atribución a los órganos judiciales de funciones relacionadas con la protección de derechos fundamentales, incardinándose en el núcleo esencial de la materia “Administración de Justicia”,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 lo anterior, el Abogado del Estado concluye que, puesto que la Comunidad Autónoma de Madrid carece de competencia para la regulación de un supuesto nuevo de autorización de entrada, no previsto ni regulado en la ley estatal, el art. 9 de la Ley 3/2007, en la medida en que atribuye a los órganos judiciales la nueva función de autorizar el acceso de los agentes forestales a los montes y terrenos forestales de titularidad privada en esta Comunidad Autónoma, es inconstitucional por vulnerar el art. 149.1.5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noviembre de 2007, el Pleno, a propuesta de la Sección Cuarta, acordó admitir a trámite el recurso de inconstitucionalidad y, conforme establece el art. 34 de la Ley Orgánica del Tribunal Constitucional (LOTC), dar traslado de la demanda para personación y alegaciones al Congreso de los Diputados y al Senado, así como al Gobierno y a la Asamblea de la Comunidad de Madrid. Asimismo acordó tener por invocado por el Presidente del Gobierno el art. 161.2 de la Constitución a los efectos de la suspensión de la vigencia del artículo impugnado. También se ordenó publicar la incoación del recurso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29 de noviembre de 2007, el Presidente del Congreso de los Diputados comunicó el acuerdo de la Mesa de la Cámara de personarse en el procedimiento y ofrecer su colaboración a los efectos del art. 88.1 LOTC. Lo mismo hizo el Presidente del Senado, por escrito que tuvo entrada en este Tribunal el 5 de diciembre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14 de diciembre de 2007, el Secretario General de la Asamblea de Madrid, en representación de la Cámara, se personó en el procedimiento y formuló alegaciones solicitando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primer bloque de argumentos de la Abogacía del Estado, que sostiene la vulneración del art. 149.1.23 CE por razón de la contradicción entre el art. 100 de la Ley de la Comunidad de Madrid 16/1995 (redactado según el art. 9 de la Ley 3/2007) y lo dispuesto en el art. 58.3 de la Ley estatal de montes, el representante de la Asamblea de Madrid opone que la regulación estatal tomada como parámetro no cumple con los requisitos establecidos por la doctrina constitucional para la legislación básica. A su juicio, la presentación que el Abogado del Estado hace de la distribución competencial no es correcta; se basaría en una determinación de los títulos competenciales inexacta por incompleta, ya que ignora otros títulos también implicados que resultan relevantes a los efectos de la interpretación del alcance de lo básico en relación con la regulación cuestionada. La norma estatal se dicta al amparo del art. 149.1.23 CE, pero, como se advierte en la disposición final segunda de la Ley 43/2003, de montes, también interviene el art. 149.1.18 CE en aspectos específicos. En cuanto a los títulos competenciales autonómicos, además de los mencionados por el Abogado del Estado (art. 27, apartados 3 y 7 EAM), tienen asimismo relevancia los recogidos en los arts. 27.9 (protección de los ecosistemas en los que se desarrolla la pesca, acuicultura y caza. Espacios naturales protegidos) y 26.1.9 (pesca fluvial y lacustre, acuicultura y caza); estos introducen modulaciones en el alcance de la competencia autonómica que no pueden ser obviadas (así, la caza es de competencia exclusiva autonómica). Discrepa también de la interpretación que hace el Abogado del Estado, en relación con la materia de medio ambiente, del alcance de la competencia autonómica a través de la regulación de formas adicionales de protección. Sostiene el representante de la Asamblea de Madrid que esta es una cláusula que permite a las Comunidades Autónomas alterar la legislación básica estatal y que no determina el sentido y el contenido de la legislación de desarrollo que, siempre que respete el marco reservado al Estado, podrá aumentar el nivel de la protección ambiental; o bien, por consideración a otros factores relevantes, establecer cautelas o previsiones que ponderen consideraciones de carácter económico o, como es el caso presente, de seguridad jurídica. Por tanto, sería posible una legislación de desarrollo que no buscase necesariamente la protección adicional, siempre que quedaran a salvo los elementos mínimos de protección que han de considerarse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los criterios generales fijados por la doctrina constitucional para la caracterización de las bases en sentido material. Destaca que, fijado el común denominador, la legislación básica no debe dejar sin contenido las competencias autonómicas. De lo que resulta que el art. 58.3 a) de Ley de montes que se quiere emplear como canon de constitucionalidad impone un modo específico de ejercicio de las competencias autonómicas de ejecución (en concreto, el ejercicio de las facultades de policía, inspección, prevención y protección del monte y de los aprovechamientos agrícolas y forestales), de manera tal que hace prácticamente imposible para la Comunidad de Madrid establecer modulaciones acordes con sus circunstancias. Lo exhaustivo de la descripción estatal de las tareas de los agentes forestales resulta todavía más llamativo si se confronta con la regulación estatal de similares aspectos en otros sectores de la actividad administrativa (menciona al respecto la regulación sobre agentes medioambientales de los organismos de cuenca). Concluye, en suma, que en su redacción actual el art. 58.3 a) de Ley de montes no sirve como parámetro de constitucionalidad, por cuanto resulta excesivo como norma básica y no permite ningún razonable desarrollo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considera esta representación que es necesario mencionar otros títulos que amparan la potestad de la Comunidad de Madrid para regular la exigencia de autorización judicial para la entrada en montes de propiedad privada. A este respecto, se refiere en primer término a la competencia exclusiva de la Comunidad respecto del procedimiento administrativo derivado de las especialidades de la organización propia, prevista en el art. 26.1.3 EAM, como proyección de la autonomía de organización reconocida en el art. 26.1.1 EAM; ha de ejercerse de conformidad con la competencia del Estado ex art. 149.1.18 CE en relación con la regulación del procedimiento administrativo común. Con cita abundante de doctrina constitucional, recuerda que, respetadas las normas de procedimiento establecidas por el Estado en el ámbito de sus competencias, la Comunidad Autónoma la tiene para aprobar las normas de procedimiento destinadas a ejecutar la competencia legislativa propia sobre una materia, ya que la Constitución no reserva en exclusiva al Estado la regulación de los procedimientos administrativos ratione materiae. No sólo esto, sino que, como también confirma la jurisprudencia constitucional, a falta de atribuciones normativas (menciona el caso de la materia de expropiación forzosa), a las Comunidades Autónomas se les ha reconocido capacidad para regular el ejercicio de su competencia de ejecución, al amparo de su capacidad de autoorganización (STC 251/2006). Todo esto llevaría a concluir que la competencia exclusiva de la Comunidad de Madrid para regular las especialidades procedimentales de la actuación de sus agentes forestales en el ejercicio de la policía de montes no está completamente limitada por la normativa estatal que, por otra parte, no es unívoca en relación con el régimen del acceso a espacios de titularidad privada. La concurrencia de títulos competenciales (desarrollo legislativo y ejecución ambientales, desarrollo legislativo y ejecución en materia de montes, y legislación y ejecución del procedimiento administrativo derivado de las especialidades de la organización propia) ofrece, a juicio de esa parte procesal, fundamento suficiente para adoptar este régimen de protección de la propiedad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precisa a continuación que es este el derecho que pretende salvaguardarse con la autorización judicial prevista, no el de inviolabilidad de domicilio, que ya cuenta con cauces constitucionales suficientes para su protección. La exigencia de un previo control jurisdiccional que determine la necesidad de entrada administrativa en una propiedad privada constituye una medida que facilita la ponderación entre los intereses en juego (generales y de protección de los derechos individuales), sin menoscabo de la eficacia de la actuación de los agentes forestales que, por otra parte, no han de solicitar autorización en caso de urgencia, como sería un incendio.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este primer bloque de alegaciones, relativo a la impugnación por vulneración del art. 149.1.23 CE, con una observación a propósito de la errada concepción que considera se trasluce en el recurso a propósito del alcance de la garantía prevista en el art. 18.2 CE, que la demanda parece reducir estrictamente a lo que la jurisprudencia constitucional ha definido como domicilio. Partiendo de la premisa de que el legislador puede interpretar la Constitución, se sostiene que no existe una prohibición de que el legislador extienda las garantías previstas en el art. 18.2 CE a espacios que no constituyen necesariamente domicilio, respetando, en todo caso, las garantías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impugnación del recurso, fundada en la vulneración de la competencia exclusiva del Estado en materia de Administración de Justicia (art. 149.1.5 CE), se alega, en primer lugar, que la doctrina constitucional invocada por el Abogado del Estado para respaldar la impugnación (SSTC 150/1998 y 127/1999) no es aplicable al caso, pues se refiere a supuestos en los que el legislador autonómico disponía sobre la participación de miembros del Poder Judicial en órganos administrativos para el ejercicio de competencias no judiciales; lo que no sucede en el presente supuesto. La Ley madrileña 3/2007 no determina cuál ha de ser el juez que haya de conceder la autorización y tampoco establece una función que exceda de las ordinarias de la potestad jurisdiccional según la Constitución y la Ley Orgánica del Poder Judicial. Lo único que hace el legislador autonómico es ejercer su legítima opción de requerir a la Administración autonómica (agentes forestales, en este caso) para que, en garantía de la propiedad privada, recabe del órgano judicial correspondiente una autorización mediante Auto, en los términos regulados por la Constitución y la ley, de manera análoga a como se dispone por la Administración general del Estado para la actuación de sus agentes en algunos casos (se cita como ejemplo el supuesto regulado en el art. 40 de la Ley de defensa de la competencia). Concluye que el precepto recurrido simplemente procura “una protección reforzada de un derecho constitucional del ciudadano, en sus relaciones con la Administración autonómica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de Madrid, en nombre y representación del Gobierno de la Comunidad, se personó en el proceso y formuló sus alegaciones mediante escrito registrado en este Tribunal el 17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precisando el objeto del recurso y refiriéndose a las dos impugnaciones de distinto carácter que se dirigen contra la modificación introducida por la Ley madrileña 3/2007 en el art. 100.3 de la Ley 16/1995, forestal y de protección de la naturaleza. Se refiere también, como el representante de la Asamblea de Madrid, a los requisitos que ha de cumplir la legislación básica para poder servir como canon de constitucionalidad de la legislación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justificación del precepto impugnado, que no es otra que la de cohonestar la protección del medio ambiente con el principio de seguridad jurídica, la inviolabilidad del domicilio (junto a la del derecho fundamental a la intimidad personal y familiar) y el derecho a la propiedad privada. Se detiene a continuación en el examen de la jurisprudencia constitucional sobre el contenido del derecho de propiedad y su función social; pone en conexión los criterios que resultan de esta doctrina con los intereses y finalidades perseguidos por el legislador autonómico a la hora de regular la protección de los montes y terrenos forestales de titularidad privada en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 partir de una exégesis de la jurisprudencia constitucional y europea recaída en materia de protección del domicilio, sostiene la tesis de que nada obsta para que los montes o terrenos de titularidad privada puedan insertarse dentro del concepto de domicilio. Constituirían un ámbito apto para el desarrollo de la vida privada, consustancial a la noción de domicilio, sin que importe la intensidad, habitualidad o periodicidad del uso privado del espacio. Siguiendo la jurisprudencia del Tribunal Europeo de Derechos Humanos, que considera que el concepto de domicilio no depende de una clasificación en virtud de la legislación interna, entiende el Letrado de la Comunidad de Madrid que “no se puede negar que los montes o terrenos forestales de titularidad privada constituyen en la mayoría de los casos domicilio”, un concepto que no depende de la ley, sino que es abierto y flexible, a determinar en cada caso y que “por esa razón exige la previa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los argumentos dirigidos a rechazar la pretendida vulneración del art. 149.1.23 CE. Al igual que el representante de la Asamblea, afirma que el art. 58.3 de la Ley estatal de montes no cumple los requisitos para ser considerado como norma básica desde el punto de vista material, ya que por su grado de detalle agota la competencia autonómica. Frente a lo que se sostiene en la demanda, resulta que a la vista de su contenido es errado identificar este precepto estatal como una norma básica en materia de protección medioambiental, a lo que añade que tampoco podría considerarse como norma básica del procedimiento común (en virtud de la competencia del Estado ex art. 149.1.18 CE), por su carácter sectorial. Afirma que los problemas de encuadre competencial de la regulación que afecta a las funciones y facultades de los agentes forestales son en buena medida sobrevenidos; se presentan al hilo de reformas de la Ley estatal de montes, en particular la operada en el año 2006. En su redacción anterior, la regulación relativa a la función de policía forestal era mínima y contenía una genérica remisión a la “normativa propia”, de modo que el cambio de regulación e intervención en esta materia del legislador estatal resulta a todas luces llamativo. En todo caso, pese a los argumentos de la demanda, entiende que cabe una interpretación armonizada del art. 58.3 de la Ley estatal de montes y el art. 100.3 de la Ley forestal y de protección de la naturaleza de la Comunidad de Madrid. Llama la atención al respecto sobre lo que dispone el art. 117 de esta Ley en el capítulo de procedimiento, que prevé que los agentes forestales accedan libremente a los terrenos en los que ejercen vigilancia; vuelve sobre la tesis anteriormente expuesta, según la cual es posible asociar la exigencia de autorización judicial para los casos de montes privados con la garantía de la inviolabilidad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expone las razones que conducirían a descartar la vulneración del art. 149.1.5 CE. A juicio del Letrado de la Comunidad de Madrid, el legislador autonómico no invade la competencia estatal en materia de Administración de Justicia, puesto que no regula ninguna función judicial nueva; se limita, en el ejercicio de sus competencias en materia de procedimiento administrativo, a prever la aplicación de un mecanismo de garantía diseñado y regulado en el ordenamiento estatal. El recurso a este mecanismo, como viene diciendo, va de la mano de la concreción del concepto constitucional de domicilio por el legislador de que se trate, autonómico o estatal, cada uno en su ámbito de competencias. El límite a esta concreción, sostiene, es de mínimos; según esto, el concepto constitucional de domicilio acepta ampliación por ley, pero no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que señala el art. 161.2 CE desde que se produjo la suspensión del precepto impugnado, por providencia de 15 de febrero de 2008, el Pleno acordó oír a las partes personadas para que, en el plazo de cinco días, expusieran lo que considerasen conveniente acerca del mantenimiento o levantamiento de dicha suspensión. Tras oír a las partes, el Tribunal acordó, mediante ATC 88/2008, de 2 de abril, mantener la suspensión de la disposición legal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octubre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el art. 9 de la Ley de la Comunidad de Madrid 3/2007, de 26 de julio, de medidas urgentes de modernización del Gobierno y Administración de la Comunidad de Madrid. Introduce en el apartado tercero del art. 100 de la Ley 16/1995, de 4 de mayo, forestal y de protección de la naturaleza de la Comunidad de Madrid, un nuevo primer párrafo, pasando a convertirse el anterior en segundo. El texto añadido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Forestales requerirán de autorización judicial para acceder a montes o terrenos forestales de titularidad privada, salvo que el acceso se produzca con ocasión de la extinción de incendios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en esta nueva redacción, la norma autonómica impugnada entra en conflicto con lo previsto en la legislación básica: Ley 43/2003, de 21 de noviembre, de montes, en la redacción dada por el artículo único de la Ley 10/2006, de 28 de abril. Expresamente faculta a los funcionarios encargados de la policía administrativa forestal a “entrar libremente en cualquier momento y sin previo aviso en los lugares sujetos a inspección y a permanecer en ellos, con respeto, en todo caso, a la inviolabilidad del domicilio” [art. 58.3 a)]. Estima, en consecuencia, que el precepto resulta contrario al orden constitucional de competencias por vulnerar el art. 149.1.23 CE, que atribuye al Estado la legislación básica sobre protección del medio ambiente, así como sobre montes y aprovechamientos forestales. Considera que, en la medida en que la norma introduce un nuevo supuesto de exigencia de autorización judicial de entrada al margen de lo previsto en la legislación estatal, invade además la competencia sobre Administración de Justicia que el art. 149.1.5 CE atribuye al Estado en exclusiva y resulta, también por este motivo,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Asamblea como el Gobierno de la Comunidad de Madrid defienden la plena constitucionalidad del precepto impugnado. Rechazan la interpretación que el Abogado del Estado hace del alcance de la competencia autonómica y consideran errada la identificación del precepto recurrido como una norma básica en materia de protección medioambiental. Sostienen que la norma autonómica introduce una garantía adicional por razones de seguridad jurídica; respeta pues el orden constitucional de distribución de competencias y no afecta al ejercicio por el Estado de las que le corresponden. En este sentido, ambas representaciones coinciden en calificar de excesiva la pretensión reguladora de la Ley estatal de montes cuando impone un modo específico de ejercicio de las competencias autonómicas (en relación con las funciones de policía, inspección, prevención y protección del monte y de los aprovechamientos agrícolas y forestales) sin dejar espacio para que la Comunidad Autónoma pueda adaptarlas a sus circunstancias y regular algunos aspectos del procedimiento. El art. 58.3 a) de la Ley estatal de montes no podría considerarse como norma materialmente básica, pues su contenido resulta excesivo, al impedir al legislador autonómico cualquier tipo de desarrollo razonable. En consecuencia, no podría oponerse como parámetro de constitucionalidad a la norma autonómica impugnada, lo que conduce a descartar la pretendida vulneración de la competencia estatal del art. 149.1.23 CE. En cuanto a la alegada vulneración de la competencia del Estado sobre la Administración de Justicia (art. 149.1.5 CE), las representaciones del legislativo y el ejecutivo autonómicos sostienen, sobre la base de argumentos no totalmente coincidentes, que requerir de los agentes forestales, funcionarios de la Administración autonómica, que recaben la correspondiente autorización judicial para acceder a montes y terrenos forestales de titularidad privada, no supone ni la creación de una función judicial nueva, ni una atribución extraordinaria de competencias a los Jueces y Tribunales más allá de lo previsto en la Constitución y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recoge en el relato de antecedentes de la presente Sentencia, la motivación del recurso de inconstitucionalidad está organizada en dos bloques argumentales referidos a las dos impugnaciones que le sirven de fundamento. La motivación más extensa, que se desarrolla en primer lugar, es la relativa a la denuncia de inconstitucionalidad mediata o indirecta, derivada de la discrepancia entre lo dispuesto por la norma autonómica y lo establecido en la regulación básica estatal a propósito de las facultades de la policía administrativa forestal. También las alegaciones presentadas por la Asamblea y por el Gobierno de la Comunidad de Madrid, siguiendo la estructura del recurso, se ocupan en primer término y con mayor extensión de rebatir esta impugnación. Comenzaremos, pues, por el examen de esta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se alega por el Abogado del Estado que el art. 9 de la Ley de la Comunidad de Madrid 3/2007, de 26 de julio, que introduce un nuevo primer párrafo en el apartado tercero del art. 100 de la Ley 16/1995, de 4 de mayo, forestal y de protección de la naturaleza de la Comunidad de Madrid, conforme al cual los agentes forestales requerirán de autorización judicial para acceder a montes o terrenos forestales de titularidad privada en dicha Comunidad Autónoma (salvo que el acceso se produzca con ocasión de la extinción de incendios forestales), incurre en un supuesto de inconstitucionalidad mediata o indirecta, por vulneración de la legislación básica dictada al amparo de la competencia estatal en materia de medio ambiente y de montes y aprovechamientos forestales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inconstitucionalidad mediata o indirecta, este Tribunal ha venido elaborando una consolidada doctrina: “para que dicha infracción constitucional exista será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SSTC 39/2014, de 11 de marzo, FJ 3, y 162/2014, de 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habremos de comprobar en primer lugar la condición básica de la norma estatal con la que se pone en contraste la norma autonómica impugnada, en este caso el art. 58.3 a) de la Ley 43/2003, de 21 de noviembre, de montes (en la redacción dada por el apartado 34 del art. único de la Ley 10/2006, de 28 de abril). A su tenor los funcionarios que desempeñen funciones de policía administrativa forestal, por atribución legal o por delegación, tienen la condición de agentes de la autoridad y están facultados para “entrar libremente en cualquier momento y sin previo aviso en los lugares sujetos a inspección y a permanecer en ellos, con respeto, en todo caso, a la inviolabilidad del domicilio. Al efectuar una visita de inspección, deberán comunicar su presencia a la persona inspeccionada o a su representante, a menos que consideren que dicha comunicación pueda perjudicar el éxito de sus funciones”. Conviene advertir que este concreto punto del art. 58 de la Ley 43/2003, de montes, no se ha visto afectado por la reforma introducida en ella por la reciente Ley 21/2015,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duda de que la normativa estatal reseñada es básica en sentido formal, pues se aprueba mediante una ley que expresamente le atribuye tal carácter. El apartado 1 de la disposición final segunda de la Ley 43/2003, de montes, determina: “esta Ley se dicta al amparo de lo dispuesto en el artículo 149.1.23 de la Constitución y tiene, por tanto, carácter básico (legislación básica sobre montes, aprovechamientos forestales y protección del medio ambiente), sin perjuicio de lo dispuesto en los dos apartados siguientes”; estos se refieren a otros títulos competenciales, amparados por determinados preceptos de la Ley de montes y que no afectan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dilucidar si el art. 58.3 a) de la Ley 43/2003, de montes, tiene, además, la condición de norma básica en sentido material (condición que le niegan los representantes procesales de la Asamblea y el Gobierno de la Comunidad de Madrid, como se ha visto), es preciso tener en cuenta que el art. 149.1.23 CE atribuye al Estado la competencia exclusiva sobre dos ámbitos diferenciados, aunque estrechamente conectados entre sí. Por una parte, la legislación básica sobre protección del medio ambiente, sin perjuicio de las facultades de las Comunidades Autónomas de establecer normas adicionales de protección; por otra, la legislación básica sobre montes y aprovechamientos forestales y vías pecuarias. La interacción entre ambos títulos competenciales aparece reflejada tanto en la exposición de motivos de la Ley 43/2003, de montes, como en su objeto y principios inspiradores (artículos 1 y 3) y, particularmente, en su artículo 4, que establece la función social de los montes en los siguientes términos: “Los montes, independientemente de su titularidad, desempeñan una función social relevante, tanto como fuente de recursos naturales como por ser proveedores de múltiples servicios ambientales, entre ellos, de protección del suelo y del ciclo hidrológico; de fijación del carbono atmosférico; de depósito de la diversidad biológica y como elementos fundamentales del paisaje. El reconocimiento de estos recursos y externalidades, de los que toda la sociedad se beneficia, obliga a las Administraciones públicas a velar en todos los casos por su conservación, protección, restauración, mejora y ordenado aprovechamiento.”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ya dijimos en la STC 49/2013, de 28 de febrero, al enjuiciar la impugnación de diversos preceptos de la Ley 43/2003, de montes, “para determinar cuál es la materia y, por tanto, el título competencial de referencia es necesario atender tanto a la finalidad como al contenido de la norma o, dicho de otra forma, a las técnicas legislativas utilizadas para alcanzar dicha finalidad (STC 28/1997, de 13 de febrero, FJ 4). En aplicación de esta doctrina, el título competencial preferente y más específico desde el que ha de juzgarse la ley impugnada, cuyo objeto es la regulación del régimen jurídico de los montes públicos y privados, es el referido a la competencia exclusiva del Estado en materia de legislación básica sobre montes y aprovechamientos forestales (art. 149.1.23 in fine CE), ello sin perjuicio de que exista una vertiente ambiental integrada en este título competencial sectorial” (STC 49/2013, FJ 5; doctrina reiterada por la STC 84/2013,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la controversia competencial sometida a nuestro examen resulta título competencial más específico —y por ello prevalente— el que atribuye al Estado la competencia exclusiva en materia de legislación básica sobre montes y aprovechamientos forestales (art. 149.1.23 in fine CE), que integra una vertiente de protección del medio ambiente. A su vez, el art. 148.1.8 CE permite a las Comunidades Autónomas asumir competencia en la materia de “montes y aprovechamientos forestales”. La Comunidad de Madrid ha asumido esta competencia en virtud de lo dispuesto en el art. 27.3 de su Estatuto de Autonomía (EAM), conforme al cual a esta Comunidad le corresponde, “en el marco de la legislación básica del Estado y, en su caso, en los términos que la misma establezca”, “el desarrollo legislativo, la potestad reglamentaria y la ejecución en materia de régimen de los montes y aprovechamientos forestales (con especial referencia a los montes vecinales, en mano común, montes comunales, vías pecuarias y pastos)”. A ello cabe añadir que, en el mismo marco de la legislación básica, a la Comunidad de Madrid le corresponde también, de conformidad con el art. 23.7 EAM, la “protección del medio ambiente, sin perjuicio de la facultad de la Comunidad de Madrid de establecer normas adicionales de protección”. En el ejercicio de estas competencias se aprobó precisamente la Ley 16/1995, forestal y de protección de la naturaleza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notorio, y así se reconoce expresamente en la legislación estatal y autonómica, que los montes, con independencia de su titularidad, revisten un interés general y desempeñan una función social relevante, tanto como fuente de recursos naturales como por ser proveedores de múltiples servicios ambientales, entre ellos la protección del suelo y del ciclo hidrológico, la fijación del carbono atmosférico y la de servir de depósito de la diversidad biológica, además de su valor como elementos fundamentales del paisaje, su importancia cultural y recreativa y de su utilidad económica en la producción de materias primas, entre otras. El reconocimiento de estos valores y utilidades de los ecosistemas forestales, de los que toda la sociedad se beneficia, obliga a las Administraciones públicas a velar por la conservación, protección, restauración, mejora y ordenado aprovechamiento de los montes, como señalan el art. 4 de la Ley 43/2003, de montes y el art. 2.2 de la Ley 16/1995, forestal y de protección de la naturaleza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cumplimiento de este inexcusable deber desempeña un papel preponderante la policía administrativa forestal. Los agentes forestales, según establece el art. 6 q) de la Ley 43/2003, de montes, tienen encomendada, entre otras funciones, las de policía y custodia de los bienes jurídicos de naturaleza forestal y la de policía judicial conforme a lo dispuesto en el art. 283.6 de la Ley de enjuiciamiento criminal. Por su parte la Ley 16/1995, forestal y de protección de la naturaleza de la Comunidad de Madrid, determina que la Comunidad velará por el cumplimiento de lo dispuesto en la presente Ley a través del personal a su servicio que tenga atribuidas funciones de vigilancia, y en particular de la guardería forestal (artículo 100.1). A tal efecto la propia Ley 16/1995 (disposición adicional quinta) crea una escala funcionarial específica de agentes forestales, a los que se encomiendan, entre otras funciones, la de custodiar, proteger y vigilar los espacios naturales y los ecosistemas forestales, así como participar en los trabajos de defensa y prevención de los ecosistemas forestales contra incendios, plagas, enfermedades o cualquier otra causa que amenace a dichos ecosistemas. Posteriormente se crea el cuerpo de agentes forestales de la Comunidad de Madrid por la Ley autonómica 1/2002, de 27 de marzo, cuyo artículo 5 enuncia las funciones de policía, custodia y vigilancia para el cumplimiento de la normativa relativa a materia forestal que corresponden a estos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interés general de conservación y protección de los ecosistemas forestales se expresa tanto en la legislación estatal sobre montes como en la propia Ley forestal y de protección de la naturaleza de la Comunidad de Madrid. Esta, partiendo de la premisa de la relevante función social que desempeñan los montes y terrenos forestales, pretende articular unas vías eficaces de acción frente a las actuaciones contrarias y los riesgos de todo tipo que amenazan al ecosistema forestal; operan pues como factor disuasorio de tales actuaciones y de prevención de amenazas, así como hacen posible la reparación, en su caso, de los daños provocados en el medio natural. Estas formas de acción, encomendadas a los agentes forestales, no persiguen únicamente una finalidad represiva o sancionadora, sino también preventiva. Utilizan medios que evitan la producción del daño, como la información y orientación a los ciudadanos, la defensa y prevención contra plagas y enfermedades que amenacen el ecosistema forestal, el ejercicio de las funciones relacionadas con la prevención, detección, extinción e investigación de incendios forestales, así como el desarrollo y fomento de la reforestación y regeneración de los montes y terrenos forestales desarbolados o, en fin, el apoyo técnico a las actividades de gestión que la Comunidad de Madrid desarrolla en el medio natural para su aprovechamiento, restauración y mejora continua, actividades todas ellas que pueden entenderse incluidas en lo que al efecto dispone el art. 5 de la citada Ley 1/2002, al establecer las funciones de los agentes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regulación establecida en el art. 58.3 a) de la Ley 43/2003, de montes, en cuya virtud los agentes forestales están facultados para entrar libremente en cualquier momento y sin previo aviso en los montes y terrenos forestales, independientemente de su titularidad, y a permanecer en ellos, con respeto, en todo caso, a la inviolabilidad del domicilio, tiene como objetivo último la conservación y protección del ecosistema forestal contra incendios, plagas y enfermedades y uso indebido. La medida persigue facilitar la defensa del interés general de conservación del medio natural, expresado tanto en la legislación estatal sobre montes como en la autonómica. En consecuencia, la finalidad esencialmente preventiva y disuasoria de la medida adoptada en el art. 58.3 a) de la Ley de montes (en su caso también represiva o sancionadora) hace que este precepto encaje sin dificultad en el ámbito de la competencia exclusiva estatal para establecer la legislación básica en materia de montes y aprovechamientos forestales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y el Gobierno de la Comunidad de Madrid han sostenido que el art. 58.3 a) de la Ley de montes excede del ámbito material comprendido como legislación básica conforme al art. 149.1.23 CE, pero tal aserto no puede compartirse. La medida contenida en el art. 58.3 a) de la Ley de montes constituye un legítimo ejercicio por parte del legislador estatal de su competencia para dictar la normativa básica en materia de montes y aprovechamientos forestales (art. 149.1.23 CE). La fijación por el Estado de las bases en esta materia, que incluye las reglas relativas a la policía y guardería forestal (art. 58 de la Ley 43/2003, de montes), no agota la regulación de la materia, sino que deja margen suficiente a las Comunidades Autónomas para ejercer su competencia de desarrollo legislativo, como lo evidencian en el caso de la Comunidad de Madrid, sin ir más lejos, la Ley 16/1995, forestal y de protección de la naturaleza, así como la Ley 1/2002, de creación del cuerpo de agentes forestales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naturaleza básica del art. 58.3 a) de la Ley 43/2003, de montes, es claro que la norma autonómica impugnada sería inconstitucional si resultase contradictoria con aquel precepto de un modo insalvable (por todas, STC 4/2013,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la norma básica faculta a los funcionarios que desempeñen funciones de policía administrativa forestal para acceder sin restricciones a los montes y permanecer en ellos, a efectos del cumplimiento de esa funciones (“entrar libremente en cualquier momento y sin previo aviso en los lugares sujetos a inspección y a permanecer en ellos, con respeto, en todo caso,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con la normativa básica surge con el impugnado art. 9 de la Ley 3/2007, de 26 de julio, de medidas urgentes de modernización del Gobierno y Administración de la Comunidad de Madrid, que introduce en el citado art. 100.3 de la Ley 16/1995, forestal y de protección de la naturaleza de la Comunidad de Madrid. De acuerdo con él, “los Agentes Forestales requerirán de autorización judicial para acceder a montes o terrenos forestales de titularidad privada, salvo que el acceso se produzca con ocasión de la extinción de incendios forestales”. Por tanto, de no contar con la correspondiente autorización judicial, el acceso de los agentes forestales madrileños a los montes y terrenos forestales privados (que son la mayor parte en la Comunidad Autónoma de Madrid) para el ejercicio de las funciones que la legislación estatal y autonómica les encomiendan queda absolutamente vedado (salvo para la extinción de incendios).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previa autorización judicial para el acceso de los agentes forestales a montes o terrenos forestales de titularidad privada que impone el art. 100.3 de la Ley 16/1995, forestal y de protección de la naturaleza de la Comunidad de Madrid (tras su modificación por el art. 9 de la Ley 3/2007) es una medida que entra en franca contradicción con lo establecido por el art. 58.3 a) de la Ley 43/2003, de montes, pues la norma madrileña va más allá del mero respeto a la inviolabilidad domiciliaria reconocida constitucionalmente, que es el concepto recogido en el citado precepto estatal. Perjudica la defensa del interés general de conservación y protección del ecosistema forestal, ya que restringe de forma injustificada las facultades de los agentes forestales para ejercer eficazmente sus facultades. No son solo de carácter represivo o sancionador, vinculadas a las funciones de policía administrativa especial que responden al objetivo de vigilancia y protección del medio natural, sino también de carácter preventivo, relacionadas con la defensa y prevención de los ecosistemas forestales contra el riesgo de incendios, las plagas y enfermedades, el uso indebido o cualquier otra causa que amenace a dichos ecosistemas.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norma básica [art. 58.3 a) de la Ley 43/2003, de montes], en el ejercicio de sus funciones los agentes forestales están facultados para acceder libremente a los montes y terrenos forestales, públicos o privados, debiendo actuar con respeto a la inviolabilidad del domicilio. Esta prevención, referida al concepto constitucional de domicilio, no es irrelevante en el contexto que nos ocupa, por más que, de conformidad con la reiterada doctrina al respecto de este Tribunal, deba afirmarse que, en principio, un monte o terreno forestal, en cuanto espacio abierto o al aire libre, no puede calificarse de domicilio en sentido constitucional: aquel en el que, sin el permiso de quien lo ocupa (y dejando aparte los supuestos de flagrante delito y estado de necesidad), sólo puede entrarse con autorización judicial, de conformidad con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no son enteramente descartables supuestos en los que dentro de un monte o predio forestal, que constituye sin duda un espacio abierto, excluido como tal de la garantía constitucional de inviolabilidad domiciliaria, pueda encontrarse un espacio físico susceptible de merecer la calificación de domicilio a los efectos del art. 18.2 CE; así ocurrirá en cuanto sirva de morada o habitación de una persona física en la que esta desarrolla su vida privada, incluso si es de forma esporádica, en cuyo caso, como establece el art. 58.3 a) de la Ley 43/2003, de montes, el acceso de los agentes forestales a dichos lugares para el ejercicio de sus funciones habrá de hacerse “con respeto, en todo caso, a la inviolabilidad del domicilio”, lo que puede comportar la necesidad de contar con el consentimiento del titular del espacio físico inviolable o bien con una autorización judicial de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en todo caso de autorización judicial para el acceso de los agentes forestales a montes o terrenos forestales de titularidad privada, que impone el precepto autonómico impugnado en el presente proceso constitucional, no se corresponde con la cautela del debido respeto a la inviolabilidad domiciliaria que contiene la norma básica. Conforme a esta y atendiendo a lo dispuesto en el art. 18.2 CE, la autorización judicial para que los agentes forestales puedan acceder a los montes o terrenos forestales, públicos o privados, se precisaría únicamente en aquellos supuestos —sin duda excepcionales— en que así lo exigiere el respeto al derecho a la inviolabilidad del domicilio (siempre que no se contase con el consentimiento del titular). La contradicción del primer párrafo del art. 100.3 de la Ley 16/1995, forestal y de protección de la naturaleza de la Comunidad de Madrid, en la redacción dada por el art. 9 de la Ley 3/2007, con la norma básica [art. 58.3 a) de la Ley 43/2003, de montes] es pues patente y no puede ser salvada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la norma autonómica impugnada ha invadido la competencia estatal para dictar la legislación básica sobre montes y aprovechamientos forestales (art. 149.1.23 CE), lo que conduce a declarar su inconstitucionalidad y nulidad por este motivo. Ello hace innecesario que nos pronunciemos sobre la también alegada vulneración de la competencia exclusiva del Estado en materia de Administración de Justicia (art. 149.1.5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y, en consecuencia, declarar la inconstitucionalidad y nulidad del art. 9 de la Ley 3/2007, de 26 de julio, de medidas urgentes de modernización del Gobierno y Administración de la Comunidad de Madrid, que introduce un primer párrafo primero en el apartado 3 del art. 100 de la Ley 16/1995, de 4 de mayo, forestal y de protección de la naturaleza de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