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1546-2013, promovido por don Volodymyr Dyiakon, representado por la Procuradora de los Tribunales doña Concepción Muñiz González y asistido por el Letrado don Alfonso Carbonell Tortosa, contra la diligencia de ordenación de la Secretaria Judicial del Juzgado de lo Contencioso-Administrativo núm. 9 de Madrid, de 10 de diciembre de 2012, que convocó a las partes para la celebración de la vista del procedimiento abreviado núm. 44-2012, y contra el decreto de la misma Secretaria, de 14 de febrero de 2013, que desestimó el recurso de reposición deducido contra la referida diligencia de ordenación.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marzo de 2013, el letrado don Alfonso Carbonell Tortosa interpuso recurso de amparo contra las resoluciones señaladas en el encabezamiento. Asimismo, solicitó la designación de Procurador del turno de oficio para su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enero de 2012 el recurrente presentó ante el Decanato de los Juzgados de lo Contencioso-Administrativo de Madrid demanda interponiendo recurso contencioso-administrativo, por el procedimiento abreviado, contra la resolución de la Delegación del Gobierno en Madrid de 19 de agosto de 2011, por la que se decretaba su expulsión del territorio nacional, con prohibición de entrada por un período de tres años en España y en los restantes territorios comprendidos en el Convenio de aplicación del acuerdo Schengen de 19 de junio de 1990 (autos de procedimiento abreviado núm. 44-2012). Por medio de otrosí solicitaba la medida cautelarísima de suspensión de la orden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lo Contencioso-Administrativo núm. 9 de Madrid, el cual, por Auto de 24 de enero de 2012, acordó denegar la medida cautelarísima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del actor presentó escrito con fecha 10 de abril de 2012 indicando que, a pesar del tiempo transcurrido desde que en 26 de enero de 2012 cumplimentó el requerimiento para la aportación del poder original, no se le había notificado aún la resolución pronunciándose sobre la admisión a trámite. Ante dicho escrito, por diligencia de ordenación de 19 de junio de 2012 se contestó que ya se habían dictado dos diligencias de ordenación que, aunque no dijeran expresamente que se admitía a trámite la demanda, daban un impulso al proceso que no tendría lugar en caso de inadmisión. Mediante nuevo escrito presentado el 9 de julio de 2012, el recurrente solicitó que se dictara el correspondiente decreto de admisión a trámite de la demanda y citando a las partes para la celebración de la vista, de acuerdo con lo establecido en el art. 78.3 de la Ley reguladora de la jurisdicción contencioso-administrativa (LJCA). Esta solicitud recibió respuesta a través de diligencia de ordenación de 27 de septiembre de 2012, en la que se resolvía estar a lo acordado con anterioridad, y que se notificaría oportunamente al recurrente el señalamiento según previsiones de la agenda programada del Juzgado. Contra esta diligencia de ordenación interpuso el actor recurso de reposición con fecha 17 de octubre de 2012, por infracción manifiesta del art. 78.3 LJCA, con invocación expresa del derecho a un proceso sin dilaciones indebidas. Por escrito presentado el 15 de noviembre de 2012 se recordó al Juzgado la interposición de dicho recurso, al no haber recibido notificación de la resolución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la Secretaria del Juzgado de 10 de diciembre de 2012 se acordó señalar para la celebración de la vista el 17 de diciembre de 2015 a las 11:45 horas. Asimismo, se consideró que no era necesario tramitar el anterior recurso de reposición por considerar que había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presentado el 21 de diciembre de 2012, el actor interpuso recurso de reposición contra la anterior diligencia de ordenación, al entender que un señalamiento para el juicio oral en fecha tan alejada en el tiempo superaba con creces las previsiones legales establecidas al respecto y el carácter razonable del plazo en que debe desenvolverse el proceso, implicando una vulneración del derecho fundamental a un proceso sin dilaciones indebidas (art. 24.2 CE), y solicitaba el adelantamiento de la fecha del juicio de acuerdo con el art. 63.1 LJCA. El recurso de reposición fue desestimado por decreto de la Secretaria Judicial de 14 de febrero de 2013, que confirmó la diligencia recurrida en todos sus extremos, al considerar que la fecha se había fijado en función de la agenda de señalamientos del Juzgado, “que, como los demás de esta clase, padece una elevada pendencia de asuntos”, no obstante lo cual, se aclaraba que la agenda era objeto de constante revisión por cancelaciones de vistas, por lo que la fecha señalada podría ser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un proceso sin dilaciones indebidas (art. 24.2 CE), sosteniendo que el señalamiento de la vista del procedimiento contencioso-administrativo para el 17 de diciembre de 2015, cuando el recurso se presentó el 24 de enero de 2012, supera con creces las previsiones legales establecidas al respecto y el carácter razonable del plazo en el que debe desenvolverse el proceso abreviado, en función de las circunstancias específicas del caso (sobre su expulsión del territorio español), que determinan un interés especialmente relevante para el actor, quien, mientras no se resuelva el recurso, verá inadmitida a trámite cualquier solicitud de regularización por mor de la disposición adicional cuarta.1 d) de la Ley Orgánica sobre derechos y libertades de los extranjeros en España y su integración social. Afirma que, siendo el asunto de escasa complejidad, aun admitiendo la posibilidad de algún retraso ante el cúmulo de trabajo que asumen los Juzgados de lo Contencioso-Administrativo de Madrid, ha de tenerse en cuenta que el art. 440.1 de la Ley de enjuiciamiento civil, supletoriamente aplicable, establece un plazo máximo de 20 días entre la admisión de la demanda y la celebración de la vista. Señala que algún otro Juzgado, como el núm. 24, en procedimiento abreviado sobre extranjería cuyo número identifica, ha señalado la vista para pocos meses después, sin que pueda justificarse el criterio del argumento comparativo, empleado en la resolución del recurso de reposición, pues hay otros Juzgados más diligentes a los que no les afectan tanto la carga de trabajo o las deficiencias estructurales. Por ello, solicita el reconocimiento de la vulneración de su derecho a un proceso sin dilaciones indebidas y la anticipación del señalamiento para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asimismo que se han agotado todos los medios de impugnación jurisdiccionales previstos por las normas procesales para el caso concreto, señalando que, de conformidad con lo previsto en los arts. 79 y 102 bis.2 LJCA (en la redacción dada a los mismos por la Ley 13/2009, de 3 de noviembre, de reforma de la legislación procesal para la implantación de la nueva oficina judicial), contra el decreto que resuelve el recurso de reposición no se dará recurso alguno, siendo imputable la violación del derecho fundamental que se invoca al órgano judicial cuya Secretaria dictó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el demandante alega el motivo e) del fundamento jurídico 2 de la STC 155/2009, de 25 de junio, argumentando que la doctrina de este Tribunal sobre el derecho a un proceso sin dilaciones indebidas está siendo incumplida de un modo general y reiterado por los distintos Juzgados de lo Contencioso-Administrativo de Madrid, los cuales justifican las demoras de varios años en los señalamientos de los procedimientos abreviados en materia de extranjería con razones como el respeto al orden de antigüedad, las deficiencias estructurales u organizativas o la abrumadora carga de trabajo que pesa sobre los órganos judiciales, las cuales, de acuerdo con la doctrina del Tribunal Constitucional y del Tribunal Europeo de Derechos Humanos, no justifican el retraso ni impiden reconocer la vulneración del derecho a obtener una decisión definitiva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a requerimiento de la Secretaría de esta Sala, el actor ratificó la demanda de amparo presentada por su Letrado, y designado por el Ilustre Colegio de Procuradores de Madrid Procuradora del turno de justicia gratuita, por diligencia de ordenación de 28 de mayo de 2013 se concedió a la Procuradora designada un plazo de diez días para que se ratificara en el escrito de formalización del recurso presentado por el Letrado, trámite que fue evacuado mediante escrito presentado el 17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diciembre de 2015, la Sección Tercera de este Tribunal acordó la admisión a trámite del recurso, apreciando que concurre en el mismo una especial trascendencia constitucional [art. 50.1 de la Ley Orgánica del Tribunal Constitucional (LOTC)] como consecuencia de que el recurso puede dar ocasión al Tribunal para aclarar o cambiar su doctrina, como consecuencia de cambios normativos relevantes para la configuración del contenido del derecho fundamental [STC 155/2009, FJ 2 b)]. Asimismo, y constando ya en el recurso testimonio del procedimiento abreviado núm. 44-2012, por haberlo solicitado con carácter previo a resolver sobre su admisibilidad, acordó dirigir atenta comunicación al Juzgado de lo Contencioso-Administrativo núm. 9 de Madrid para que emplazara a quienes hubieran sido parte en el proceso, excepto la parte recurrente en amparo, al objeto de que, en el término de diez días, pudiera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recurso a través de escrito presentado el 14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21 de diciembre de 2015 se tuvo por personado al representante procesal del Estado, y se acordó dar vista de las actuaciones a las partes personadas y al Ministerio Fiscal, por plazo común de veinte días, para que, a tenor de lo dispuesto en el art. 52.1 LOTC, pudieran presentar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en escrito presentado el 20 de enero de 2016, solicitando la inadmisión y, subsidiariamente, la desestimación de la demanda de amparo. En primer lugar, opone la pérdida sobrevenida de objeto en cuanto a los puntos del suplico en los que se solicitaba la declaración de nulidad de las resoluciones impugnadas y la anticipación de la vista, por haberse celebrado la misma el 17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solicitud de inadmisión del recurso la sustenta el Abogado del Estado en la no concurrencia de la especial trascendencia constitucional exigible, pues, aunque la parte actora cumpla con el requisito formal del art. 49.1 LOTC, sobre el retraso en el señalamiento de las vistas de los procedimientos contencioso-administrativos abreviados que versan sobre sanciones de expulsión, debido a deficiencias estructurales u organizativas, hay sobrada doctrina constitucional en la materia, respecto de la cual la Sentencia que aquí se dicte no va a suponer sino una reiteración de doctrina consolidada. Por otro lado, no se puede hablar de incumplimiento de la doctrina sentada al respecto por órganos jurisdiccionales, ya que los motivos de la dilación se deben a causas estructurales o falta de medios que aquéllos no pueden solucionar por ellos mismos, sin que se haya justificado que las deficiencias pudieran ser corregidas a corto plazo. Con carácter subsidiario, solicita la denegación del amparo, en primer lugar, por entender que el interés que en el proceso contencioso-administrativo arriesga el demandante ha de ser valorado en función de si solicitó o no y, en su caso, se le concedió o se le denegó la medida cautelar de suspensión, que en este supuesto fue solicitada y denegada por el Juzgado. En segundo lugar, se aduce que en la demanda falta toda alegación sobre si la duración normal se refiere a los procedimientos abreviados en el Juzgado núm. 9 o en los Juzgados de Madrid, o a los procesos en los que se impugne una resolución de expulsión en los mismos Juzgados, Para el caso de que no se atendiera lo anterior, señala que las deficiencias estructurales a las que se apela sólo deberían conducir al otorgamiento del amparo si pudieran ser corregidas o eliminadas a corto plazo mediante un uso más racional y eficiente de los recursos, y se debería exigir al demandante la carga de identificarlas mínimamente. A juicio del Abogado del Estado, no es dado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financiera pública. En esta línea, señala que las deficiencias estructurales podrían acaso aquilatarse mediante el estándar de “prestación razonablemente exigible a un servicio público”, cuya configuración concreta debe tener en cuenta lo que, de manera realista, pueda esperar el usuario de un servicio atendido el nivel medio de prestación de los demás. Matizado así el concepto, resulta dudoso, cuando menos, que pueda hablarse de “deficiencia estructural” que pueda dar lugar a un pronunciamiento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actor presentó su escrito de alegaciones el 27 de enero de 2016, remitiéndose a los argumentos expuestos en la demanda de amparo, e insistiendo en el cumplimiento de todos los criterios objetivos manejados por el Tribunal Constitucional para apreciar la existencia de dilaciones indebidas, recogidos, entre otras muchas, en las SSTC 93/2008 y 94/2008, ambas de 21 de julio. Asimismo, añade que el recurso no ha perdido objeto por el hecho de que cuando se resuelva el mismo la dilación indebida haya cesado al haberse celebrado la vista en el procedimiento abreviado núm. 44-2012, de acuerdo con lo que establece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que tuvo entrada en este Tribunal el 8 de febrero de 2016, tras exponer los antecedentes del caso y el tenor de la queja articulada por el recurrente, puso de relieve el problema de admisibilidad planteado, pues, bajo la cobertura del art. 44 LOTC, se está pretendiendo recurrir un acto de un órgano judicial que no es dictado por el Juez o Magistrado, sino por la Secretaria Judicial de aquél. Por tanto, se produce la misma situación que dio lugar al planteamiento de cuestión interna de inconstitucionalidad en el recurso de amparo núm. 4577-2011, en virtud del ATC 163/2013, lo que exige actuar en consonancia con el citado recurso de amparo, acordando plantear cuestión de inconstitucionalidad en relación con el art. 102 bis.2 LJCA, en la redacción dada al mismo por la Ley 13/2009, de 3 de diciembre, por su posible oposición al art. 24.1 CE. Por otra parte, y en cuanto al fondo, el Fiscal, a la luz de la jurisprudencia de este Tribunal Constitucional, considera que se ha vulnerado el derecho del actor a un proceso sin dilaciones indebidas (art. 24.2 CE), sin que tal infracción traiga su causa de la inactividad procesal durante un largo período, ni de la pasividad judicial, debiendo descartarse, también, la complejidad del litigio, que tiene por objeto una resolución administrativa de expulsión y prohibición de reentrada en España de un ciudadano extranjero, habiéndose fundamentado la imposibilidad de realizar antes el señalamiento en razones de deficiencias estructurales de la justicia. Y, aun en ese caso, una dilación indebida sigue siendo tal y vulnera el derecho constitucional invocado. Además, siguiendo la doctrina sentada en la STC 94/2008, de 21 de julio, la dilación no puede imputarse a la conducta procesal del demandante pues éste no se limitó a estimar en exceso lejana la fecha señalada para la celebración del juicio, sino que solicitó la anticipación de la vista ex art. 63.1 LJCA en base a la situación personal en la que quedaba. Por otra parte, se refiere el Fiscal al interés que arriesgaba el recurrente en el litigio, dirigido a combatir la resolución de expulsión, de similar entidad al considerado en las SSTC 93/2008 y 141/2010. En atención a lo expuesto, solicita el Fiscal el otorgamiento del amparo, que deberá ser parcial, al no poder entrar este Tribunal, según su propia doctrina, en los problemas estructurales de la Administración de Justicia, en cuanto a la petición de adelanto del señalamiento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junio de 2016,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en el presente recurso la diligencia de ordenación de la Secretaria Judicial (actualmente Letrada de la Administración de Justicia, según la denominación que se otorga a los Secretarios Judiciales por la Ley Orgánica 7/2015, de 21 de julio, por la que se modifica la Ley Orgánica del Poder Judicial) del Juzgado de lo Contencioso-Administrativo núm. 9 de Madrid, de 10 de diciembre de 2012, que convocó a las partes para la celebración de la vista del procedimiento abreviado núm. 44-2012 el 17 de diciembre de 2015, y contra el decreto de la misma Secretaria, de 14 de febrero de 2013, que desestimó el recurso de reposición deducido contra la referida diligencia de ordenación. Considera el actor que dichas resoluciones vulneran su derecho fundamental a un proceso sin dilaciones indebidas (art. 24.2 CE) porque el señalamiento de la vista del procedimiento contencioso-administrativo para esa fecha, cuando el recurso se presentó el 24 de enero de 2012, supone un retraso excesivo, superando con creces las previsiones legales establecidas al respecto y el carácter razonable del plazo en el que debe desenvolverse el proceso abreviado,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carecer de especial trascendencia constitucional, y, subsidiariamente, su desestimación, al considerar que no se ha producido la lesión denunciada por el actor. Por su parte, el Ministerio Fiscal ha solicitado el planteamiento de cuestión interna de inconstitucionalidad en relación con el art. 102 bis.2 de la Ley reguladora de la jurisdicción contencioso-administrativa (LJCA) (introducido por la Ley 13/2009, de 3 de noviembre, de reforma de la legislación procesal para la implantación de la nueva oficina judicial), por los mismos motivos que se acordó su planteamiento en el recurso de amparo núm. 4577-2011, y, en su caso, el otorgamiento parcial del amparo, por estimar que se ha producido la vulneración del derecho del demandante de amparo a un proceso sin dilaciones indebidas, pero sin que pueda este Tribunal entrar en los problemas estructurales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del óbice procesal opuesto por el Abogado del Estado que, como ya se ha indicado, considera que el recurso debe inadmitirse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que es un requisito procesal que debe cumplir toda demanda [art. 49.1 in fine de la Ley Orgánica del Tribunal Constitucional (LOTC)], y la existencia misma de la especial trascendencia constitucional, que es una apreciación que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requisito procesal, ha señalado reiteradamente este Tribunal que, de conformidad con el art. 50.1 a) LOTC la admisión del recurso de amparo exige el cumplimiento de los requisitos establecidos en los arts. 41 a 46 y 49 LOTC, disponiendo este último precepto en su apartado 1 in fine, de forma inequívoca,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invocando el motivo e) de su fundamento jurídico 2, y alegando, en síntesis, el incumplimiento general y reiterado de la doctrina de este Tribunal sobre el derecho a un proceso sin dilaciones indebidas por los distintos Juzgados de lo Contencioso-Administrativo de Madrid, los cuales justifican las demoras de varios años en los señalamientos de los procedimientos abreviados en materia de extranjería con razones que, según la doctrina constitucional, en ningún caso pueden fundamentar el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especial trascendencia constitucional de esta demanda de amparo, hemos declarado, entre otras muchas, en la STC 54/2015, de 16 de marzo, FJ 4,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ya que puede dar ocasión al Tribunal para aclarar o cambiar su doctrina, como consecuencia de cambios normativos relevantes para la configuración del contenido del derecho fundamental [STC 155/2009, FJ 2 b)]; precisamente por poner de manifiesto el aspecto planteado en sus alegaciones por el Ministerio Fiscal, esto es, por suscitar el relevante problema de la vedada intervención del Juez antes de que el justiciable deba acudir a la promoción del recurso de amparo en casos como el presente, en los que se encuentran en juego derechos fundamentales, impuesta por la previsión del art. 102 bis.2 LJCA, lo que motivó el planteamiento de una cuestión interna de inconstitucionalidad por medio del ATC 163/2013, de 9 de septiembre, en el ya citado recurso de amparo núm. 4577-2011. Todo ello, al margen de que la propia causa alegada por el actor otorgaría al asunto especial trascendencia constitucional, pues su afirmación en torno al incumplimiento reiterado de la doctrina de este Tribunal en materia de dilaciones indebidas resulta corroborada a poco que se consulten los más recientes pronunciamientos estimatorios de este Tribunal en materia de dilaciones indebidas (SSTC 54/2014, de 10 de abril; 58/2014, de 5 de mayo; 99/2014, de 23 de junio; 74/2015, de 27 de abril; 87/2015, de 11 de mayo; 88/2015, de 11 de mayo; 63/2016, de 11 de abril, y 75/2016, 76/2016 y 77/2016, las tres de 25 de abril), referidos todos ellos a asuntos de extranjería seguidos ante distintos Juzgados de lo Contencioso-Administrativo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anteriores precisiones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Antes de proceder a examinar la queja planteada por el demandante de amparo, es preciso resolver el problema de admisibilidad puesto de manifiesto por el Ministerio Fiscal, que es el que, como ya se ha razonado, ha servido para otorgar especial trascendencia constitucional al presente recurso de amparo. Advierte el Ministerio público que, bajo la cobertura del art. 44 LOTC, se impugnan aquí sendas resoluciones que no proceden del Juez o Magistrado, sino de la Secretaria del Juzgado de lo Contencioso-Administrativo núm. 9 de Madrid, aduciendo la dificultad que entraña articular un recurso de amparo directamente contra tales resoluciones, sin que hayan sido objeto de revisión judicial, lo que resultaría contrario a la propia naturaleza subsidiaria del amparo y al recto entender de la Ley Orgánica del Tribunal Constitucional cuando se refiere a la lesión de los derechos fundamentales ocasionada por los actos y omisiones de los órganos judiciales, entendidos estrictamente como los Jueces y Tribunales que ejercen la función jurisdiccional, sin comprender los actos y decisiones del personal que integra la Oficina Judicial, a cuyo frente se encuentran los Secretarios Judiciales (actualmente, Letrados de la Administración de Justicia, como ya se ha señalado). El propio Fiscal reconoce que el problema reside en que el art. 102 bis.2 LJCA (introducido por la Ley 13/2009, de 3 de noviembre, de reforma de la legislación procesal para la implantación de la nueva oficina judicial) impide terminantemente la posibilidad de que decisiones como las aquí impugnadas sean revisadas por el Juez o Tribunal, al disponer que “Contra el decreto resolutivo de la reposición no se dará recurso alguno, sin perjuicio de reproducir la cuestión al recurrir, si fuere procedente, la resolución definitiva”. Por tal razón, interesa que se proceda al planteamiento de cuestión interna de inconstitucionalidad en relación con dicho precepto, al igual que ya se hizo por medio del citado ATC 163/2013.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es preciso, pues la problemática reseñada se le ha suscitado a este Tribunal Constitucional en una serie de recursos de amparo referidos a la misma materia, entre los que se incluía el que nos ocupa, lo que condujo a esta Sala, como ya ha puesto de relieve el Fiscal, a acordar en el recurso de amparo núm. 4577-2011 el planteamiento de cuestión interna de inconstitucionalidad en relación con el mencionado art. 102 bis.2 LJCA, por medio del reiterado ATC 163/2013, de 9 de septiembre. Tal actuación, como reconoce el propio Fiscal, resultaba imprescindible, a pesar de que haya producido como inevitable efecto un lamentable retraso en la resolución de éste y de otros recursos de amparo, cuya decisión quedó en suspenso a la espera de la resolución de la reseñada cuestión de inconstitucionalidad. Dicha cuestión ha sido estimada por la recentísima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no tiene sentido cuando el proceso ha finalizado, según nuestra reiterada doctrina), ni por las vías establecidas en los arts. 240.2 y 241.1 de la Ley Orgánica del Poder Judicial.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previsto al respecto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fundamento jurídico 7 de dicha Sentencia, porque ya ha tenido lugar, incluso, la celebración de la vista, como reconocen las partes, de modo que no se produciría otro efecto que el de perjudicar al actor, añadiendo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constitucionalmente adecuada, dada la declaración de inconstitucionalidad del art. 102.bis.2 LJCA, es proceder a examinar la queja de fondo articulada en el presente recurso de amparo, pues fue la propia Ley la que impidió la intervención del Magistrado-Juez de lo Contencioso-Administrativo núm. 9 de Madrid, en ejercicio de su función jurisdiccional de tutela de los derechos fundamentales, lo cual justifica que este Tribunal intervenga para reparar la lesión del derecho a un proceso sin dilaciones indebidas del actor, tal y como ha hecho también para un otros casos iguales en las recientísimas SSTC 63/2016, de 11 de abril, y 75/2016, 76/2016 y 77/2016, todas ellas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el anterior extremo, podemos proceder a analizar la queja que se ha suscitado en este recurso, que recae, como ya se ha expuesto reiteradamente, sobre el derecho a un proceso sin dilaciones indebidas, consagrado en el art. 24.2 CE. Pues bien, para determinar si nos encontramos o no ante una vulneración del meritado derecho, hemos de acudir a las pautas que nos ofrece nuestra jurisprudencia, conforme a la cual, este derecho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no toda infracción de los plazos procesales o toda excesiva duración temporal de las actuaciones judiciales supone una vulneración del derecho fundamental que estamos comentando (por todas, STC 54/2014, de 10 de abril, FJ 4), sin que, por otra parte, el derecho fundamental referido pueda identificarse con un derecho al riguroso cumplimiento de los plazos procesales, configurándose a partir de la dimensión temporal de todo proceso y su razonabilidad (STC 142/2010, de 21 de diciembre, FJ 3). Como hemos subrayado, más recientemente, en las SSTC 89/2014, de 9 de junio, FJ 4, 99/2014, de 23 de junio, FJ 4, 74/2015, de 27 de abril, FJ 4, y 63/2016, de 11 de abril, FJ 4, con cita de la jurisprudencia precedente,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que pende de enjuiciamiento ante nosotros, podemos afirmar, en primer lugar, que el asunto planteado no reviste una especial complejidad, al tratarse de un recurso interpuesto contra una resolución administrativa sancionadora que acuerda la expulsión del recurrente por encontrarse irregularmente en territorio español. Teniendo en cuenta la pretensión deducida ante el órgano judicial —que ni siquiera éste califica como particularmente compleja-, no parece razonable que en un procedimiento de esta naturaleza se haya diferido, con evidente perjuicio del recurrente, la vista de su recurso contencioso-administrativo a una fecha tan lejana como el 17 de diciembre de 2015, cuando el citado recurso había sido interpuesto el 24 de enero de 2012. Ello ha supuesto para el demandante una espera de casi cuatro años para poder saber si podía permanecer o no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criterio relativo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Concretamente, en el supuesto analizado en la STC 142/2010, de 21 de diciembre, el señalamiento de la vista se fijó para año y medio después, respecto a la interposición del recurso contencioso-administrativo, frente a una denegación de solicitud de asilo. En supuestos de impugnación de resoluciones de expulsión, este Tribunal apreció la existencia de dilaciones, entre otras muchas, en la STC 54/2014, de 10 de abril, por un señalamiento fijado para dos años y seis meses posteriores a la interposición del recurso; en la STC 99/2014, de 23 de junio, por un señalamiento posterior en algo más de dos años a la interposición del recurso; en la STC 88/2015, de 11 de mayo, el señalamiento tuvo un retraso similar al anterior; y en la STC 63/2016, de 11 de abril, el retraso en la fecha para la celebración de la vista se acercaba a los tres años y medio. Finalmente, analizando lo ocurrido en un caso de impugnación de la denegación de una autorización de residencia, la STC 74/2015, de 27 de abril, apreció la existencia de dilaciones indebidas por un retraso en el señalamiento de la vista de dos años y medio. Por consiguiente,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de acuerdo al interés que arriesgue el recurrente en el pleito. En este caso, el interés consistía en obtener una resolución judicial que determinara si era ajustada a Derecho la resolución administrativa que acordó su expulsión del territorio nacional y la prohibición de entrada en España por un periodo de tres años, que fue adoptada por la Delegación del Gobierno en Madrid. Es evidente que, al igual que otros casos, como el resuelto por las SSTC 58/2014, de 5 de mayo, FJ 5, y 99/2014, de 23 de junio, FJ 5, esta decisión afectaba necesariamente a un ámbito preferente de sus derechos e intereses legítimos y, además, relacionado con la organización de la propia vida, pues del sentido de la misma habría de depender su permanencia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excluirse que la conducta procesal del demandante merezca algún reproche, puesto que no sólo no ha realizado actuaciones que pudieran provocar el retraso en cuestión, sino que, antes al contrario, ha guardado una actitud diligente, pues, en primer lugar, ha instado la adopción de las correspondientes resoluciones acordando la admisión a trámite del recurso y la citación de las partes para la vista, con invocación del derecho a la tutela judicial efectiva y del derecho a un proceso sin dilaciones indebidas (escritos de 10 de abril y 9 de julio de 2012, recurso de reposición de 17 de octubre de 2012, y recordatorio de la interposición de dicho recurso en escrito presentado el 15 de noviembre de 2012). Por otra parte, ha denunciado ante el órgano judicial la concurrencia de las supuestas dilaciones indebidas por la lejanía de la fecha fijada para la vista, como pone de relieve singularmente el recurso de reposición presentado el 21 de diciembre de 2012 contra la diligencia de ordenación de 10 de diciembre de 2012, que había efectuado el señalamiento para la vista; recurso en el que el actor puso de manifiesto la vulneración del derecho fundamental a un proceso sin dilaciones indebidas y en el que solicitó expresamente que se anticipara la fecha de celebración de la vista, de conformidad con el art. 63.1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 preciso subrayar que la dilación denunciada por el demandante de amparo no tiene su origen en el silencio judicial ante peticiones de la parte, ni en la inactividad procesal durante largos períodos de tiempo, ni en la demora en proceder a señalar la fecha de la vista, aunque ésta se produjera efectivamente, ya que la Secretaria Judicial tardó casi un año en convocar a las partes para la celebración de la vista, pese a los reiterados requerimientos del actor en orden a que se admitiera a trámite el recurso de acuerdo con el art. 78.3 LJCA, y que efectuara dicho señalamiento. La dilación de la que se queja el actor obedece a que medió un período excesivo de tiempo, casi cuatro años, entre el momento en que se presentó la demanda y la fecha fijada por la diligencia de ordenación impugnada para la celebración del acto de la vista, decisión tomada de acuerdo con la agenda de señalamientos del Juzgado, y, por tanto, en función de las reglas de los arts. 182 de la Ley de enjuiciamiento civil y 78 LJCA, ajustándose al orden de antigüedad, por lo que el retraso parece obedecer a causas estructurales y a la carga de trabajo que pesa sobre el órgano judicial, como se reconoce en el propio decreto desestimatorio del recurso de reposición interpuesto contra la diligencia de ordenación que señaló la fecha de la vista, que achacaba el retraso a la elevada pendencia de asuntos que padece el Juzgado, de la misma manera que los de igual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nos recuerda la STC 142/2010, de 21 de diciembre, FJ 4,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sostiene el Tribunal Europeo de Derechos Humanos, al afirmar en su Sentencia de 7 de julio de 1989, caso Unión Alimentaria Sanders c. España, el carácter estructural de las dilaciones sufridas por la sociedad demandante, concluyendo que esta situación no puede privar a los ciudadanos de su derecho al respeto del plazo razonable (§§ 38 y 42), o cuando en la Sentencia de 11 de marzo de 2004, caso Lenaerts c. Bélgica (§ 18),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SSTC 89/2014, de 9 de junio, FJ 7, y 63/2016, de 11 de abril, FJ 7), el otorgamiento del amparo debe limitarse a la declaración de la violación del derecho fundamental, dado que ya se ha celebrado efectivamente la vista en la dilatada fecha señalada en su día para el 17 de diciembre de 2015, según ha opuesto el Abogado del Estado y ha reconocido 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Volodymyr Dyiakon,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