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7 de julio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Trias, don Andrés Ollero Tassara, don Fernando Valdés Dal-Ré, don Juan José González Rivas, don Santiago Martínez-Vares García, don Juan Antonio Xiol Rios,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1044-2006, promovido por don Ignacio Astarloa Huarte-Mendicoa, comisionado al efecto por otros 80 diputados del Grupo Popular del Congreso contra el Real Decreto-ley 13/2005, de 28 de octubre, por el que se modifica la Ley 4/1986, de 8 de enero, de cesión de bienes del patrimonio sindical acumulado. Ha comparecido el Abogado del Estado en nombre del Gobierno.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 de febrero de 2006 don Ignacio Astarloa Huarte-Mendicoa, comisionado por otros 80 diputados del Grupo Popular del Congreso, interpuso recurso de inconstitucionalidad contra el Real Decreto-ley 13/2005, de 28 de octubre, por el que se modifica la Ley 4/1986, de 8 de enero, de cesión de bienes del patrimonio sindical acumulado. La demanda, en la que se nos pide que declaremos la inconstitucionalidad y nulidad del citado Real Decreto-ley en su totalidad, comienza por denunciar que el mismo se ha dictado con el único fin de favorecer a una organización sindical determinada en contra del principio de igualdad y del derecho de libertad sindical consagrados en los arts. 14 y 28.1 CE, en referencia a las dificultades económicas por las que atravesaba, cuando se aprobó, el sindicato Unión General de Trabajadores (UGT), que tenía que hacer frente a las responsabilidades civiles derivadas de la quiebra de una cooperativa, lo que el Ministro de Trabajo y Asuntos Sociales relacionó públicamente con la devolución del patrimonio incautado por el régimen franquista, según recogieron diferentes medios de comunicación. Además, el Real Decreto-ley se dictó cuando se iniciaba un proceso de elecciones a delegados de personal y comités de empresa, momento en el que una provisión de fondos a UGT colocaba a esta organización en una evidente posición de privilegio frente a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examinan seguidamente las modificaciones que el Real Decreto-ley ha introducido en la disposición adicional cuarta de la Ley 4/1986, de 8 de enero, de cesión de bienes del patrimonio sindical acumulado. Dicha norma imponía, para el reintegro de los bienes incautados por el Gobierno de facto a los sindicatos como consecuencia de la Ley de responsabilidades políticas de 9 de febrero de 1939, un doble condicionamiento, subjetivo y objetivo: la restitución sería a favor de los sindicatos que acreditasen ser los legítimos sucesores de los que en su momento existieron y se llevaría a cabo con los bienes incautados y, si ello no fuera posible, mediante la compensación de su valor, considerando como tal el que tendrían en el mercado a la entrada en vigor de la propia Ley 4/1986.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novedad que introduce el Real Decreto-ley 13/2005 en la disposición adicional cuarta de la Ley 4/1986 es la supresión de la exigencia de que los bienes hubieran sido incautados ilegítimamente a las organizaciones sindicales o entidades vinculadas; bastará con que se trate de bienes que pertenecieran a esas organizaciones o entidades a la entrada en vigor del Decreto de 13 de septiembre de 1936 para que se pueda reclamar su restitución, lo que supone que a partir de la vigencia del Decreto-ley habrá que restituir a las organizaciones sindicales bienes que tenían en 1936, pero sin necesidad de que les hubieran sido incautados ni de ninguna relación de causalidad entre la actuación de los poderes públicos y la pérdida de su titularidad. En suma, se impone al Estado la obligación de entregar a ciertas organizaciones sindicales unos bienes, o su equivalente económico, sin una mínima referencia al material probatorio que deberán aportar. La norma no responde al loable propósito de restituir a los sindicatos los bienes que les fueron ilegítimamente incautados.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Real Decreto-ley 13/2005 modifica profundamente los sujetos titulares de los bienes y derechos sobre los que las actuales organizaciones sindicales pueden formular una pretensión de reintegro o compensación: ya no se precisa que las entidades titulares de los bienes estuviesen ligadas por un concreto nexo jurídico con los sindicatos, como era la afiliación o asociación, ni tampoco que ellas mismas tuvieran carácter sindical. Al supuesto de la afiliación o asociación se equipara el de la vinculación a la correspondiente organización sindical, sin que se acote ni defina esa conexión. De otro lado, se prescinde por completo de la naturaleza sindical de los titulares del patrimonio, que podrán ser personas jurídicas de naturaleza mercantil, cooperativa o fundacional, lo que evidencia que se podrán restituir bienes que no estuvieron afectos al ejercicio de actividad sindical. Las actuales organizaciones sindicales serán resarcidas por bienes afectos al desarrollo de actividades ajenas a la sindical y respecto de los cuales los sindicatos no ostentaron ningún género de titularidad.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tanto que la Ley 4/1986 preveía que el resarcimiento por razón de los bienes que no pudieran ser reintegrados a las organizaciones sindicales se haría por el valor normal de mercado que tuvieran a la entrada en vigor de aquélla, el Real Decreto-ley introduce como tercera y sustancial novedad que sobre dicho valor de mercado se aplicará “el interés legal del dinero desde dicha entrada en vigor hasta el último día del mes anterior al que se acuerde la compensación”. La actualización con arreglo al interés legal del dinero opera automáticamente y comprende no solo las peticiones que se puedan formular a partir de la entrada en vigor del Decreto-ley 13/2005, sino también los expedientes pendientes de resolución, sin consideración al momento en el que la organización sindical interesada formuló la solicitud, ni a su diligencia a la hora de cursarla; pese a la demora en que se hubiera incurrido al pedir la compensación y pese a que no nos encontramos ante un sistema en el que actúe de oficio la Administración, se tiene garantizado un resarcimiento patrimonial a cargo de los recursos públicos, lo que no tiene precedentes en nuestra legislación.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frente al sistema establecido por la Ley 4/1986, que no fijaba límite temporal para ejercitar las pretensiones de reintegro o compensación, el Real Decreto-ley fija un plazo de presentación de solicitudes que se extiende hasta el 31 de enero de 2006. Llama la atención la premura con que se pone fin a un proceso que se ha prolongado durante 20 años, concediéndose menos de tres meses para poder presentar solicitudes al amparo de la nueva norma, lo que no se compadece con la complejidad que se atribuye al proceso de indagación de las titularidades y vicisitudes de los bienes, y pone en evidencia que se persigue facilitar la resolución de los expedientes pendientes de ella en los que no concurren los requisitos que exigía la redacción original de la Ley 4/1986.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se ha llevado a cabo a través del cauce extraordinario del decreto-ley, que hurta al Parlamento la posibilidad de un debate sosegado y la facultad de introducir enmiendas, habiendo sido rechazada la tramitación, prevista en el art. 86.3 CE, del Decreto-ley como proyecto de ley, pedida por algunos grupos parlamentarios. Los recurrentes denuncian que el Real Decreto-ley 13/2005 incurre en violación del art. 86.1 CE, que vulnera el derecho a la libertad sindical reconocido por el art. 28.1 CE (en relación con el principio de igualdad del art. 14 CE) y los principios de interdicción de la arbitrariedad de los poderes públicos del art. 9.3 CE y de los que, conforme al art. 31.2 CE, rigen la asignación del gasto público,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Según los diputados demandantes la norma impugnada viola los dos límites establecidos en el art. 86.1 CE para el recurso al decreto-ley, pues no concurre el supuesto habilitante, es decir, una situación de extraordinaria y urgente necesidad, y aquel se ha extendido al ámbito material vedado por el citado precepto, concretamente a los derechos de los ciudadanos regulados por el título I de la Constitución. No cualquier necesidad habilita al Gobierno para utilizar el decreto-ley: sólo la necesidad extraordinaria y urgente, concepto indeterminado, pero que excluye los supuestos de clara arbitrariedad. Para que el decreto-ley se encuentre correctamente justificado, es preciso que confluyan ambas características de la necesidad: extraordinaria y urgente; sin que baste un caso grave y extraordinario que no requiera solución urgente o, al revés, un supuesto de urgencia sobre un tema menor, cuya incidencia impida calificarlo de extraordinario. Así pues, extraordinario y urgente no son términos sinónimos, en cuanto que el carácter extraordinario no se refiere tan sólo al ámbito temporal, sino más bien a una valoración cualitativa de la necesidad, que ha de ser importante, grave e imprevisible, teniendo en cuenta que la previsibilidad puede deducirse de datos objetivos. Por su parte, la urgencia se mide en relación a la imposibilidad de cubrir la necesidad a través de los mecanismos normales, de forma que donde las circunstancian admiten tramitación parlamentaria, sin detrimento grave para la respuesta normativa, no procede que el Gobierno utilice el cauce del decreto-ley. Sólo en caso de que el procedimiento legislativo produzca daños irreparables o de que la reserva de la medida a adoptar aconseje remedios expeditivos queda legitimado el recurso a esta legislación de emergencia. Esta es la interpretación expresamente acogida en la jurisprudencia constitucional, citando los recurrentes las SSTC 111/1983, de 2 de diciembre (FFJJ 5 y 6) y 182/1997, de 28 de octubre (FJ 3). Dicha jurisprudencia (por ejemplo, STC 182/1997) requiere, además, que la causa justificativa del decreto-ley —la situación de extraordinaria y urgente necesidad— sea explicitada por el Gobierno, a fin de poder controlar la concurrencia del supuesto habilitante, y que exista una conexión de justificación o relación de adecuación entre la situación de extraordinaria y urgente necesidad y las concretas medidas establecidas por el decreto-ley para afrontarla. Por supuesto, la apreciación de la situación de extraordinaria y urgente necesidad compete principalmente a los poderes políticos; pero ello no excluye su control por el Tribunal Constitucional, que garantiza el equilibrio de poderes querido por la Constitución. La exposición de motivos del Real Decreto-ley no justifica explícitamente ni su urgencia ni su necesidad; a lo sumo, cabría entender justificada la necesidad con las referencias al largo tiempo transcurrido desde la entrada en vigor de la Ley 4/1986 sin que se hayan logrado plenamente los fines por ella perseguidos y a la incertidumbre sobre la titularidad de bienes y derechos y sobre el impacto de la posible restitución en el gasto público. Por su parte, las memorias económica o de justificación del Decreto-ley tampoco explican de forma concluyente la adopción de dicho instrumento normativo, salvo una somera alusión, nuevamente, a la situación de inseguridad jurídica. Concretamente, señala la memoria que “no debe olvidarse que, de lo excluido en principio de devolución, podría producirse la obligación del Estado de devolver lo incautado en el caso de que así lo determinara una sentencia judicial firme. Ante esta situación de incertidumbre, y con la perspectiva de una posible y poco deseable judicialización del asunto en los supuestos de denegación por la Administración, se considera necesaria y urgente la modificación de la Ley 4/1986, de 8 de enero.” A la luz de esos antecedentes y de la intervención del Ministro de Trabajo y Asuntos sociales en el debate de convalidación del Decreto-ley en el Congreso de los Diputados, pueden resumirse en cuatro las causas que según el Gobierno avalan la extraordinaria y urgente necesidad de la norma impugnada: la insuficiencia del régimen jurídico que ha estado vigente durante cerca de 20 años, que no ha cumplido las finalidades pretendidas; la naturaleza de la materia, consistente en la reparación de una injusticia histórica, que no admite demoras derivadas de la tramitación por el procedimiento legal ordinario; la existencia de una situación de incertidumbre en cuanto a la titularidad de ciertos bienes y derechos; y el incremento de la carga financiera que supone para el Estado las medidas que adopta el propio Decreto-ley, que ha impuesto a los fondos públicos el pago de los intereses generados durante 19 años y que hasta ese momento no eran exigibles, por lo que, si se tramitara la medida a través del procedimiento legislativo ordinario, se incrementaría dicha carga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diputados recurrentes las supuestas deficiencias en la aplicación de la Ley 4/1986, el retraso en la reparación de una injusticia histórica y la posible situación de inseguridad jurídica derivada de la incertidumbre en la titularidad de ciertos bienes y derechos no constituyen en modo alguno circunstancias imprevisibles o sobrevenidas, sino que, por el contrario, han podido ser previstas a lo largo de los cerca de 20 años transcurridos desde su entrada en vigor. La jurisprudencia constitucional alude reiteradamente a la imprevisibilidad como requisito para configurar una situación de urgencia, imprevisibilidad que desde luego no se da en una situación que se viene constatando durante 20 años; donde hay previsibilidad no cabe la utilización del decreto-ley. El recurso a ese instrumento, por comportar un recorte de las garantías del procedimiento legislativo ordinario, al impedir al Parlamento un debate sosegado, y por hurtar a los grupos parlamentarios la facultad de presentar enmiendas y a las Cortes Generales la de introducir modificaciones, ha de limitarse a los supuestos en que es necesaria una acción normativa en un tiempo menor que el requerido para la tramitación parlamentaria de las leyes. Es evidente que en este caso tal necesidad no existe, pues, si las situaciones de incertidumbre en la titularidad de ciertos bienes y derechos y las supuestas deficiencias en la Ley 4/1986 han durado 20 años, en nada se perjudican los intereses generales en una demora que se extendería a lo sumo seis u ocho meses más, que es el tiempo normalmente requerido para la tramitación de un proyecto de ley por el procedimiento de urgencia. Especialmente rechazable parece a los diputados recurrentes el argumento que alude a la urgencia de reparar una injusticia histórica; tan loable finalidad dista mucho de equivaler a la urgencia requerida por el art. 86.1 CE, pues ésta no puede limitarse al hecho de que se pretenda un propósito legítimo cuya pronta consecución sea deseable; tal es la razón de ser de la mayor parte de las leyes, por lo que, si se admitiese esa justificación, se produciría una desorbitada extensión de la figura del decreto-ley, configurada en la Constitución como un cauce normativo extraordinario. Pero, además, aun en la hipótesis de que la deficiente aplicación de la Ley 4/1986 configurara una situación de extraordinaria y urgente necesidad, la misma no guarda conexión alguna con las concretas medidas adoptadas por el Real Decreto-ley 13/2005. El que hayan existido, en su caso, deficiencias en la consecución de la finalidad perseguida por la Ley 4/1986 —la reparación del patrimonio ilegítimamente incautado a los sindicatos por un régimen dictatorial—, que se halle todavía pendiente la plena reparación de tal injusticia histórica y subsistan incertidumbres en la titularidad de ciertos bienes no habilita para establecer un régimen jurídico que, desbordando por completo la finalidad de aquella Ley, permita la entrega a ciertas organizaciones sindicales de bienes que no les fueron incautados, que no les pertenecían y que ni siquiera guardaban relación alguna con el desarrollo de actividades sindicales. En resumen: los tres primeros motivos alegados por el Gobierno no configuran una situación de extraordinaria y urgente necesidad, ni guardan conexión alguna con las concretas medidas adoptadas. Por lo que atañe al último de los motivos, es decir, al que se refiere a la necesidad de aminorar el impacto sobre el gasto público de las actuaciones de compensación, resulta que se justifica la urgencia no en base a una situación de hecho previa que demanda la aprobación de la norma, sino en base a una medida que la propia norma adopta, concretamente la extensión de la compensación económica a los intereses legales generados desde la entrada en vigor de la Ley 4/1986, de 8 de enero, hasta que se lleve a cabo la compensación. Esta circunstancia no puede configurar la situación de extraordinaria y urgente necesidad, pues tal necesidad ha de ser previa a la norma que la trata de remediar, siendo preciso hacerlo con mayor urgencia e inmediatez que la que permitiría el procedimiento legislativo ordinario; la justificación de la urgencia no puede encontrarse en la norma misma, sino en la necesidad a la que la norma trata de responder. Y la actualización del valor de los bienes a restituir aplicando los intereses generados desde la entrada en vigor de la Ley 4/1986 es una medida arbitraria que no responde a necesidad alguna, al no haber incurrido en mora el Estado, sin perjuicio de que con los criterios de actualización utilizados puede calcularse que un año de espera —lapso mayor que el que puede suponer la tramitación parlamentaria por el procedimiento de urgencia— supondría un coste de 7.751.677,5 €, esto es una incidencia sobre el gasto público escasamente relevante, por lo que tampoco este motivo justifica la urgencia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Real Decreto-ley 13/2005 rebasa los límites materiales fijados en el art. 86.1 CE, pues va en contra de un derecho incluido en la sección primera del capítulo segundo del título I de la Constitución, es decir, dotado del máximo nivel de protección, como es el derecho a la libertad sindical reconocido por el art. 28.1 CE. En efecto, forman parte del contenido esencial del derecho a la libertad sindical el derecho a un trato igual por las Administraciones públicas, el derecho a la actividad sindical y el derecho a los medios apropiados para la actividad sindical. Asimismo, la atribución a las centrales sindicales del patrimonio sindical ha sido considerada como integrante de la libertad sindical por la jurisprudencia constitucional (SSTC 20/1985, de 14 de febrero; 26/1985, de 22 de febrero; y 72/1985, de 13 de junio). Pues bien, en estos elementos esenciales del derecho a la libertad sindical incide precisamente el Decreto-ley, al establecer los mecanismos para la atribución a sindicatos determinados de elevadas sumas que no responden a la restitución de su patrimonio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diputados recurrentes reprochan, en segundo lugar, a la norma impugnada la violación del derecho a la libertad sindical (art. 28.1 CE), en relación con el principio de igualdad (art. 14 CE). La libertad sindical va más allá de los derechos de creación de sindicatos y de afiliación y no afiliación a los mismos, que quedarían vacíos de contenido si aquélla no incluyera el derecho a llevar a cabo una acción sindical libre, ausente de injerencias de terceros. Por ello, el art. 13 de la Ley Orgánica de libertad sindical considera lesiones a la libertad sindical los actos de injerencia consistentes ya en el fomento de la constitución de sindicatos ya en su sostenimiento económico o en otra forma. Para asegurar un espacio de libertad sin injerencias de terceros adquiere especial relevancia el principio por el que las Administraciones públicas no pueden interferir en las actividades de los sindicatos; en este sentido, ya la STC 23/1983 estableció que el derecho a que la Administración no injiera o interfiera en la actividad de las organizaciones sindicales forma parte del contenido esencial de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española establece un marco de pluralismo democrático en el que todos los sindicatos tienen cabida. Para evitar las disfuncionalidades de un sistema en que han de operar diferentes organizaciones sindicales, nuestro ordenamiento ha establecido diversos grados de representatividad sindical, en atención a determinados criterios que permiten elaborar una clasificación de los sindicatos, sobre la cual se realizará la posterior atribución de más o menos facultades según la representatividad que aquéllos acrediten. Así, se consagra la figura jurídica del sindicato más representativo; el que se dé distinto trato a unas organizaciones sindicales respecto de otras en materias concretas no resulta injustificado, en la medida en que la selección se realice con criterios objetivos. La consideración de las organizaciones sindicales como entidades de interés público ha hecho que los poderes públicos hayan asumido el deber de sostener el hecho sindical, removiendo los obstáculos que impidan o dificulten su plenitud y facilitando así la participación de los ciudadanos en la vida política, económica, cultural y social (art. 9.2 CE). Por ello, por medio de la Ley 4/1986, de 8 de enero, de cesión de bienes del patrimonio sindical acumulado, se cede el uso incondicionado de locales y bienes públicos a los sindicatos para el ejercicio de sus funciones constitucionales o, a través de las normas presupuestarias, se les conceden subvenciones para el cumplimiento de sus fines. Pero en la promoción del hecho sindical los poderes públicos han de respetar el principio de igualdad, como inherente al derecho fundamental a la libertad sindical y, por tanto, la no injerencia en la acción sindical; sus actuaciones con esos propósitos no deben esconder discriminaciones arbitrarias o irrazonables. En definitiva, en cualquiera de sus actuaciones promotoras y garantes del hecho sindical, los poderes públicos se encuentran, por mandato constitucional, obligados a respetar la igualdad en el ejercicio de la libertad sindical; en la medida en que introduzcan desigualdades de trato entre sindicatos, habrá de estimarse que estamos ante una discriminación si las desigualdades están desprovistas de una justificación objetiva y razonable, que debe apreciarse con relación a la finalidad y efectos de la medida considerada, debiendo darse una relación razonable de proporcionalidad entre los medios empleados y la finalidad perseguida. En tanto que a partir del Real Decreto-ley 13/2005 ya no se exige que los bienes hayan sido incautados a las organizaciones sindicales beneficiarias ni que los pertenecientes a otras entidades cumplieran una finalidad sindical, no nos encontramos ante la legítima restitución de bienes incautados, sino ante una grave injerencia de los poderes públicos en relación con la labor sindical, lo que constituye una arbitrariedad del Gobierno, que genera un trato desigual por parte de la Administración y de los poderes públicos, al no existir un fundamento objetivo ni razonable. La Organización Internacional de Trabajo, en el informe del comité de libertad sindical emitido en el caso núm. 900, ya señala que la restitución del patrimonio incautado a la UGT, una de las beneficiarias junto a la Confederación Nacional del Trabajo (CNT) del Real Decreto-ley 13/2005, debe hacerse conforme a los principios de libertad sindical, lo que supone respetar el principio de igualdad entre los sindicatos y la prohibición de que las autoridades públicas intervengan e interfieran en la vida sindical, favoreciendo, apoyando o promocionando a un sindicato en perjuicio de los demás, y esto es lo que hace el Real Decreto-ley con las organizaciones sindicales beneficiarias, y en concreto y en especial con la UGT, a la que en la memoria económica se reconoce una elevadísima cantidad calculada en 151.301.040,53 €, lo que constituye un acto de injerencia y de promoción de dicha organización sindical en perjuicio de otras. El Decreto-ley no es una norma “restitutoria”, sino una norma de contenido diferente, facilitador o subvencionador; si no es necesario acreditar la incautación estamos ante una disposición nominativa de bienes públicos a favor de determinadas organizaciones sindicales, situándose la medida en el ámbito de la subvención o apoyo a una actividad constitucionalmente legítima como es la actividad sindical. Pero al no someterse a los principios de concurrencia e igualdad, la subvención vulnera la igualdad entre sindicatos y la garantía de no injerencia en la acción sindical. El Decreto-ley favorece a determinadas organizaciones sindicales perfectamente concretas y determinadas con una medida que se ha convertido, de hecho y al margen de los propósitos expresados, en un instrumento de financiación mediante recursos públicos, que carece de la suficiente objetividad y justificación, y en una diferencia de trato inconstitucional entre las respectivas organizaciones sindicales.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Decreto-ley atenta contra la libertad sindical, pues posibilita el beneficio económico directo de una concreta opción sindical participante en el proceso de diálogo social, a fin de solventar sus dificultades económicas coyunturales. La actuación gubernativa rompe por completo el equilibrio del diálogo social, en el que el propio Gobierno, junto con las organizaciones sindicales y empresariales más representativas, es parte, en la medida en que uno de los dos sindicatos más representativos a nivel nacional tiene unos cuantiosos intereses económicos que dependen, directamente, de su actuación discrecional.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Señalan los demandantes, con cita de la STC 108/1986, de 29 de julio, que el Real Decreto-ley 13/2005 vulnera el principio de interdicción de la arbitrariedad de los poderes públicos pues es una norma discriminatoria que carece de toda explicación racional, constituyendo un caso patente de arbitrariedad o desviación de poder, es decir, de ejercicio de las potestades públicas para fines distintos de los amparados por el ordenamiento jurídico: prevista la restitución para compensar a las organizaciones sindicales por los bienes que les fueron incautados por un régimen dictatorial, elimina precisamente los requisitos de la incautación y de su previa pertenencia a aquéllas, privando a la norma de su propia razón de ser. Además existen indicios que permiten concluir que con el Real Decreto-ley el Gobierno ha dirigido su acción a favorecer a una determinada organización sindical, estrechamente vinculada al partido que lo sostiene, facilitándole, con cargo a recursos públicos, fondos para la cancelación de sus deudas.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Se alega finalmente que el Real Decreto-ley 13/2005, al permitir una asignación arbitraria e injustificada de bienes y recursos públicos a particulares, vulnera los principios constitucionales que, conforme al artículo 31.2 CE, rigen la asignación del gasto público. La cesión de bienes establecida por el Real Decreto-ley conlleva, al extraer bienes y derechos económicos de la titularidad pública, la incursión en un gasto público. Descartado el carácter restitutorio de la norma, los diputados recurrentes consideran que nos encontramos ante una forma sui generis de ayuda o subvención. Este carácter de ayuda o subvención es el que materialmente resulta más acorde con la institución tras la publicación del Real Decreto-ley, precisamente porque la supresión de los requisitos exigidos anteriormente convierte el contenido material de la norma en un beneficio económico, que no responde a ningún título jurídico previo, lo que expresa la verdadera naturaleza de la norma: es una norma subvencionadora. En cuanto tal, el gasto que supone debe someterse a los principios constitucionales que regulan el gasto público, enunciados en el art. 31.2 CE, precepto que contiene un doble mandato: por un lado, el relativo a la asignación equitativa de los recursos públicos, referencia que puede ser considerada como un auténtico principio de justicia material en la conformación y definición del gasto público y, por otro, el que establece que la programación y la ejecución del gasto público deben responder a los principios de eficiencia y economía. Uno y otro principio se proyectan, entre otros ámbitos, sobre la actividad administrativa de gestión de los bienes y derechos patrimoniales, respecto de los que el art. 8 de la Ley 33/2003, de 8 de noviembre, de patrimonio de las Administraciones públicas, exige la obtención de la máxima rentabilidad. A juicio de los diputados recurrentes, el Real Decreto-ley quebranta ambos principios. Vulnera, en primer lugar, la obligación de los poderes públicos de realizar una asignación equitativa de los recursos públicos, pues prevé una elevada asignación de estos que favorece de modo prácticamente exclusivo a una determinada organización sindical, sin justificación alguna. En segundo lugar, vulnera el principio de eficiencia en la programación del gasto público. Si la eficiencia consiste en la relación óptima entre los fines perseguidos y los medios empleados para lograrlos, en este caso tal relación óptima no existe, pues el fin perseguido —la restitución a las organizaciones sindicales de los bienes que les fueron incautados— se realiza a través de medios que no resultan adecuados para lograrlos, pues se prevé la compensación por bienes que, o bien no eran de las organizaciones sindicales, o bien no les fueron incautados, añadiendo además en la compensación el interés legal del dinero desde 1986 hasta el momento en que la compensación se acuerde (sin justificación alguna, pues no ha existido mora del Estado que ampare tal satisfacción del interés legal), todo ello con grave onerosidad para la Administración pública, que se ve impelida en definitiva a un apoyo institucional a una determinada organización sindical bajo el ropaje de una devolución sin que se justifique ni un derecho previo sobre los bienes ni la incautación de los mismos. En suma, la exoneración de la demostración del título jurídico válido para una actividad de restitución trastoca el verdadero fundamento y la causa última de la actuación pública para convertirla en una adjudicación sin causa probada que es difícilmente compatible con los principios constitucionales que inspiran la actuación administrativa en materia de gasto. Además, a pesar de que en la memoria económica del Real Decreto-ley se cuantifica el gasto estimado que derivará del mismo, el tenor literal de su texto hace imprevisible la determinación real del importe económico al que queda obligado, pues nada impide la reclamación de otros bienes y derechos que no sean los ya examinados en los expedientes administrativos en curso, sobre las nuevas bases establecidas en la norma y que, dados los perfiles de ésta, resulta imposible identificar con carácter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providencia de 14 de marzo de 2006 se acordó admitir a trámite el recurso, dar traslado de la demanda y documentos presentados al Congreso de los Diputados, al Senado y al Gobierno al objeto de que puedan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23 de marzo de 2006, se personó en el recurso el Abogado del Estado en nombre del Gobierno, solicitando prórroga por el máximo legal del plazo concedido para formular alegaciones, teniéndole el Tribunal por personado y concediéndole una prórroga de ocho días para la presentación de alegaciones mediante providencia del día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30 de marzo de 2006 se recibió en este Tribunal escrito del Presidente del Senado en el que comunicaba el acuerdo de la mesa de ofrecer la colaboración de la Cámara a los efectos del art. 88.1 de la Ley Orgánica del Tribunal Constitucional (LOTC). El día 31 siguiente se recibió escrito del Presidente del Congreso de los Diputados comunicando que la Mesa de la Cámara había acordado que, aunque el Congreso no se personaría en el procedimiento ni formularía alegaciones, ponía a disposición del Tribunal las actuaciones de la Cámara que el mismo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25 de abril de 2006 el Abogado del Estado presentó alegaciones en las que sustenta su petición de que el recurso fuera desestimado. Comienza por rechazar el planteamiento de la demanda de presentar el Real Decreto-ley impugnado como una donación encubierta a un sindicato cercano al partido político que sustenta al Gobierno, para dar respuesta después a las alegaciones de los demandantes sobre la inconstitucionalidad de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el representante procesal del Gobierno, el texto de la norma, su exposición de motivos y las intervenciones del Gobierno y del Grupo Parlamentario Socialista en el debate de convalidación desmienten rotundamente la “premisa-conclusión” de la demanda, según la cual aquélla se limitaba a instrumentar una subvención encubierta; por el contrario, de su lectura resulta claramente la única finalidad del Real Decreto-ley: la reparación del daño causado por el alzamiento militar y la guerra civil a las organizaciones sindicales entonces existentes y que hoy subsisten, esto es, la misma que inspiró la Ley 4/1986. Por tanto, la finalidad de la norma es reparadora. Pero es que, además, tampoco puede afirmarse con rigor que el Real Decreto-ley trate de privilegiar arbitrariamente a un sindicato frente a los demás. En primer lugar, porque si fuera así, tal afirmación podría hacerse también respecto de la Ley 4/1986. Téngase en cuenta que los destinatarios de las dos normas son los mismos: las organizaciones sindicales existentes al tiempo del conflicto o “los sindicatos de trabajadores que acrediten ser sus legítimos sucesores”. Y la razón de la aplicación de la norma a unos sindicatos y no a otros es perfectamente congruente con su finalidad reparadora. La razón es exclusivamente que al tiempo de la guerra civil existían unos sindicatos y no otros; la norma tendría finalidad subvencionadora y no reparadora si extendiera su ámbito a sindicatos que no existían en 1936 y que difícilmente pudieron resultar afectados patrimonialmente por el conflicto. En el caso de que los concretos actos de aplicación de la norma excedieran de ese ámbito objetivo, serán actos contrarios a la norma y revisables por la jurisdicción contencioso-administrativa. Desde el juicio abstracto que procede realizar en esta sede, sólo puede apreciarse una finalidad de íntegra reparación y la congruencia de las reformas introducidas con esa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detiene seguidamente el Abogado del Estado en defender que el Real Decreto-ley impugnado responde a una necesidad extraordinaria y urgente, no sin antes exponer la jurisprudencia constitucional sobre la cuestión, que exige tres requisitos para que pueda apreciarse la concurrencia de ese presupuesto: que los órganos políticos hayan explicitado y razonado la situación de extraordinaria y urgente necesidad, sin perjuicio de que el Tribunal Constitucional no quede vinculado con justificación exteriorizada; que corresponde sólo a los órganos políticos la valoración de la necesidad, sin perjuicio de que cuando incurran en una valoración manifiestamente abusiva o arbitraria deba la jurisdicción constitucional corregir el exceso, y que exista una relación directa o de congruencia entre la situación que constituye el presupuesto habilitante y las medidas que se adoptan en 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han exteriorizado las razones de urgencia; en la exposición de motivos se indica la necesidad de poner fin a las deficiencias observadas en la aplicación de la Ley 4/1986, de 4 de enero, deficiencias que se identifican en aquella exposición: no haber tenido en consideración las especiales circunstancias derivadas de la existencia de una guerra civil y un largo período posterior de dictadura que dificultan la acreditación de la titularidad de los bienes y derechos del llamado patrimonio sindical histórico y la ausencia de un plazo para la presentación de solicitudes por los reclamantes, que hace interminable este proceso de reparación de daño históricamente originado y que la Ley 4/1986, de 8 de enero, intentó reparar. Esta necesidad de reforma apreciada por los órganos políticos se considera urgente porque el tiempo transcurrido desde la entrada en vigor de la citada ley ha originado, en el momento de la compensación de los bienes y derechos integrantes del denominado patrimonio sindical histórico, un perjuicio, como consecuencia de la forma de valoración dispuesta en la misma, basada en los valores de mercado a su entrada en vigor, perjuicio que se va incrementando con el paso del tiempo, en la medida en que quienes se vieron injustamente desposeídos de sus bienes y derechos siguen sin ver reparada esta injusticia. Además, la prolongación de este proceso de reparación de hechos injustos mantiene abierta una situación de incertidumbre en cuanto a la titularidad de bienes y derechos y en cuanto a los deberes del Estado respecto a la devolución o compensación, que es muy negativa. Por tanto, básicamente son dos las razones de urgencia que aprecian los órganos políticos para la utilización del Real Decreto-ley: la inseguridad jurídica que genera el indefinido mantenimiento de incertidumbres sobre la titularidad de unos bienes y sobre la cantidad que habrá de satisfacerse por la restitución y los perjuicios que el retraso en la plena restitución está ocasionando a sus beneficiarios, que puede limitar considerablemente su capacidad operativa. Aprecian los órganos políticos que esta limitación de la capacidad de actuación de los titulares del derecho a la restitución es especialmente grave, dada la función constitucionalmente relevante de los sindicatos. En el debate de convalidación del Real Decreto-ley, el Sr. Ministro de Trabajo y Asuntos Sociales añadió razones políticas de la urgencia: la existencia de “una deuda ética y moral” de “reparación de una injusticia histórica que proviene de un acto intrínsecamente antidemocrático, como fue la ilegalización de las organizaciones sindicales y políticas como consecuencia de un levantamiento militar”, que es imprescindible reparar, reparación que no se ha hecho completamente en más de 20 años y que no debe esperar más. Es decir, políticamente se justifica el uso del Real Decreto-ley por la urgente necesidad de reparar inmediatamente una situación de manifiesta injusticia, de claro expolio, cuya persistencia repugna a los más elementales valores democráticos. Es, por tanto, claro que los órganos políticos han cumplido con el deber de exteriorización de las razones que justificaban la utilización de este instrumento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requisito es que la calificación de la urgencia realizada por los órganos políticos no haya sido manifiestamente arbitraria o abusiva. La demanda omite toda referencia argumental a la principal razón de la urgencia, tal y como está recogida en la exposición de motivos del Real Decreto-ley: “para los beneficiarios de la restitución, el no disponer de los aludidos bienes y derechos, que pueden ser infraestructura económica para el desarrollo de su actividad, limita sus posibilidades de actuación, tratándose de sujetos como los sindicatos, cuya actividad está reconocida y promovida por la Constitución Española”. Es decir, con el adelanto de la restitución, mediante la utilización del Real Decreto-ley, fundamentalmente se tratan de paliar los perjuicios que para las entidades que fueron objeto de incautación supone no disponer de los bienes a que legalmente tienen derecho. Ese perjuicio individual de los antiguos titulares de los bienes se agrava y adquiere dimensión general por la singular posición constitucional de las entidades titulares del derecho, como actores del derecho fundamental a la libertad sindical. Las afirmaciones de la demanda sobre la delicada situación financiera de uno de los sindicatos titulares del derecho a la restitución, sólo vendrían a otorgar una mayor solidez al juicio político de la urgencia en la efectiva realización de la restitución. Es decir, la finalidad de la Ley 4/1986 y del Real Decreto-ley no es dar lo que no se debe, en una suerte de subvención encubierta; la finalidad de éste es la misma que la de la Ley que reforma: reparar los daños causados a las organizaciones sindicales por la guerra civil. Si la finalidad es reparadora, nadie puede discutir que existe urgencia en la devolución de lo debido, máxime cuando alguno de los acreedores de la indemnización se halla en una apremiante situación financiera —hecho no controvertido, en cuanto aceptado por ambas partes—. La urgencia se agrava y adquiere la dimensión exigida por el art. 86 CE si el acreedor apremiado tiene la singular posición constitucional de los sindicatos (y si es uno de los más representativos). Acudir al decreto-ley es imprescindible —como apreciaron los órganos políticos— si el desequilibrio patrimonial viene, en buena medida, agravado por la demora en la devolución de elementos económicos debidos a la organización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 aprecia la incongruencia con la finalidad reparadora en las reformas introducidas por el Real Decreto-ley en la redacción de la disposición adicional cuarta de la Ley 4/1986; alega que, mientras que en la redacción inicial se establecía que quedaban excluidos de integración en el patrimonio sindical acumulado “los bienes y derechos que, por virtud de la Ley de Responsabilidades Políticas, de 9 de febrero de 1939, fueron incautados a las Organizaciones Sindicales o sus Entes afiliados o asociados de carácter sindical entonces existentes”, tras el Real Decreto-ley se excluye de integración en dicho patrimonio a “los bienes y derechos que a la entrada en vigor del Decreto de 13 de septiembre de 1936 pertenecían a las organizaciones sindicales o a personas jurídicas afiliadas, asociadas o vinculadas a aquellas, ya entonces existentes”. Según el Abogado del Estado resulta indudable que la reforma responde a la finalidad perseguida y declarada de facilitar la íntegra reparación de los daños causados por la guerra civil. Así, claramente lo que se consigue con la modificación del inciso es volver las cosas a la situación previa al conflicto, actualizando el valor de los bienes a la fecha de la reparación. En efecto, la exigencia de la inicial redacción de que se acreditara la incautación al amparo de la Ley de responsabilidades políticas de 1939 era un obstáculo poco razonable a la íntegra reparación, objetivo original de la disposición adicional cuarta, y ello porque la privación de sus bienes a los sindicatos tuvo lugar normalmente mediante su incautación, pero también en algunos casos por la vía de hecho o por otros sistemas; además, es lógico suponer que no todas las privaciones se acordaron al amparo de la Ley de 1939, sino que desde la misma ilegalización efectuada por el Decreto de 1936, al menos en la llamada “zona nacional”, se irían produciendo incautaciones. Resulta de una evidente dificultad probar las concretas privaciones en una situación naturalmente convulsa, por lo que, de forma razonable, el Real Decreto-ley opta por presumir que todos los bienes de que la organización sindical disponía antes de su ilegalización le fueron posteriormente incautados. Trata así el legislador de ensayar la más precisa aproximación posible a la realidad, consciente de la imposibilidad de una perfecta reconstrucción de los hechos, tomando “en consideración las especiales circunstancias derivadas de la existencia de una guerra civil y un largo período posterior de dictadura”, según la exposición de motivos, y que con la ilegalización de los partidos y agrupaciones políticas y sociales que integraban el frente popular, por el Decreto de 1936, comenzaron las incautaciones no sólo de sus bienes, sino también de sus archivos, documentos, registros y protocolos. La demanda aduce que mediante la reforma se corre el riesgo de subvencionar y no restituir, dado que se podría indemnizar por bienes voluntariamente enajenados por la organización sindical, durante la guerra en la zona republicana. El riesgo existe; sin embargo, no puede ignorarse que la enajenación, normalmente, produciría el ingreso en el patrimonio sindical del equivalente monetario del bien, equivalente del que terminada la guerra también fueron desposeídos los sindicatos. El legislador opta, por todo ello, en congruencia con el objetivo declarado de favorecer la plena reparación, por devolver a las organizaciones sindicales los bienes de que disfrutaban inmediatamente antes de su ilegalización y del comienzo de los procesos confiscatorios. En definitiva, la reforma es claramente consecuente con la urgencia apreciada: favorecer la rápida reparación a los sindicatos de los daños derivados de la guerra civil, poniendo a su disposición cuanto antes los elementos patrimoniales a que tendrían derecho de acuerdo con aquella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discutida extensión de “la reparación a favor de las organizaciones sindicales de bienes que pertenecían a terceros y que no estaban destinados al ejercicio de la actividad sindical”, en la original redacción de la disposición adicional cuarta de la Ley 4/1986, se exigía que los bienes se hubieren incautado a “las organizaciones sindicales o sus entes afiliados o asociados de carácter sindical entonces existentes”. El Real Decreto-ley prevé la restitución de los bienes que pertenecieran a organizaciones sindicales “o a personas jurídicas afiliadas, asociadas o vinculadas a aquéllas, ya entonces existentes” y permite la reintegración de los “bienes y derechos que, habiendo pertenecido a una organización sindical o a una persona jurídica de naturaleza mercantil, cooperativa o fundacional, que hubiera estado afiliada, asociada o vinculada a aquella en el momento de la entrada en vigor del Decreto de 13 de septiembre de 1936, no se incorporaron al patrimonio de la antigua organización sindical por consecuencia o efecto de lo previsto en una disposición legal o reglamentaria”. Pues bien, sin entrar en la técnica legislativa empleada, que queda al margen de este proceso constitucional, resulta claro que sigue exigiéndose a quienes pertenecían los bienes, cualquiera que fuera su forma jurídica, que estuvieran afiliados, asociados o vinculados a la organización sindical, aunque se suprime la exigencia de que tuviera carácter estrictamente sindical. La justificación de esta medida se encuentra en la intervención del representante del Grupo Parlamentario Socialista en el debate de convalidación en el Congreso de los Diputados, según la cual el Tribunal Supremo en diferentes sentencias ha creado jurisprudencia sobre la vinculación de las organizaciones sindicales UGT y CNT con las sociedades obreras, las cooperativas, las mutualidades de trabajadores, las sociedades de socorro mutuo y otras de ámbito semejante. El Tribunal Supremo reconoce en catorce Sentencias que estos organismos eran básicamente organizaciones y entidades de propiedad y creación sindical, todas ellas con vinculación sindical, pues en 1936 las organizaciones sindicales funcionaban respecto de sus afiliados como elementos de apoyo en materia sanitaria, educativa o de previsión social. La Ley de asociaciones de patronos y obreros de 8 de abril de 1932 incluye, entre las facultades de las asociaciones de obreros, además de la defensa de sus intereses profesionales (arts. 1, 2 y 4), las de “organizar enseñanzas de especialización para la instrucción y perfeccionamiento profesional de sus miembros, así como talleres, exposiciones, museos, laboratorios, escuelas técnicas, concursos, conferencias, publicaciones”, o “fundar instituciones de previsión y asistencia social” —que podían establecer subsidios a los asociados en casos de enfermedad, invalidez, paro forzoso u otras eventualidades, art. 30—. La actividad de las organizaciones sindicales era mucho más amplia que la actual. En palabras del Tribunal Supremo, “en la época actual las finalidades de las entidades sindicales son otras (emancipación de la clase obrera, reivindicaciones frente a la patronal, mejora de las condiciones de trabajo), pero no era así en la época anterior a 1936 ... Pues entonces, al no existir un sistema de seguridad y de asistencia social generalizado, los sindicatos tenían o ejercían actividades de socorros mutuos de los afiliados” (Sentencia de 29 de junio de 2000). Entre otras, las organizaciones sindicales adoptaron las formas jurídicas instrumentales de sociedades obreras, cooperativas de trabajadores, sociedades de socorros mutuos y mutualidades y casas del pueblo. El Real Decreto-ley, al referirse a las personas jurídicas afiliadas, asociadas o vinculadas a las organizaciones sindicales, no ha hecho más que recoger la realidad histórica de las figuras asociativas que ha ido adoptando el movimiento obrero, facilitando la plenitud de la reparación a las organizaciones sindicales, por lo que es evidente la perfecta congruencia de la medida con la finalidad de acelerar la plena reparación de los daños derivados de la guerra.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Discute la demanda la extensión de la compensación económica a los intereses legales generados desde la entrada en vigor de la Ley 4/1986, de 8 de enero, dado que no se toma en consideración la diligencia del sindicato a la hora de cursar su reclamación y que no puede considerarse que el Estado haya incurrido en mora en el cumplimiento de sus obligaciones. Resulta claro que la plena reparación exige la actualización del valor de los bienes al tiempo en que efectivamente se produce, dado que la intención no es sino reponer a la organización en la capacidad económica de que disponía antes de la guerra. Esa era la intención inicial de la Ley 4/1986 que establecía la compensación del valor “normal de mercado que a la entrada en vigor de esta Ley tendrían los citados bienes y derechos de no haber sido incautados”. Es lógico pensar que el legislador no previó un período tan prolongado de tiempo para la ejecución de la reparación y, parece claro, que lo que pretendía era la plena indemnidad del patrimonio sindical, valorado, por eso, al tiempo de la entrada en vigor de la ley, que podía presumirse cercano al de la efectiva restitución. El Real Decreto-ley considera que el retraso en la restitución ha sido provocado por las propias exigencias de la legislación que se reforma, según se expresa en la exposición de motivos, y trata, por ello, de evitar que los destinatarios puedan sufrir las consecuencias de esa demora. Precisamente por eso, y para facilitar la valoración de la indemnización, acude a la actualización de los valores por aplicación del interés legal. No parece que pueda objetarse nada a la congruencia de esta medida con la urgente finalidad que trata de satisfacer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 del cuestionamiento en la demanda del establecimiento de un plazo para formular solicitudes, hasta el 31 de enero de 2006, afirma el Abogado del Estado que tal determinación es perfectamente coherente con el objetivo declarado en la exposición de motivos de evitar que se haga “interminable este proceso de reparación del daño históricamente originado”. La brevedad del plazo se justifica en que, tal y como apunta la demanda, tras 20 años (al menos) de esfuerzo investigador, ya se encuentran presentadas todas las reclamaciones. El Real Decreto-ley trata de desbloquear la situación en que se encuentran los más de 4.000 expedientes documentados pendientes de resolver, según indicó el portavoz del Grupo Socialista en el debate de convalidación; en definitiva, nada más coherente con la urgencia para concluir el proceso reparador que fijar un plazo breve para la presentación de las solicitudes.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niega el representante del Gobierno que la norma impugnada incurra en violación de la libertad sindical, del principio de igualdad o del principio de interdicción de la arbitrariedad. La demanda considera que la vulneración de tales derechos supone afección al núcleo esencial de los mismos por lo que se vulneraría el límite material del Real Decreto-ley impuesto en el art. 86 CE. La vulneración y la afección a la libertad sindical la sitúa la demanda nuevamente en el carácter subvencionador que atribuye al Real Decreto-ley, que vendría a favorecer a uno de los sindicatos más representativos, sin justificación objetiva y razonable. Insiste la demanda en que la supresión del requisito de la incautación, la ampliación subjetiva de los titulares de los bienes y la actualización de la indemnización hacen que la norma pierda su naturaleza reparadora para convertirse en una norma subvencionadora. Sin perjuicio de reiterar la procedencia de tales medidas, afirma el Abogado del Estado que la naturaleza reparadora de la disposición adicional cuarta de la Ley 4/1986 en la redacción dada por el Real Decreto-ley es absolutamente indudable: sólo se restituyen bienes que pertenecían a los sindicatos al tiempo de comenzar la guerra civil y ser ilegalizados, tratando de devolverlos a la situación anterior al conflicto y a su ilegalización; en todo caso, se exige que los bienes pertenecieran a una persona jurídica vinculada a la organización sindical, dada la forma de actuación de los sindicatos en aquellas fechas; la actualización de los valores al momento de la indemnización es típica de todos los procesos reparadores, dado que se trata de garantizar la íntegra restitución, mediante la efectiva equivalencia financiera entre el daño y la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según el representante del Gobierno, discriminación arbitraria de los sindicatos no favorecidos por la indemnización, pues hay una causa perfectamente razonable de la diferencia: únicamente se puede restituir a quien fue privado y, lógicamente, sólo lo fueron las organizaciones sindicales que existían al tiempo de la guerra civil. Así, la preexistencia se configura como requisito general aplicable a todas las organizaciones sindicales y es perfectamente coherente con la voluntad de resarcir. Parece claro, por tanto, que el criterio establecido para distinguir es objetivo, proporcionado y razonable con la finalidad legítima perseguida por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denunciada vulneración del art. 31.2 CE, que la demanda basa en la naturaleza subvencional que atribuye al Real Decreto-ley, se remite el Abogado del Estado a sus razonamientos anteriores sobre la naturaleza reparadora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julio de 2016 se señaló para la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Nos corresponde resolver el recurso de inconstitucionalidad promovido por más de ochenta diputados contra el Real Decreto-ley 13/2005, de 28 de octubre, por el que se modifica la Ley 4/1986, de 8 de enero, de cesión de bienes del patrimonio sindical acumulado, publicado en el “Boletín Oficial del Estado” el día 3 de noviembre de 2005. La modificación se limita a la disposición adicional cuarta de la citada ley, que establecía la restitución a las organizaciones sindicales de los bienes y derechos que les fueron incautados por virtud de la Ley de responsabilidades políticas de 9 de febrero de 1939; de acuerdo con la disposición citada tales bienes y derechos serían reintegrados a dichas organizaciones —o a los sindicatos que acrediten ser sus legítimos sucesores—, debidamente inscritos a su nombre por cuenta del Estado. Si tales bienes o derechos no pudieran ser reintegrados se preveía que el Estado compensaría pecuniariamente su valor, considerando como tal el normal de mercado que tendrían a la entrada en vigor de la Ley de no haber sido incautados.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impugnado sustituye la norma contenida en la disposición adicional cuarta por otra en la que se prevé que los bienes y derechos que a la entrada en vigor del Decreto de 13 de septiembre de 1936 pertenecían a las organizaciones sindicales o a personas jurídicas afiliadas, asociadas o vinculadas a aquellas, ya entonces existentes, serían reintegrados en pleno dominio a dichas organizaciones debidamente inscritos a su nombre por cuenta del Estado o, en su caso, a aquellos sindicatos de trabajadores que acrediten ser sus legítimos sucesores, previa solicitud de los beneficiarios antes del 31 de enero de 2006. También serán reintegrados a las mencionadas organizaciones sindicales, con los mismos requisitos y en las mismas condiciones, aquellos bienes y derechos que, habiendo pertenecido a una organización sindical o a una persona jurídica de naturaleza mercantil, cooperativa o fundacional, que hubiera estado afiliada, asociada o vinculada a aquella en el momento de la entrada en vigor del Decreto de 13 de septiembre de 1936, no se incorporaron al patrimonio de la antigua organización sindical por consecuencia o efecto de lo previsto en una disposición legal o reglamentaria; se preveía igualmente que el Estado compensaría pecuniariamente el valor de los bienes o derechos que no pudieran ser reintegrados, por cualquier causa, considerando como tal el normal de mercado que tendrían a la entrada en vigor de la Ley 4/1986, aplicando a la cantidad resultante el interés legal del dinero desde dicha entrada en vigor hasta el último día del mes anterior al que se acuerde la compensación. Los bienes muebles situados dentro de los inmuebles se valorarán en un tres por ciento del valor de compensación de estos últimos. Los bienes y derechos cuya reintegración no se solicite antes del 31 de enero de 2006 se inscribirán a nombre del Estado. Una disposición transitoria prevé la aplicación de la nueva norma a los procedimientos iniciados a partir de la entrada en vigor de la Ley 4/1986, de 8 de enero, de cesión de bienes del patrimonio sindical acumulado. El Real Decreto-ley fue convalidado por el Congreso de los Diputados el 24 de noviembre de 2005, cuyo acuerdo se publicó en el “Boletín Oficial del Estado” el día 1 de diciembre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impugnan el Real Decreto-ley en su totalidad. Consideran, por una parte, que, según hemos expuesto en los antecedentes, ha violado los dos límites establecidos en el art. 86.1 CE para el recurso al decreto-ley: niegan que cumpla la exigencia de dar respuesta a una situación de extraordinaria y urgente necesidad y afirman que su contenido afecta a los derechos de los ciudadanos regulados en el título I de aquella. Y, por otra, denuncian que su contenido vulnera el derecho a la libertad sindical reconocido en el art. 28.1 CE en relación con el principio de igualdad de su art. 14, la interdicción de la arbitrariedad de los poderes públicos establecida en el art. 9.3 y los principios que según el art. 31.2 han de regir la gestión del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tacha de inconstitucionalidad que abordaremos en primer lugar será, como es lógico, la relativa al art. 86.1 CE, pues la misma, de ser estimada, hará innecesario el análisis de las restantes (SSTC 29/1982, de 31 de mayo, FJ 3, y 137/2011, de 14 de septiembre, FJ 1,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precepto establece que en caso de extraordinaria y urgente necesidad el Gobierno podrá dictar disposiciones legislativas provisionales, que adoptarán la forma de decretos-leyes. La Constitución ha adoptado en este punto, según hemos dicho reiteradamente, una solución flexible y matizada que, por una parte, no lleva a la completa proscripción del decreto-ley en aras del mantenimiento de una rígida separación de los poderes, ni se limita a permitirlo de una forma totalmente excepcional en situaciones de necesidad absoluta, de modo que la utilización de este instrumento normativo se estima legítima en todos aquellos casos en que hay que alcanzar los objetivos marcados para la gobernación del país que, por circunstancias difíciles o imposibles de prever, requieren una acción normativa inmediata o en que las coyunturas económicas exigen una rápida respuesta (STC 6/1983, de 4 de febrero, FJ 5). En concreto hemos dicho que la extraordinaria y urgente necesidad a que alude el precepto constitucional supone un requisito o presupuesto habilitante de inexcusable concurrencia (términos todos ellos que figuran en nuestras resoluciones) para que el Gobierno pueda dictar normas con rango de ley, que se erige en auténtico límite jurídico de la actuación gubernamental mediante decretos-leyes, actuación sujeta, en consecuencia, al control de este Tribunal, al que compete asegurar que los poderes públicos se mueven dentro del marco trazado por la Constitución (por todas, SSTC 100/2012, de 8 de mayo, FJ 8, y 26/2016, de 18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aceptan tanto los diputados recurrentes como la representación del Gobierno, la causa justificativa del decreto-ley —la situación de extraordinaria y urgente necesidad— ha de ser explicitada por el propio Gobierno. Aquellos consideran que las razones ofrecidas no justifican, la existencia del presupuesto habilitante: la deficiente regulación de la materia en la redacción original de la Ley 4/1986, de 8 de enero, el retraso en la reparación de la injusticia histórica que supuso la incautación de los bienes de las organizaciones sindicales y la situación de incertidumbre en la titularidad de tales bienes no constituyen situaciones imprevisibles, a las que no se pueda hacer frente mediante una ley parlamentaria. Además las concretas medidas introducidas por el Real Decreto-ley no guardan relación con las deficiencias de la Ley 4/1986.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representación del Gobierno sostiene que las razones de necesidad apreciadas por los órganos políticos para la aprobación del Real Decreto-ley impugnado —la inseguridad jurídica que generaba el indefinido mantenimiento de incertidumbres sobre la titularidad de unos bienes y sobre la cantidad que habría de satisfacerse por la restitución y los perjuicios que la demora en resolver ésta ocasionaban a sus beneficiarios, limitando la capacidad de actuación de unos sujetos, como los sindicatos, cuya actividad está constitucionalmente reconocida— y de urgencia —la reparación de una injusticia histórica, que no podía esperar más, tras los 20 años de vigencia de la Ley 4/1986— hacían del Decreto-ley el instrumento idóneo.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alegado por las partes y de acuerdo con la pauta que seguimos cuando se discute la concurrencia del presupuesto constitucional habilitante de la potestad legislativa excepcional del Gobierno analizaremos si existía una concreta situación de necesidad extraordinaria y urgente y, en su caso, si las medidas adoptadas en el Real Decreto-ley impugnado son coherentes con la eventual situación de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como hemos adelantado, la Constitución es flexible en punto a admitir la figura del Decreto-ley es porque no se limita a permitir el recurso a la misma en situaciones de necesidad absoluta. En ocasiones anteriores hemos descartado que la utilización por el Gobierno de la potestad legislativa extraordinaria que le confiere el art. 86.1 CE deba circunscribirse a situaciones de fuerza mayor o de emergencia, aceptando su utilización en supuestos de lo que hemos llamado “necesidad relativa respecto de situaciones concretas de los objetivos gubernamentales que, por razones difíciles de prever, requieren una acción normativa inmediata en un plazo más breve que el requerido por la vía normal o por el procedimiento de urgencia para la tramitación parlamentaria de las leyes” (STC 6/1983, de 4 de febrero, FJ 5), aunque hemos constatado que del precepto constitucional deriva la exigencia de una situación de excepcionalidad, gravedad, relevancia e imprevisibilidad que determine la necesidad de una acción normativa inmediata en un plazo más breve que el requerido para la tramitación parlamentaria de las leyes, bien sea por el procedimiento ordinario o por el de urgencia. Es también constante en nuestra jurisprudencia la afirmación de que incumbe al Gobierno autor del decreto-ley expresar (explicitar de una forma razonada, según la STC 189/2005, de 7 de julio) los motivos de urgencia, que son los que ha de analizar este Tribunal cuando se niegue su eficacia habilitante para dictar aquel, y que habrán tenido reflejo en la exposición de motivos de la norma, en el debate parlamentario sobre su convalidación o en el expediente de elaboración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del Real Decreto-ley impugnado expone de modo reiterativo y de no fácil comprensión los motivos a que responde su aprobación. Comienza por afirmar que no ha podido ser totalmente cumplido el fin que perseguía la Ley 4/1986, de 8 de enero —se refiere, sin duda, al objetivo de su disposición adicional cuarta, la devolución del patrimonio incautado a los sindicatos— debido a las exigencias que “impuso en orden a acreditar las titularidades de los bienes y derechos del patrimonio sindical histórico”. Indica también que “la dificultad de acreditar los requisitos exigidos por la Ley 4/1986, de 8 de enero, afecta también al valor de los bienes y derechos a los efectos de su compensación”. En relación con la primera cuestión, dice la exposición de motivos que “la finalidad reparadora de la Ley 4/1986, de 8 de enero, no alcanza a quienes pueden ser acreedores de reparación, ya que la interpretación de la actual normativa no permite identificarles como tales”, frase cuyo sentido es difícilmente asequible. Y en relación con la segunda se indica que “las compensaciones, que incluso con el actual marco legal pudieran darse, se efectuarían con valores económicos muy alejados de los de la situación del mercado, que era el criterio de la Ley 4/1986, de 8 de enero, lógico y equitativo en la medida en que la compensación se produjera en fechas próximas a aquellas en las que la norma abrió la posibilidad de reparación”. En otro orden de cosas, la exposición de motivos indica que la prolongación del “proceso de reparación de hechos injustos mantiene abierta una situación de incertidumbre en cuanto a la titularidad de bienes y derechos”, incertidumbre que afecta tanto a los beneficiarios de la restitución como al Estado. La exposición de motivos concluye diciendo que “resulta por todo ello urgente poner fin a esta situación que está incidiendo negativamente en el cumplimiento de los fines de reparación de la incautación de los bienes de las organizaciones sindicales democráticas como consecuencia de la Guerra Civil y afectando, de un modo más general, a la seguridad jurídica, procediendo así a la sustitución de la anterior normativa por una nueva que elimine las disfunciones constatadas y que dé solución a un problema tan especial, por su vinculación a un hecho de excepcional alteración de los principios del orden democrático. En esta apreciación de la urgencia tampoco hay que dejar de considerar la necesidad de aminorar el impacto sobre el gasto público de las actuaciones de compensación. Ya se ha visto la necesidad de proceder a la actualización de las valoraciones aplicando a los valores de los bienes el interés legal del dinero desde la vigencia de la Ley 4/1986, de 8 de enero, hasta la fecha de efectividad de la compensación. Con ello, la reducción del efecto de esta compensación en el gasto público requiere que la puesta en práctica del nuevo sistema de compensación y la adopción de los correspondientes acuerdos se produzca con la mayor brevedad posible, conciliando así la efectividad de la finalidad compensatoria, derivada de la actualización de valores con la tutela del gasto público. En consecuencia, concurren en esta regulación las circunstancias de extraordinaria y urgente necesidad a las que se refiere el artículo 86.1 de la Constitución Española para justificar el que el Gobierno dicte un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exposición ante el Congreso de los Diputados sobre las razones del Gobierno para promulgar el Real Decreto-ley el Ministro de Trabajo y Asuntos sociales indicó, según recoge el Diario de Sesiones del pleno del día 24 de noviembre de 2005, que se consideraba necesaria y urgente la modificación de la Ley 4/1986, de 8 de enero, por razones, primero de justicia y después de seguridad jurídica, y que el Decreto-ley no era “sino una actualización de lo establecido en la ley del año 1986 con la única y clara finalidad de resolver los problemas derivados de esta norma y dar respuesta definitiva al propósito que esta se fijó”. En esa exposición el Ministro de Trabajo y Asuntos Sociales informó de que desde la entrada en vigor de la Ley 4/1986, de 8 de enero, se habían reintegrado (o compensado con su valor) 577 inmuebles a las organizaciones sindicales poseedoras de patrimonio histórico y de que había más de cuatro mil expedientes relativos a reclamaciones de inmuebles, cuentas y bienes de otra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Gobierno, en palabras del Ministro en esa misma ocasión, consideró que “restituir a las organizaciones sindicales sus legítimos bienes, que fueron incautados, expoliados de forma antidemocrática” justificaba “abreviar el proceso, utilizar la vía más rápida, el mecanismo más directo para realizar la total y definitiva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 indudable que tan respetable finalidad puede erigirse en objetivo necesario para el Gobierno, cuyo juicio sobre la importancia política del mismo no podemos sustituir. Cosa bien distinta es que colmar esa necesidad sea algo extraordinario y urgente, de modo que se justifique el recurso al decreto-ley para tratar de satisfacerla. La necesidad (o, al menos, la conveniencia) de restituir a los sindicatos los bienes que les fueron incautados por la dictadura ya había sido apreciada por la tan repetida Ley 4/1986, de 8 de enero, en cuyo preámbulo se expone que uno de los dos problemas fundamentales que la misma trataba de solucionar era el “derivado de incautación de los bienes de las Organizaciones Sindicales democráticas como consecuencia de la guerra civil española”; en 2005, casi 20 años después, no puede sostenerse que hacerlo sea de una urgencia extraordinaria. No consta, por otra parte, que hubieran sobrevenido circunstancias nuevas que impusieran objetivamente la reforma del régimen jurídico de la restitución que nos ocupa, como, por otra parte, pareció reconocer el representante del Gobierno en el debate de convalidación al aceptar que las razones políticas del Real Decreto-ley no eran “en absoluto, razones nuevas, encontraban su origen en la ley del año 1986 y en la de 1998 para los partidos políticos”. La reforma de ese régimen jurídico es, por supuesto, legítima en términos constitucionales. Y en cuanto a las razones de justicia y de seguridad jurídica que se esgrimieron en el debate parlamentario previo a la convalidación del Real Decreto-ley, las mismas pueden servir para justificar las concretas medidas adoptadas, pero no su urgencia y necesidad o, en otras palabras, no la sustracción de esta ordenación al procedimiento parlamentario, sede ordinaria con carácter general, de la legislación. Entender lo contrario supondría, como dijimos en la STC 68/2007, de 28 de marzo, FJ 8, que se podría excluir del procedimiento legislativo ordinario toda decisión que comportara un beneficio para sus destinatarios, lo que no se corresponde con nuestro modelo constitucional. Por el hecho de que, como indicó el representante del Gobierno en el debate de convalidación, fuera imprescindible modificar la normativa anterior, que ya no podía mantenerse por más tiempo después de casi 20 años de vigencia, no se estaba enfrentando una situación de excepcionalidad, gravedad, relevancia e imprevisibilidad que determinara la necesidad de una acción normativa inmediata en un plazo más breve que el requerido para la tramitación parlamentaria de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examen de las tres concretas medidas adoptadas en el Real Decreto-ley impugnado mediante la modificación de la disposición adicional cuarta de la Ley 4/1986, de 8 de enero, confirma nuestra convicción de que el mismo no respondía a las exigencias de una necesidad extraordinaria y urgente.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esas medidas fue extender la posibilidad de restitución a los bienes y derechos que hubieran pertenecido no sólo a las organizaciones sindicales y a los entes de carácter sindical a ellas afiliados, como preveía la redacción original de la disposición citada, sino también a cualesquiera personas jurídicas afiliadas, asociadas o vinculadas a aquellas, incluso las de naturaleza mercantil, cooperativa o fundacional y ello aun cuando tales bienes no se hubiesen incorporado al patrimonio de la extinguida organización sindical del régimen franquista. No se ha justificado, ni es en absoluto discernible, por qué razón constitucional se ha acudido a la legislación de urgencia para hacer esta innovación normativa o, en otros términos, cómo podría haberse visto perjudicada la misma de haberse contenido en un proyecto de ley objeto de la correspondiente tramitación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apartado segundo de la disposición adicional cuarta de la Ley 4/1986, de 8 de enero, sería el valor de mercado de los bienes incautados a la fecha de su entrada en vigor el que serviría para compensar a los sindicatos por aquellos que no les pudieran ser restituidos en especie. La segunda de las modificaciones que el Real Decreto-ley impugnado introdujo en esa disposición consistió en establecer lo que el preámbulo llama una “actualización de las valoraciones”, de modo que la cantidad prevista en la redacción original de la Ley 4/1986 se incrementaría en lo sucesivo con la suma resultante de aplicar a la misma el interés legal del dinero hasta el último día del mes anterior al que se acuerde la compensación y, además, en prever una compensación adicional del tres por ciento del valor de los inmuebles por los bienes muebles situados dentro de aquellos. El preámbulo del Real Decreto-ley indica, como ya hemos dicho, que “la reducción del efecto de esta compensación en el gasto público requiere que la puesta en práctica del nuevo sistema de compensación y la adopción de los correspondientes acuerdos se produzca (sic) con la mayor brevedad posible”. Pero, es claro que, como alegan los diputados recurrentes, no cabe tratar de justificar la urgencia de la medida por las consecuencias indeseables que su introducción llevaría aparejadas, como si fuera imposible configurarla en otros términos que no conllevaran esas consecuencias. Una iniciativa legislativa ante las Cortes Generales habría podido configurar sin duda la llamada actualización de valoraciones de modo que se compaginara su introducción en el ordenamiento con el control de sus efectos sobre el gasto público; el mero deseo o interés del Gobierno en la inmediata entrada en vigor de la norma no constituye una justificación de su extraordinaria y urgente necesidad (STC 68/2007, de 26 de abril, FJ 9), lo mismo que la opción por el empleo de una concreta técnica o formulación normativa, existiendo otras que no obstaculizan el cumplimiento de los objetivos de la medida, no permite sacrificar la posición institucional del legislativo, sacrificio que el art. 86.1 CE condiciona a la satisfacción de una necesidad extraordinaria y urgente, pero no, por muy legítimos que sean los objetivos que se tratan de alcanzar, al designio de “abreviar el proceso” o de “utilizar la vía más rápida” o “el mecanismo más directo”, que no es el fundamento de la potestad legislativa extraordinaria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Real Decreto-ley impugnado estableció que las solicitudes de restitución de los bienes que hubieran pertenecido a los sindicatos deberían formularse antes del día 31 de enero de 2006, fecha en la que extinguiría definitivamente la posibilidad de recuperar los bienes del llamado patrimonio sindical histórico o su valor. El preámbulo del Real Decreto-ley alude a que la prolongación del proceso de reparación mantiene abierta una muy negativa situación de incertidumbre en cuanto a la titularidad de bienes y derechos y en cuanto a los deberes del Estado respecto a su devolución, alusión que puede ser una explicación de la medida, pero que de ningún modo supone la exposición de una situación de necesidad precisada de una respuesta urgente, máxime cuando la primera de las medidas que acabamos de examinar —la que extendió la posibilidad de que las organizaciones sindicales reclamaran bienes y derechos que no contemplaba la legislación anterior— implicaba la posibilidad de que se extendiera también la citada incertidumbre. En cualquier caso, como acabamos de decir, ni en el preámbulo de la disposición recurrida ni en el debate sobre su convalidación se ha ofrecido justificación alguna de la extraordinaria y urgente necesidad de esta concreta medida, lo que nos impide apreciar la concurrencia del presupuesto habilitante que los diputados recurrentes niegan y que este Tribunal en tal caso no puede presumir.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Real Decreto-ley 13/2005, de 28 de octubre, se ha dictado sin que concurriera la extraordinaria y urgente necesidad que exige el art. 86.1 CE y es, en consecuencia, inconstitucional y nulo [art. 39.1 de la Ley Orgánica del Tribunal Constitucional (LOTC)], lo que determina que debamos estimar el recurso sin necesidad de pronunciarnos sobre los otros motivos en que se fundaba. De conformidad con el art. 40.1 LOTC, la declaración de inconstitucionalidad y de la nulidad de la citada disposición ‘no permitirá revisar procesos fenecidos mediante sentencia con fuerza de cosa juzgada’ en los que se haya hecho aplicación de la misma. Y de acuerdo con lo que hemos dicho en casos anteriores (por ejemplo, en la STC 104/2013, de 25 de abril), más allá de ese mínimo impuesto por el art. 40.1 LOTC debemos declarar que el principio constitucional de seguridad jurídica (art. 9.3 CE) también reclama la intangibilidad de las situaciones jurídicas consolidadas decididas no sólo con fuerza de cosa juzgada, sino también en resoluciones administrativas firmes, de modo que la declaración de inconstitucionalidad sólo será eficaz en relación con nuevos supuestos o con los procedimientos administrativos y procesos judiciales en que aún no haya recaído resolución firme.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núm. 1044-2006, promovido por don Ignacio Astarloa Huarte-Mendicoa, comisionado al efecto por otros ochenta diputados contra el Real Decreto-ley 13/2005, de 28 de octubre, por el que se modifica la Ley 4/1986, de 8 de enero, de cesión de bienes del patrimonio sindical acumulado, y, en su virtud, declarar inconstitucional y nulo, con el alcance establecido en el fundamento jurídico 5, el citado Real Decreto-ley.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julio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