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4104-2017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4104-2017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Elevar al Pleno del Tribunal cuestión interna de inconstitucionalidad respecto del párrafo segundo del artículo 35.2 de la Ley de enjuiciamiento civil, en relación con la regulación de los párrafos segundo y tercero del artículo 34.2 a los que remite, en la redacción dada por la Ley 13/2009, de 3 de noviembre, de reforma de la legislación procesal para la implantación de la nueva oficina judicial, por oposición al artículo 24.1 CE, con suspensión del plazo para dictar sentencia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31 de julio de 2017 tuvo entrada en el registro general de este Tribunal un escrito de la Procuradora de los Tribunales doña María Luisa Maestre Gómez, actuando en nombre y representación de doña Amelia de Lucas Linares, por el que interpuso recurso de amparo contra la providencia de 16 de junio de 2017 del Juzgado de Primera Instancia núm. 27 de Madrid, que inadmitió el recurso de revisión y la nulidad de actuaciones interpuestos contra el decreto de 11 de mayo de 2017 del letrado de la Administración de Justicia en reclamación de honorarios de abogado.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fundamentar la presente decisión de planteamiento de cuestión interna de inconstitucionalidad [artículo 55.2 de la Ley Orgánica del Tribunal Constitucional (LOTC)]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el Juzgado de Primera Instancia núm. 27 de Madrid se tramita frente a la demandante de amparo expediente de jura de cuentas a instancia del letrado don David López-Royo Migoya, actuando en nombre y representación de la comunidad hereditaria de don Doroteo López Royo, en reclamación de los honorarios devengados en los autos de formación de inventario de bienes de régimen económico matrimonial núm. 962-2012.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decreto de la letrada de la Administración de Justicia, de 16 de diciembre de 2016, se admitió a trámite la demanda de jura de cuentas y se acordó requerir al pago a la señora de Lucas, en el plazo de diez días, por importe de 48.017,19 €, o impugnar la cuenta en el mismo plazo, de no estimarla adecuada.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requerida impugnó la cuenta presentada al entender que se había producido la caducidad en la instancia del pleito principal (art. 237 de la Ley de enjuiciamiento civil: LEC) y, asimismo, que eran indebidos los honorarios o subsidiariamente excesivos. La impugnación fue resuelta por decreto de 11 de mayo de 2017, en sentido desestimatorio. Razonaba la letrada de la Administración de Justicia que podría compartirse la caducidad aducida pero que tal alegación era extemporánea, pues debió manifestarse a través de la interposición de un recurso de reposición contra el decreto de admisión a trámite del incidente, que no fue formulado, y, respecto de la segunda alegación, que eran debidos las honorarios que conformaban la cuenta.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mencionado decreto se indicaba que no cabía recurso alguno si bien se añadía que lo acordado no prejuzgará, ni siguiera parcialmente, la sentencia que pudiere recaer en juicio declarativo ulterior.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impugnante interpuso recurso de revisión contra el decreto de 11 de mayo de 2017, así como, subsidiariamente, incidente de nulidad de actuaciones frente al mismo y el previo de 16 de diciembre de 2016, ya citado. Aducía su derecho a recurrir en revisión al amparo del artículo 454 bis LEC, pese a la antes reseñada instrucción de recursos contenida en el decreto de referencia, y respecto de la nulidad de actuaciones solicitada con carácter subsidiario por la vulneración de diversas normas legales y del artículo 24.1 CE por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providencia de 16 de junio de 2017 se inadmitieron ambas impugnaciones en los siguientes términos: “Visto el contenido de los escritos, acuérdese no admitir a trámite el recurso de revisión interpuesto contra Decreto de 11/05/17, conforme a lo dispuesto en el art. 35.2 LEC. Asimismo, acuérdese no admitir a trámite la nulidad de actuaciones planteada conforme a lo dispuesto en el art. 228.1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alega la vulneración del derecho fundamental a la tutela judicial efectiva (art. 24.1 CE) por resultar contraria al mismo la decisión de no admitir el recurso de revisión ni la nulidad de actuaciones, solicitada esta con carácter subsidiario, contra el decreto que resolvía la impugnación formulada en la jura de cuentas. A su juicio, en primer lugar, se produce tal lesión por no respetarse el derecho de acceso a la jurisdicción y el derecho de que toda decisión de los letrados de la Administración de Justicia sea revisada y sujeta al control judicial. Razona sobre ello que la interpretación realizada de los artículos 35.2 LEC (a los efectos del recurso de revisión) y 228.1 LEC (incidente de nulidad de actuaciones) causan la vulneración a la que se alude, al impedir el control judicial del decreto del letrado de la Administración de Justicia. Relaciona su postura con lo afirmado por este Tribunal en la STC 58/2016, de 17 de marzo, que declaró la inconstitucionalidad y nulidad del primer párrafo del artículo 102 bis.2 de la Ley 29/1998, de 13 de julio, reguladora de la jurisdicción contencioso-administrativa, en la redacción dada por la Ley 13/2009, de 3 de noviembre, de reforma de la legislación procesal para la implantación de la nueva oficina judicial. En definitiva, no obstante lo dispuesto en el artículo 35.2 LEC cuando establece que el decreto dictado en la impugnación de honorarios no es susceptible de recurso, debe estarse a dicha doctrina constitucional, que cabe extender a la jurisdicción civil, lo que conllevaría que prevaleciera sobre aquella previsión legal lo prescrito en los artículos 451, 454 y, señaladamente, 454 bis LEC, que permiten a su juicio la revisión por el juez titular del juzgado interviniente del decreto dictado por la letrada de la Administración de Justicia en casos como el de autos. En su defecto, añade, debería ser declarada la inconstitucionalidad del artículo 35.2 LEC, ya que se estaría creando un espacio de inmunidad jurisdiccional incompatible con el artículo 24.1 CE y con el principio de exclusividad de la potestad jurisdiccional del artículo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término, aduce la lesión del mismo derecho fundamental del artículo 24.1 CE por falta de motivación suficiente, con una resolución tipo o estereotipada, de la inadmisión del recurso de revisión y el remedio procesal de la nulidad de actuaciones. Finalmente, denuncia la quiebra de ese derecho fundamental del artículo 24.1 CE por no declararse la caducidad de la instancia, que operaría, a su parecer, frente al proceso interpuesto frente a ella, lo que sería además expresivo de una vulneración del derecho de defensa y el derecho a un proceso con todas las garantías y medios de prueba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Sala Segunda, de este Tribunal Constitucional dictó providencia de 5 de febrero de 2018 por la que acordó admitir a trámite el recurso, “apreciando que concurre en el mismo una especial trascendencia constitucional (art. 50.1 LOTC) como consecuencia de que la posible vulneración del derecho fundamental que se denuncia pudiera provenir de la ley o de otra disposición de carácter general [STC 155/2009, FJ 2 c)]”. En la misma resolución se acordó dirigir atenta comunicación al Juzgado de Primera Instancia núm. 27 de Madrid a fin de que, en plazo que no excediera de diez días, remitiese certificación o fotocopia adverada de las actuaciones correspondientes al procedimiento de cuenta de abogado núm. 962/2012-01, debiendo previamente emplazar en el plazo de diez días a quienes hubieran sido parte en el procedimiento, excepto la parte recurrente en amparo, para que pudieran comparecer si lo deseasen en 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Procuradora doña Ana Díaz de la Peña López, en nombre y representación de don David López-Royo Migoya, se personó en este recurso el día 28 de febrero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diligencia de ordenación de la Secretaría de Justicia de la Sala Segunda de este Tribunal, de fecha 6 de marzo de 2018, se tuvo por personada y parte en el procedimiento en la representación que ostenta a la citada procuradora y se acordó dar vista de las actuaciones a las partes personadas y al Ministerio Fiscal, por plazo común de veinte días, para que pudieran presentar las alegaciones que estimasen convenientes (art. 52.1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10 de abril de 2018 tuvo entrada en el registro general de este Tribunal el escrito de alegaciones de la representante procesal de la recurrente en amparo, reiterando los motivos y peticiones deducidos en su demanda e interesando el recibimiento a prueba ex artículo 89 LOTC, para la aportación de diversa documental.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este Tribunal Constitucional presentó escrito de alegaciones el 16 de abril de 2018, por el que interesó la denegación del amparo solicitado. En primer lugar, señala, la letrada de la Administración de Justicia resolvió la petición de caducidad en la instancia de manera suficientemente motivada, pues tan válida es la respuesta que resuelve el fondo como la que decide no entrar en este por no darse los requisitos legales, de forma y tiempo. En segundo término, a su criterio, la inadmisión por la providencia impugnada en amparo del recurso de revisión se cuestiona en esta sede no tanto por la solución judicial adoptada sino porque la norma que la sustenta, el artículo 35.2 LEC, sería a juicio de la recurrente contraria al artículo 24.1 CE al privarle de la posibilidad de recurso, lo que excluiría entonces la vulneración de ese derecho fundamental por un déficit de motivación. A la misma conclusión llega en cuanto a la falta de razonamiento judicial sobre la inadmisión del incidente de nulidad de actuaciones, ya que, aunque la providencia de inadmisión recurrida no parezca suficientemente motivada, no puede prosperar la denuncia al no ser procedente dicho incidente en tanto que se planteó ante un órgano distinto de quien dictó la resolución objeto de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lo relativo a la queja que enuncia una restricción del artículo 24.1 CE por la falta de control judicial de las decisiones de la letrada de la Administración de Justicia, postula el Fiscal que, a la vista de lo que declaró la STC 58/2016, lo relevante no es si cabe recurso contra el decreto de esa letrada, sino si cabe control judicial, de suerte que no habría vulneración del artículo 24.1 CE por quiebra del principio de exclusividad de los juzgados y tribunales del artículo 117.3 CE en el artículo 35.2 LEC, habida cuenta que afirma que el decreto no prejuzgará la sentencia que pudiere recaer en juicio ordinario ulterior. Esto es, esa regulación, dice el Fiscal, permite entender que la decisión del letrado de la Administración de Justicia carece de la fuerza de cosa juzgada, pudiendo ser sometida a una nueva consideración, ahora judicial, a través del correspondiente juicio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otras palabras, el artículo 35.2 LEC no ocasiona una parcela de inmunidad jurisdiccional, ya que, como se desprendería de la STC 58/2016 y en particular de la STJUE 16 de febrero de 2017, C-503/15, en el asunto Margarit Panicello, siendo administrativa la función y decisión del letrado de la Administración de Justicia cuando resuelve un expediente de jura de cuentas, el decreto dictado no puede ser vinculante para los órganos judiciales, por lo que nada impediría a la recurrente de amparo plantear ante el juez correspondiente, por la vía de la reclamación ordinaria o incluso en el posterior expediente de ejecución, su pretensión sobre la caducidad alegada y sobre la calificación de indebida de la cantidad reclamada.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por todo ello, la denegación del amparo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parte personada en este proceso constitucional, representada por la Procuradora doña Ana Díaz de la Peña López, no evacuó el trámite de alegaciones, según se deja constancia en diligencia de la Secretaria de Justicia de 17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Sala Segunda de este Tribunal, mediante providencia de 23 de abril de 2018 y en ejercicio de la potestad prevista en el artículo 55.2 LOTC, con suspensión del plazo para dictar sentencia acordó “oír a las partes personadas y al Ministerio Fiscal, para que en el plazo común e improrrogable de diez días puedan alegar lo que deseen sobre la pertinencia de plantear cuestión de inconstitucionalidad o sobre el fondo de ésta, respecto de si el párrafo segundo del art. 35.2 de la Ley de Enjuiciamiento Civil, en relación con la regulación de los párrafos segundo y tercero del art. 34.2 a los que remite, en la redacción dada por la Ley 13/2009, de 3 de noviembre, de reforma de la legislación procesal para la implantación de la nueva oficina judicial, puede vulnerar el art. 24.1 de la Constitución Española, al no ser dictado por un órgano jurisdiccional el decreto que resuelve el proceso de jura de cuentas, sino por el letrado de la Administración de Justicia, y no caber su revisión por un órgano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 la recurrente en amparo formalizó escrito registrado con fecha 14 de mayo de 2018, donde formuló sus alegaciones apoyando plantear la referida cuestión interna de inconstitucionalidad. Se refiere a lo declarado por la STC 58/2016 y a las alegaciones contenidas en su escrito de demanda y subraya (sobre lo que considera “ineficacia del juicio ordinario ulterior para declarar la caducidad de la instancia apreciada en la cuenta de abogado”) que pierde sentido la posibilidad de reproducir la alegación en un eventual procedimiento declarativo posterior cuando ya se ha permitido que el proceso de jura de cuentas, pese a ser extemporáneo, despliegue su efectos. Asimismo afirma que, si se atiende a que los abogados y procuradores disponen del procedimiento de jura de cuentas como cauce procesal específico para la rápida reclamación de las cantidades que les son debidas a consecuencia de un proceso judicial, carece de objeto que una vez que finalice el mismo se sustancie un declarativo posterior que acoja la alegación de caducidad de la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ante este Tribunal Constitucional presentó escrito registrado el 21 de mayo de 2018. Razona que el caso ahora planteado difiere del supuesto enjuiciado en la STC 58/2016, relativa al artículo 102 bis.2 párrafo primero de la Ley reguladora de la jurisdicción contencioso-administrativa, como también del ATC 20/2018, de 5 de marzo, sobre el artículo 188, apartado primero, párrafo primero, de la Ley 36/2011, de 10 de octubre, de la jurisdicción social, toda vez que el artículo 35.2 LEC no tiene un carácter general, ya que no establece la regla general para los recursos contra las decisiones de los letrados de la Administración de Justicia en todo el orden jurisdiccional civil, como sí hacían en cambio para el orden contencioso-administrativo y social aquellos otros. Estima de cualquier modo conveniente, antes de la resolución del recurso de amparo y a la vista de dichos precedentes, elevar al Pleno la cuestión interna de inconstitucionalidad que se suscita respecto del artículo 35.2 LEC, en la redacción dada por la Ley 13/2009, de 3 de noviembre, por su posible vulneración del artículo 24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expresado en el encabezamiento de esta resolución, el presente recurso de amparo se interpone contra la providencia de 16 de junio de 2017 del Juzgado de Primera Instancia núm. 27 de Madrid que inadmitió, conforme a lo dispuesto en los artículos 35.2 y 228,1 de la Ley de enjuiciamiento civil (LEC), el recurso de revisión y la nulidad de actuaciones interpuestos contra el decreto de 11 de mayo de 2017 del letrado de la Administración de Justicia que ponía fin a la impugnación formulada en expediente de jura de cuentas. Se estima vulnerado el derecho fundamental a la tutela judicial efectiva (art. 24.1 CE) al considerarse que, además de otros defectos lesivos como el de una deficitaria motivación de la resolución recurrida, se produjo un menoscabo del mismo al impedirse el control judicial, vía recurso, del decreto del letrado de la Administración de Justicia que cerró el procedimiento de jura de cuentas.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pie de recurso del decreto referido se advertía que contra dicha resolución no cabía interponer “recurso alguno, pero no prejuzgará ni siguiera parcialmente la sentencia que pudiere recaer en juicio declarativo ordinario ulterior”. Pese a ello, la recurrente en amparo interpuso recurso de revisión contra el decreto controvertido, así como, subsidiariamente, incidente de nulidad de actuaciones frente al mismo, que fueron inadmitidos, como se ha señalado ya, por la providencia de 16 de junio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ha sido detallado en los antecedentes de la presente resolución, la controversia principal reside en la concurrencia de lo dispuesto en dos normas: de una parte, la previsión que sustenta la resolución judicial recurrida, el artículo 35.2 LEC, de la que el órgano judicial y antes el letrado de la Administración de Justicia con su instrucción de recursos en el decreto de 11 de mayo de 2017 deducen que no cabe en el curso del procedimiento de reclamación de honorarios una directa impugnación del decreto dictado, y, de otra parte, señaladamente, el artículo 454 bis LEC, que alega la recurrente para tratar de justificar su derecho a impugnar aquella resolución del letrado de la Administración de Justicia, al disponerse en él, en lo que particularmente interesa aquí, que el recurso de revisión puede formalizarse contra los decretos que pongan fin al procedimiento o impidan su continuación. Esa última regulación llevó a la demandante de amparo, a pesar del tenor legal del artículo 35.2 LEC, a formalizar dicho recurso luego inadmitido por la providencia que aquí se impugna, que con su interpretación determinó que el decreto de referencia no haya podido ser objeto de control judicial en el seno de la reclamación de cuenta de abogado en el procedimiento núm. 962-2012 seguido en el Juzgado de Primera instancia núm. 27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dictó el ATC 163/2013, de 9 de septiembre, con base en la potestad que tenemos asignada en el artículo 55.2 de nuestra Ley reguladora, en cuya virtud: “En el supuesto de que el recurso de amparo debiera ser estimado porque, a juicio de la Sala o, en su caso, la Sección, la ley aplicada lesione derechos fundamentales o libertades públicas, se elevará la cuestión al Pleno con suspensión del plazo para dictar sentencia, de conformidad con lo prevenido en los artículos 35 y siguientes”. Con este fin elevamos en efecto al Pleno una cuestión interna de inconstitucionalidad respecto del entonces vigente artículo 102 bis, apartado segundo, de la Ley 29/1998, de 13 de julio, reguladora de la jurisdicción contencioso-administrativa (LJCA), en la redacción dada al mismo por la Ley 13/2009, de 3 de noviembre, de reforma de la legislación procesal para la implantación de la nueva oficina judicial, por su posible oposición al derecho a la tutela judicial efectiva del artículo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en cuestión señalaba en su párrafo primero que “contra el decreto resolutivo de la reposición no se dará recurso alguno, sin perjuicio de reproducir la cuestión al recurrir, si fuere procedente, la resolución definitiva”. Esa previsión tenía idéntica literalidad que el artículo 188, apartado 1, párrafo primero de la Ley 36/2011, de 10 de octubre, reguladora de la jurisdicción social (LJS), razón por la cual, a la vista de aquel antecedente luego resuelto por la Sentencia a la que nos referiremos en el siguiente fundamento jurídico, esta Sala Segunda del Tribunal, en ATC 20/2018, de 5 de marzo, acordó igualmente elevar, en el recurso de amparo núm. 1656-2017, cuestión interna de inconstitucionalidad al Pleno de este Tribunal sobre aquel inciso de la Ley reguladora de la jurisdicción social. De su lado, la STC 72/2018, de 21 de junio, ha resuelto esta cuestión, declarando la inconstitucionalidad y nulidad del primer párrafo del artículo 188.1 de la Ley 36/2011, de 10 de octubre, reguladora de la jurisdicción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STC 58/2016, de 17 de marzo, resolvió la cuestión interna de inconstitucionalidad planteada por aquel ATC 163/2013, y lo hizo en sentido estimatorio, declarando la inconstitucionalidad y nulidad del primer párrafo del artículo 102 bis.2 párrafo 1 LJCA, en la redacción dada por la Ley 13/2009, de 3 de noviembre, ya citadas, concluyendo que la norma entonces cuestionada “incurre en insalvable inconstitucionalidad al crear un espacio de inmunidad jurisdiccional incompatible con el derecho fundamental a la tutela judicial efectiva y la reserva de jurisdicción a los Jueces y Tribunales integrantes del poder judicial”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Atendido por tanto que las razones para dictar el ATC 163/2013, de 9 de septiembre, se vieron respaldadas por la STC 58/2016, de 17 de marzo, respecto de un precepto (párrafo primero del art. 102 bis.2 LJCA) que pese a sus diferencias con lo dispuesto en el párrafo segundo artículo 35.2 LEC podría tener sin embargo, en lo referente al margen de control judicial en el proceso en curso del decreto del letrado de la Administración de Justicia, un efecto asimilable al derivado de la previsión que aquí nos ocupa para los supuestos de reclamación de honorarios de abogado, como ponen de relieve el Ministerio Fiscal y por la propia parte recurrente en el trámite de audiencia abierto al efecto consideramos procedente elevar al Pleno cuestión de inconstitucionalidad respecto del párrafo segundo del artículo 35.2 de la Ley de enjuiciamiento civil, en relación con la regulación de los párrafos segundo y tercero del artículo 34.2 a los que remite, en la redacción dada por la Ley 13/2009, de 3 de noviembre, de reforma de la legislación procesal para la implantación de la nueva oficina judicial, por si puede vulnerar el artículo 24.1 de la Constitución Española. Todo ello al no ser dictado por un órgano jurisdiccional el decreto que resuelve el proceso de jura de cuentas, sino por el letrado de la Administración de Justicia, y excluir ese precepto el recurso directo de revisión y cualquier otro, lo que en palabras del ATC 163/2013, varias veces citado, “puede suponer una desatención del derecho a la tutela judicial efectiva del artículo 24.1 CE”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duda de constitucionalidad afecta también en esta ocasión al régimen de recursos legalmente establecido contra los decretos de los letrados de la Administración de Justicia, ahora en las reclamaciones de honorarios de abogados reguladas en la Ley de enjuiciamiento civil, en la medida en que su aplicación pueda eventualmente impedir que las decisiones procesales de aquellos letrados sean revisadas por los jueces y tribunales, titulares en exclusiva de la potestad jurisdiccional (art. 117.3 CE), vedándose que los jueces y magistrados, como primeros garantes de los derechos fundamentales en nuestro ordenamiento jurídico, dispensen la tutela judicial efectiva sin indefensión que a todos garantiza el artículo 24.1 CE en ejercicio del principio de exclusividad de la potestad jurisdiccional, o principio de “reserva de jurisdicción” (STC 181/2000, de 29 de junio, FJ 19), consagrado por el artículo 117.3 CE y derivado del principio de independencia judicial garantizado por el artículo 117.1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corresponde elevar al Pleno la correspondiente cuestión interna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Elevar al Pleno del Tribunal cuestión interna de inconstitucionalidad respecto del párrafo segundo del artículo 35.2 de la Ley de enjuiciamiento civil, en relación con la regulación de los párrafos segundo y tercero del artículo 34.2 a los que remite, en la redacción dada por la Ley 13/2009, de 3 de noviembre, de reforma de la legislación procesal para la implantación de la nueva oficina judicial, por oposición al artículo 24.1 CE, con suspensión del plazo para dictar sentencia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