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13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 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3774-2016, interpuesto por la Abogada de la Generalidad de Cataluña, en representación de su Gobierno, contra los artículos 39; 49 h), párrafo segundo, en conexión con la disposición adicional octava, apartado 1; 52.2, desde “teniendo en cuenta” hasta el final; 81.3; 83.2, letra c), en conexión con la disposición adicional octava, apartado 2; 120.2; 121; 122; 126; 129.2; 157.3, último párrafo, y, por conexión, la disposición final decimocuarta de la Ley 40/2015, de 1 de octubre, de régimen jurídico del sector público.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junio de 2016, la Abogada de la Generalidad de Cataluña, en representación de su Gobierno, interpuso recurso de inconstitucionalidad contra varios preceptos de la Ley 40/2015, de 1 de octubre, de régimen jurídico del sector público, por entender que vulneran el artículo 202.2 del Estatuto de Autonomía de Cataluña (en adelante, EAC) y desbordan las competencias estatales con invasión de las autonómicas relativas a la función pública (art. 136 EAC), el régimen local (art. 160 EAC), así como a la organización, el régimen jurídico y el procedimiento de las administraciones públicas catalanas (arts. 150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una serie de consideraciones generales sobre los orígenes y propósitos de la Ley 40/2015, el recurso de inconstitucionalidad razona que los números 13 (bases y coordinación general de la economía) y 14 (hacienda general) del artículo 149.1 CE no proporcionan cobertura a la Ley 40/2015 ni, por tanto, a los preceptos específicamente impugnados [cita la STC 41/2016, FJ 3, letras c) y b), y el dictamen 247-2015 del Consejo de Estado, apartado III.C) 2]. Señala, igualmente, que los preceptos controvertidos tampoco pueden ampararse en el artículo 149.1.18 CE (bases del régimen jurídico de las Administraciones públicas y procedimiento administrativo común), que es el único que podría ser tomado en consideración en este proceso (cita las SSTC 76/1983, FJ 38; 50/1999, FJ 3, y 130/2013,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argumentar sobre las impugnaciones, el recurso agrupa los preceptos recurridos en función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administración electrónica, se impugnan los artículos 39 y 157.3,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39 define el “portal de internet” como “el punto de acceso electrónico cuya titularidad corresponda a una Administración Pública, organismo público o entidad de Derecho Público que permite el acceso a través de internet a la información publicada y, en su caso, a la sede electrónica correspondiente”. Este precepto, interpretado en conexión con los artículos 13 a) y 53.1 a) de la Ley 39/2015, de 1 de octubre, del procedimiento administrativo común de las Administraciones públicas, configuraría el portal de internet como punto de acceso único y general, que centraliza las comunicaciones electrónicas del ciudadano con todas las administraciones públicas, esto es tanto la estatal como las autonómicas y locales. Vulneraría, por ello, la autonomía organizativa de las Comunidades Autónomas y los entes locales, salvo que el Tribunal Constitucional impusiera la interpretación de que el portal de internet no coincide con el punto de acceso general regulado en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3 del artículo 157, bajo la rúbrica general de este precepto sobre “reutilización de sistemas y aplicaciones de propiedad de la Administración”, se refiere al “directorio general de aplicaciones, dependiente de la Administración General del Estado”. El mencionado directorio incluye “tanto las aplicaciones disponibles de la Administración General del Estado como las disponibles en los directorios integrados de aplicaciones del resto de Administraciones” (párrafo segundo). Las administraciones públicas, “con carácter previo a la adquisición, desarrollo o al mantenimiento a lo largo de todo el ciclo de vida de una aplicación, tanto si se realiza con medios propios o por la contratación de los servicios correspondientes deberán consultar en el directorio … si existen soluciones disponibles para su reutilización, que puedan satisfacer total o parcialmente las necesidades, mejoras o actualizaciones que se pretenden cubrir, y siempre que los requisitos tecnológicos de interoperabilidad y seguridad así lo permitan”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dirige específicamente al párrafo tercero, conforme al cual “en el caso de existir una solución disponible para su reutilización total o parcial, las Administraciones públicas estarán obligadas a su uso, salvo que la decisión de no reutilizarla se justifique en términos de eficiencia conforme al artículo 7 de la Ley Orgánica 2/2012, de 27 de abril, de estabilidad presupuestaria y sostenibilidad financiera”. La reutilización de las aplicaciones de propiedad pública deja así de ser facultativa para erigirse en obligatoria, lo que vulneraría la potestad de autoorganización y la autonomía financiera, en su vertiente de capacidad de gasto, de la Generalitat de Cataluña (arts. 150 y 202.2 EAC). Se trataría de una medida genérica e imprecisa que no es seguro que coadyuve a contener el gasto público. Antes bien, según destaca la recurrente, podría entrañar el efecto contrario de generar gastos adicionales asociados a la adaptación de la aplicación reutilizable a las particularidades del entorno informático propio. No se trataría de una solución que tenga una relación directa con los objetivos de eficiencia, estabilidad presupuestaria y suficiencia financiera indicados en los artículos 103.1 y 135 CE, a los que se remite el artículo 7 de la Ley Orgánica 2/2012 [cita la STC 41/2016,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los convenios administrativos, el recurso razona que la regulación, tanto la básica estatal, ex artículo 149.1.18 CE, como la autonómica de desarrollo, no pueden ser completas ni pormenorizadas. Han de establecer un marco de particular flexibilidad, de modo tal que las distintas administraciones, en ejercicio de su autonomía organizativa, puedan alcanzar los acuerdos convencionales que estimen oportunos para lograr objetivos comunes de interés público. Sobre esta base, el recurso impugna el artículo 49 h) 2 y, por conexión, la disposición adicional octava, apartado 1, así como el artículo 52.2 a partir del inciso “teniendo en cuenta las siguientes reglas” hasta el final de dicho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49, que establece el contenido mínimo de los convenios, regula en su letra h) la determinación de su plazo de vigencia y, después de establecer, en el apartado 1, un plazo máximo de cuatro años, que normativamente puede prever un plazo superior, contiene un apartado 2, que dispone que “en cualquier momento antes de la finalización del plazo previsto en el apartado anterior, los firmantes del convenio podrán acordar unánimemente su prórroga por un periodo de hasta cuatro años adicionales o su extinción”. Según refiere la recurrente, esta previsión fijaría un concreto plazo, sin dejar opción al legislador autonómico para establecer plazos superiores en determinadas circunstancias y supuestos. Vulneraría, por ello, las competencias de la Generalitat de Cataluña relativas a la autoorganización (art. 150 EAC), el régimen jurídico de las administraciones públicas (art. 159.2 EAC) y el régimen local, que incluye las relaciones de cooperación y colaboración y las formas asociativas, mancomunadas, convencionales y consorciales [art. 160.1 a) EAC], así como el artículo 177 EAC, sobre el “régimen de los convenios entre la Generalitat y el Estado”. En consecuencia, impugna el citado artículo 49 h)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 que en tales infracciones incurriría, por conexión, la disposición adicional octava, apartado 1, que extiende la aplicación del referido límite a los convenios ya suscritos a la entrada en vigor de la Ley 40/2015 “que no tuvieran determinado un plazo de vigencia o, existiendo, tuvieran establecida una prórroga tácita por tiempo indefinido en el momento de la entrada en vigor de esta Ley”. En particular, establece para estos que “el plazo de vigencia del convenio será de cuatro años a contar desde la entrada en vigor de la presente Ley” (párrafo segundo). Los demás convenios deberán adaptarse a la Ley 40/2015 “en el plazo de tres años a contar desde la entrada en vigor de esta Ley”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52 regula los efectos de la resolución de los convenios y, en concreto, su liquidación. Conforme a su apartado 2 a), “si de la liquidación resultara que el importe de las actuaciones ejecutadas por alguna de las partes fuera inferior a los fondos que la misma hubiera recibido del resto de partes del convenio para financiar dicha ejecución, aquella deberá reintegrar a estas el exceso que corresponda a cada una, en el plazo máximo de un mes desde que se hubiera aprobado la liquidación”. A su vez, “transcurrido el plazo máximo de un mes”, sin que se haya producido el reintegro, “se deberá abonar a dichas partes, también en el plazo de un mes a contar desde ese momento, el interés de demora aplicable al citado reintegro, que será en todo caso el que resulte de las disposiciones de carácter general reguladoras del gasto público y de la actividad económico-financiera del sector público”. El apartado 2 b) regula el supuesto inverso de importe superior: “el resto de partes del convenio, en el plazo de un mes desde la aprobación de la liquidación, deberá abonar a la parte de que se trate la diferencia que corresponda a cada una de ellas, con el límite máximo de las cantidades que cada una de ellas se hubiera comprometido a aportar en virtud del convenio. En ningún caso las partes del convenio tendrán derecho a exigir al resto cuantía alguna que supere los citados límites máximos”.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autonómica, estas previsiones constituirían una regulación pormenorizada y acabada sobre el procedimiento y plazos para proceder a los reintegros y abonos recíprocos. Este nivel de densidad normativa no se compadecería con el carácter de mínimo común denominador normativo al que debe constreñirse la legislación básica estatal. Por consiguiente, habría de declararse la inconstitucionalidad del artículo 52.2 a partir del inciso “teniendo en cuenta las siguientes reglas”, hasta el final de dicho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sector público institucional, los consorcios y las fundaciones del sector público, se impugnan el artículo 83.2, letra c), y, por conexión, la disposición adicional octava, apartado 2; los artículos 120.2, 121, 122, 126 y 129.2; y, por conexión con todos los anteriores, el artículo 81.3.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Conforme al artículo 83.2, letra c), “para la asignación del Número de Identificación Fiscal definitivo y de la letra identificativa que corresponda a la entidad, de acuerdo con su naturaleza jurídica, por parte de la Administración tributaria será necesaria la aportación de la certificación de la inscripción de la entidad en el inventario de entidades del sector público estatal, autonómico y local”. La Abogada de la Generalidad no discute la competencia estatal para la creación del indicado inventario en el que habrán de inscribirse las entidades del sector público estatal, autonómico y local. Cuestiona que se condicione la obtención del número de identificación fiscal (NIF) a la presentación de la certificación de inscripción. La inscripción, así regulada, tendría de facto efectos constitutivos, encubriendo un control jerárquico de la Administración General del Estado sobre las Comunidades Autónomas y los entes locales que no responde a la finalidad de ofrecer información y publicidad de modo centralizado. Al desnaturalizar el carácter informativo y ordenador del inventario de referencia, esta previsión no hallaría cobertura en el artículo 149.1.18 CE, al invadir las competencias de la Generalitat en materia de régimen local y régimen jurídico de las Administraciones públicas (arts. 159 y 160 EAC). Al instaurar un mecanismo de tutela, imprevisto en el artículo 153 CE, vulneraría la autonomía constitucionalmente garantizada a las entidades territoriales (art. 137 CE; con cita de la STC 152/1988, FJ 6). En estas vulneraciones incurriría igualmente, por conexión, la disposición adicional octava, apartado 2, que otorga un plazo de tres meses a partir de la entrada en vigor de la Ley 40/2015 para inscribir en el inventario a todos los organismos y entidades, vinculados o dependientes de cualquier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120, apartados 1 y 2, reproduce la disposición adicional vigésima, apartados 1 y 2, de la derogada Ley 30/1992, de 26 de noviembre, de régimen jurídico de las Administraciones públicas y del procedimiento administrativo común, añadida por la disposición final segunda de la Ley 27/2013. La Letrada autonómica pone de relieve que el recurso de inconstitucionalidad núm. 2006-2014, interpuesto por el Gobierno catalán contra la Ley 27/2013 cuestionó, por excesivamente exhaustivos, los criterios de prioridad decreciente establecidos (en aquella disposición adicional vigésima de la Ley 30/1992) para determinar la Administración a la que procede adscribir el consorcio y el correspondiente régimen de presupuestación, contabilidad y control. El presente recurso reitera esta misma queja. Denuncia, en consecuencia, que el artículo 120.2 de la Ley 40/2015 invade las competencias de la Generalitat en materia de autoorganización, que incluye las distintas modalidades organizativas e instrumentales de gestión administrativa, así como de desarrollo de las bases del régimen jurídico de las Administraciones públicas y del régimen local, que comprende las relaciones con los entes locales y las técnicas organizativas y de colaboración y cooperación (arts. 150, 159.2 y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fin de razonar la impugnación del artículo 121, la Letrada autonómica pone de manifiesto que la disposición adicional vigésima, apartado 5, de la Ley 30/1992, en la redacción dada por la Ley 27/2013, establecía que el personal al servicio de los consorcios ha de “proceder exclusivamente de una reasignación de puestos de trabajo de las Administraciones participantes”. El ahora controvertido artículo 121 de la Ley 40/2015 incluye un párrafo segundo, ausente en la disposición impugnada y procedente de la Ley Orgánica 6/2015, que viene a permitir que el consorcio cuente con personal no proveniente de las Administraciones participantes: “Excepcionalmente, cuando no resulte posible contar con personal procedente de las Administraciones participantes en el consorcio en atención a la singularidad de las funciones a desempeñar, el Ministerio de Hacienda y Administraciones Públicas, u órgano competente de la Administración a la que se adscriba el consorcio, podrá autorizar la contratación directa de personal por parte del consorcio para el ejercicio de dichas funciones”. La Abogada de la Generalitat destaca que la nueva regulación “rompe la rigidez absoluta del régimen del personal del consorcio” que resultaba de la redacción originaria de la disposición adicional vigésima de la Ley 30/1992. No obstante, la posibilidad, configurada como excepcional, de autorizar la contratación directa de personal no sería suficiente para eliminar la inconstitucionalidad, por exceso competencial, que vicia el párrafo primero del artículo 121. Invadiría las competencias atribuidas a la Generalitat por los artículos 136, 150, 159 y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122 regula el régimen presupuestario, de contabilidad, control económico-financiero y patrimonial de los consorcios. Según la recurrente, este precepto reitera las previsiones de la disposición adicional vigésima, apartado 4, de la Ley 30/1992, añadiendo dos nuevas (apartados 2 y 5). Incurriría en la misma invasión competencial (arts. 150, 159 y 160 EAC) que denunció el recurso de inconstitucionalidad núm. 2006-2014. Incluiría una regulación excesivamente detallada, completa e inmodificable que no podría ampararse en el artículo 149.1.14 CE; no fijaría criterios de ingreso o de gasto, sino un régimen para los consorcios que se subsume en la materia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Respecto del artículo 126, la Letrada autonómica propugna únicamente la inconstitucionalidad de su apartado 1, que dispone que “el ejercicio del derecho de separación produce la disolución del consorcio salvo que el resto de sus miembros, de conformidad con lo previsto en sus estatutos, acuerden su continuidad y sigan permaneciendo en el consorcio, al menos, dos Administraciones, o entidades u organismos públicos vinculados o dependientes de más de una Administración”. La condición de que permanezcan al menos dos entidades públicas para evitar la disolución procede del artículo 13.1 de la Ley 15/2014, que no fue impugnado, lo que no impide discutir ahora su constitucionalidad (cita la STC 8/2013, FJ 2). La demanda no se refiere a esta condición en sí, que juzga coherente con el requisito impuesto a la creación, previsto en el artículo 118.1, y con la propia naturaleza del consorcio como ente instrumental de base asociativa. Lo discutido es el automatismo ex lege de la disolución. El precepto no se remite a la legislación autonómica ni permite que esta pueda modular temporalmente el efecto de disolver el consorcio, derivado de la separación de un miembro mismo. Por ejemplo, señala la recurrente que podría haber fijado un plazo razonable para la incorporación de otra Administración o ente del sector público institucional que evitara la disolución.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129 establece unas reglas de adscripción de las fundaciones del sector público muy similares a las previstas para los consorcios. Sus apartados 2 y 3 incurrirían, por tanto, en la misma invasión competencial al incluir una regulación completa y excesivamente detallada que agota toda la regulación normativa, sin dejar espacio para el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Conforme al artículo 81.3, “los organismos y entidades vinculados o dependientes de la Administración autonómica y local se regirán por las disposiciones básicas de esta ley que les resulten de aplicación, y en particular, por lo dispuesto en los capítulos I y VI y en los artículos 129 y 134, así como por la normativa propia de la Administración a la que se adscriban”. Esta previsión se remite a los impugnados artículos 83.2, letra c), 120.2, 121, 122, 126 y 129. Según la Letrada autonómica, como quiera que estos preceptos los impugna por reputarlos inconstitucionales, lo sería también, por conexión, el artículo 81.3.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Conforme a la disposición final decimocuarta, apartado 1, la Ley 40/2015 “se dicta al amparo de lo dispuesto en el artículo 149.1.18 de la Constitución Española que atribuye al Estado competencia exclusiva sobre las bases régimen jurídico de las Administraciones Públicas, así como al amparo de lo previsto en el artículo 149.1.13, relativo a las bases y coordinación de la planificación general de la actividad económica, y del artículo 149.1.14, relativo a la Hacienda Pública general”. Los preceptos impugnados en este recurso no hallarían cobertura en las indicadas atribuciones, por lo que la disposición final decimocuarta, apartado 1, incurriría en los mismos excesos competenciales (cita la STC 95/2016,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19 de julio de 2016, el Pleno del Tribunal Constitucional acordó admitir a trámite el presente recurso, dar traslado de la demanda y documentos presentados al Congreso de los Diputados, al Senado y al Gobierno, al objeto de que pudieran personarse en el proceso y formular alegaciones, así como ordenar la publicación de la incoación del recurso en el “Boletín Oficial del Estado”, lo que tuvo lugar en el “BOE” núm. 184, de 1 de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6 de septiembre de 2016, el Presidente del Senado comunicó el acuerdo de la Mesa de la Cámara de personarse en el proceso ofreciendo su colaboración a los efectos del artículo 88.1 LOTC. Lo mismo hizo la Presidenta del Congreso de los Diputados, mediante escrito registrado el día 9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7 de septiembre de 2016, el Abogado del Estado, en la representación que legalmente ostenta, compareció en el proceso y solicitó la ampliación en ocho días del plazo de quince conferido para formular alegaciones, habida cuenta del número de asuntos que pendían en la Abogacía del Estado. En virtud de providencia de 12 de septiembre de 2016, el Pleno del Tribunal Constitucional acordó tenerle por personado y concederle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 de octubre de 2016 el Abogado del Estado presentó su escrito de alegaciones en el registro general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el artículo 149.1.18 CE (en especial, las SSTC 50/1999 y 31/2010), el Abogado del Estado se refiere a las concretas impugnaciones formuladas por el Gobierno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incurrirían en inconstitucionalidad los impugnados artículos 39 y 157.3, último párrafo,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39 se limita a definir lo que se entiende legalmente por portal de internet y no especifica la Administración, organismo o entidad a la que se refiere, dando margen a la potestad de autoorganización de las Comunidades Autónomas. El precepto no impide que cada Administración cree su propio portal web. Los preceptos de la Ley 39/2015 que se traen a colación deben enjuiciarse en sí mismos en el marco del correspondiente recurso. El Real Decreto 1671/2009, al regular la sede electrónica, condicionaba la conexión al portal estatal a la celebración del correspondiente convenio. Sin embargo, la previa conformidad no ha de ser necesariamente un presupuesto de la conexión. No podría desconocerse que las bases ex artículo 149.1.18 CE pueden ser más incisivas cuando se refieren a las relaciones externas de la Administración con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artículo 157.3, último párrafo, la obligación de consulta del directorio general de aplicaciones sería lógica. El sentido del directorio integrado de aplicaciones de todas las Administraciones es, precisamente, facilitar la adquisición, desarrollo o mantenimiento de aplicaciones. La obligación de consulta sería, además, mínima, por cuanto que resulta imprescindible para la construcción de un real y efectivo catálogo general que verdaderamente contribuya a la simplificación y al ahorro. Si la consulta dependiera de la voluntad de los órganos administrativos necesitados de aplicaciones, el sistema perdería eficacia, frustrándose objetivos que responden a principios constitucionales (arts. 31, 103, 135 CE). A su vez, cabe no utilizar aplicaciones existentes, si tal decisión puede justificarse en términos de eficiencia, conforme al artículo 7 de la Ley Orgánica 2/2012. El precepto se remite así a una norma básica estatal, aplicable a todas las Administraciones públicas (se cita la STC 215/2014).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ser desestimada la impugnación del artículo 49 h) 2 y, por conexión, la de la disposición adicional octava, apartado 1, así como la del artículo 52.2 a partir del inciso “teniendo en cuenta las siguientes reglas”. El artículo 150 EAC se refiere más bien a la organización funcional interna de la Administración autonómica (cita la STC 31/2010, FJ 93). La competencia en materia de régimen local prevista en el artículo 160.1 EAC está subordinada a lo que establezca el Estado en virtud del artículo 149.1.18 CE (cita la STC 31/2010, FJ 100). El artículo 177 EAC, sobre “régimen de convenios entre la Generalidad y el Estado”, es una previsión breve y genérica, que atribuye a la ley autonómica una regulación, pero siempre, ha de entenderse, dentro del sistema constitucional de competencias. Respecto de cada uno de los preceptos concretamente impugnados se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convenio, como toda figura de vinculación entre partes, debe tener un plazo máximo de vigencia. En el presente caso, se ha previsto el de cuatro años, salvo que normativamente se prevea otro mayor. Según destaca el Abogado del Estado, no puede dejarse a una Administración indefinidamente vinculada a otra o a un tercero, máxime si la plurianualidad administrativa de compromiso de sus presupuestos de gasto y su control previo es, con carácter general, de cuatro años (arts. 29 y 30 de la Ley 47/2003, de 26 de noviembre, general presupuestaria). La prórroga de un convenio, como nuevo compromiso de voluntades o renovación del ya existente, no debería lógicamente tener una duración mayor que la del periodo originario. La disposición adicional octava, apartado 1, prevé un régimen de adaptación de los convenios existentes. Establece una alternativa de ordenación que no es susceptible de reproche en cuanto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52.2, letras a) y b), difícilmente podría decir menos en lo concerniente a la liquidación de convenios resueltos. Conforme a la justicia conmutativa, si alguna de las partes hubiera realizado menos actividad respecto de las aportaciones recibidas, es justo que devuelva la diferencia y, a la inversa, si ejecutó por más valor, ha de ser reintegrada por los demás en la diferencia. Resulta lógico que, ante un régimen de obligaciones recíprocas, el retraso en reintegrar genere intereses moratorios. El legislador básico ha querido establecer un mismo periodo de devengo de intereses de demora para todas las Administraciones públicas. Tal periodo es una norma esencial desde la perspectiva del Derecho financiero y del gasto de las Administraciones públicas. Contando el Estado con competencia para establecer normas esenciales comunes de una regulación que viene a ser de estabilidad financiera, debe forzosamente concluirse que la referencia al plazo mensual desde la aprobación de la liquidación no es inconstitucional (cita las SSTC 197/1996, FJ 5, y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solicita igualmente la desestimación de la impugnación del artículo 83.2, letra c), y, por conexión, de la disposición adicional octava, apartado 2; de los artículos 120.2, 121, 122 y 126, 129.2 y, por conexión con todos los anteriores, del artículo 81.3.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83 establece una regulación mínima ajustada a la doctrina constitucional relativa a registros estatales (SSTC 152/1988, FJ 6, y 85/2015, FJ 5). Impone al órgano directivo de la institución correspondiente una sola obligación de realizar en el plazo de treinta días una comunicación acompañada de la documentación imprescindible de acreditación de la creación y prevé su publicación en el plazo de quince días. No se soslaya ni controla competencia autonómica alguna. La exigencia del certificado para la asignación del NIF se refiere al ejercicio de competencias, no de las Comunidades Autónomas, sino del Estado. Se trata de una actividad técnica de coordinación en el ámbito de las competencias tributarias estatales que no incide en las competencias ejecutivas de las Comunidades Autónomas. La disposición adicional octava sería una norma transitoria imprescindible, como directriz básica de coordinación y adaptación de un régimen básico a otro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Tras traer a colación determinados párrafos de la STC 41/2016, FJ 8, relativos a los consorcios, el Abogado del Estado razona que los criterios de adscripción previstos en el artículo 120.2 son evidentes, incluso inevitables, si quiere establecerse adecuadamente un régimen jurídico básico de la relación de dependencia de un ente dotado de funciones públicas respecto de otro; tales criterios son indicativos de una fuerte o sólida dependencia respecto de la Administración matriz. La relación de adscripción sería uno de los aspectos esenciales de la naturaleza de los consorcios comprendidos en el régimen jurídico básico atribuido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al artículo 121, que el personal proceda de las Administraciones participantes y que el régimen de retribuciones coincida con el de la Administración de adscripción, tratándose de un ente instrumental, serían normas básicas elementales de ordenación, perfectamente coherentes con la relación de adscripción (cita la STC 4/2013, FJ 5). En todo caso, el precepto salvaguarda márgenes de actuación a las Administraciones participantes, a través de la excepción prevista en su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122 solo regularía lo imprescindible del régimen presupuestario, patrimonial y de control financiero, haciéndolo particularmente respecto de las obligaciones de: formar presupuesto, que se incluirá en la cuenta general de la Administración de adscripción; tomar en consideración la financiación real del consorcio, incluyendo, por tanto, las aportaciones efectivamente realizadas, aunque no estuvieran estatutaria o convencionalmente previstas; auditar las cuentas anuales; y respetar las normas patrimoniales de la Administración de adscripción. Una regulación como esta, por la sola mención de la Ley Orgánica 2/2012, no puede considerarse agotadora o inconstitucional (cita las SSTC 215/2014 y 41/2016).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Abogado del Estado subraya que la propia Letrada autonómica ha valorado que el requisito de la permanencia de, al menos, dos Administraciones en el consorcio, previsto en el artículo 126.1, es coherente con la exigencia legal establecida para la creación (art. 118.1). El “automatismo ex lege” reprochado al precepto es una norma básica mínima y lógica. La salida unilateral no tiene por qué provocar la disolución del consorcio. No puede considerarse que el precepto exceda de la competencia atribuida al Estado por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Respecto del artículo 129, el Abogado del Estado subraya que los criterios de adscripción previstos para las fundaciones son muy similares a los recogidos en el artículo 120.2 para los consorcios. También en este caso se trataría de pautas funcionales coherentes con la naturaleza de la relación de dependencia administrativa y control efectivo en que consiste la adscripción. Se trataría, también en este caso, de normas mínimas de organización adoptadas al amparo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Difícilmente podría negarse al artículo 81.3 el carácter básico; se limita a enunciar la sujeción de las entidades institucionales autonómicas y locales a las normas básicas de la Ley 40/2015. Como quiera que las normas a las que se remite contienen una regulación medular o esencial, debe entenderse que el precepto controvertido halla igualmente cobertura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señala que la disposición final decimocuarta, apartado 1, habría invocado con acierto el artículo 149.1.18 CE, a la vista de la doctrina constitucional (cita las SSTC 50/1999 y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diciembre de 2018,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La Abogada de la Generalitat de Cataluña, en representación de su Gobierno, interpone recurso de inconstitucionalidad contra varios preceptos de la Ley 40/2015, de 1 de octubre, de régimen jurídico del sector público (en adelante, la Ley 40/2015), por vulnerar el artículo 202.2 del Estatuto de Autonomía de Cataluña (en adelante, EAC) y desbordar las competencias estatales con invasión de las autonómicas relativas a la función pública (art. 136 EAC), el régimen local (art. 160 EAC), así como a la organización, el régimen jurídico y el procedimiento de las Administraciones públicas catalanas (arts. 150 y 159 EAC). El Abogado del Estado se opone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Consideración previa. La Ley 40/2015 pretende sistematizar “el ordenamiento de las relaciones ad intra e inter Administraciones”, esto es, su régimen de organización, funcionamiento interno y relaciones entre sí (preámbulo). Compendia normas procedentes, tanto de legislación básica aplicable a todas las Administraciones (Leyes 30/1992, de 26 de noviembre, de régimen jurídico de las Administraciones públicas y del procedimiento común, y 11/2007, de 22 de junio, de acceso electrónico de los ciudadanos a los servicios públicos) como de leyes reguladoras de la Administración General del Estado (Leyes 6/1997, de 14 de abril, de organización y funcionamiento de la Administración general del Estado y 28/2006, de 18 de julio, de agencias estatales), dejando fuera la disciplina presupuestaria (Leyes Orgánica 2/2012, de 27 de abril, de estabilidad presupuestaria y sostenibilidad financiera y 47/2003, de 26 de noviembre, general presupuestaria). Según su preámbulo, esta Ley no se ocupa de las “relaciones ad extra” con “los ciudadanos y empresas”, que se confían a la Ley 39/2015, de 1 de octubre, del procedimiento administrativo común de las Administraciones públicas. No obstante, aborda cuestiones tan sustantivas como los principios de la potestad sancionadora y la responsabilidad patrimonial y asuntos claramente procedimentales con incidencia externa, como la llamada “actuación administrativa automatizada”.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40/2015, además de compilar legislación precedente, introduce algunas novedades significativas, que hacen referencia, entre otras materias, a la denominada Administración electrónica, los convenios administrativos y las entidades públicas instrumentales. El presente recurso de inconstitucionalidad impugna preceptos relativos a estas tres cuestiones, si bien, antes de abordar las impugnaciones, hemos de encuadrar la controversia competencial suscitada entre la Generalitat de Cataluña y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Títulos competenciales. La Abogada de la Generalitat enmarca la controversia competencial en el artículo 149.1.18 CE, que atribuye al Estado la competencia para aprobar las “bases del régimen jurídico de las Administraciones públicas”. Descarta la entrada en juego de los números 13 (“bases y coordinación de la planificación general de la actividad económica”) y 14 (“hacienda general”) del artículo 149.1 CE. Por su parte, el Abogado del Estado acepta este planteamiento y trae a colación únicamente el artículo 149.1.18 CE, en su caso, para afirmar que las Cortes han dictado válidamente los preceptos impugnados como bases del régimen jurídico de las Administraciones públicas. Este encuadramiento resulta, a su vez, de la disposición final decimocuarta, apartado 1, primer inciso,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conforme al segundo inciso del apartado 1 de la disposición final decimocuarta, la Ley hallaría cobertura, además, en los números 13 y 14 del artículo 149.1 CE. El preámbulo señala en este sentido que “una economía competitiva exige unas Administraciones públicas eficientes, transparentes, ágiles y centradas en el servicio a los ciudadanos y las empresas” y, en relación con la “denominada Administración institucional”, agrega que la Ley pretende “dar cumplimiento” al artículo 31.2 CE, “que ordena que el gasto público realice una asignación equitativa de los recursos públicos, y que su programación y ejecución respondan a los criterios de eficiencia y economía”, en conexión con el artículo 135 CE, que “establece que todas las Administraciones públicas adecuarán sus actuaciones al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cobertura competencial propuesta por las partes o enunciada por la Ley puede ser, desde luego, indicativa, pero, naturalmente, no vincula a este Tribunal, pues, como de modo reiterado así lo ha declarado: “Para llegar a una calificación competencial correcta hay que atender, tanto al sentido o finalidad de los varios títulos competenciales, como al carácter, sentido y finalidad de las disposiciones traídas al conflicto, es decir, el contenido del precepto controvertido” (por todas, STC 45/2015,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análisis de los preceptos impugnados permite llegar a la conclusión de que tienen estos por objeto cuestiones que afectan al régimen jurídico de las Administraciones públicas por lo que cabe encuadrar el conflicto suscitado en el artículo 149.1.18 CE. Por el contrario, frente a lo establecido en la propia Ley 40/2015 (disposición final decimocuarta, apartado 1), no cabe aceptar que los números 13 y 14 del artículo 149.1 CE contribuyan a dar cobertura a los preceptos impugnados. Estas previsiones, aunque en algún caso respondan a fines de ahorro o eficiencia, abordan cuestiones de régimen jurídico de las Administraciones públicas: “La atribución al Estado de competencias normativas (art. 149 CE) [en este caso, bases del régimen jurídico de las Administraciones públicas] significa, principalmente, el reconocimiento de su capacidad para decidir políticamente fines y orientar hacia ellos la regulación de una materia. Cuando el Estado decide orientar una regulación hacia fines de racionalización de los recursos públicos y estabilidad presupuestaria, está elaborando políticas y, con ello, desarrollando el genuino sentido de que la Constitución le haya atribuido competencias en el ámbito regulado. El Estado llena así de contenido político la competencia que tiene formalmente habilitada en la materia correspondiente, sin que esas finalidades puedan por sí justificar la consideración de que la materia regulada es otra o la entrada en juego de un diverso título competencial” (SSTC 41/2016, de 3 de marzo, FJ 4; y 55/2018, de 24 de mayo, FJ 3, excluyendo que aquellos dos títulos proporcionen cobertura a previsiones de la Ley 39/2015). A ello cabe añadir las consideraciones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149.1.13 CE, respecto del que hay que evitar “una lectura excesivamente amplia” que pudiera “constreñir de contenido o incluso vaciar las competencias sectoriales legítimas de las Comunidades Autónomas” [por todas, STC 141/2014, de 11 de septiembre, FJ 2 c)], “tiene como objeto característico la actividad económica privada, más que la racionalización de las estructuras administrativas” [STC 41/2016, FJ 3 c)]. La eficiencia en el uso de los recursos públicos es primariamente “una exigencia constitucional que deben tener en cuenta las propias entidades locales en el ejercicio de su poder de autoorganización (STC 214/1989, de 21 de diciembre, FJ 6), así como las Comunidades Autónomas y el Estado en el ejercicio de sus respectivas competencias sobre organizaciones, procedimientos, empleados, bienes y haciendas públicos” [STC 41/2016,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este Tribunal ha descartado el título competencial del artículo 149.1.13 CE al examinar regulaciones orientadas a estos fines, por lo general en respuesta a problemáticas relacionadas con la crisis económica. Así, en relación con: subvenciones (STC 130/2013, de 4 de junio, FFJJ 5 a 8); vacaciones, licencias o permisos de funcionarios públicos (STC 156/2015, de 9 de julio, FJ 8); horario lectivo del profesorado en el ámbito educativo no universitario [STC 26/2016, de 18 de febrero, FJ 6 a)]; jornada mínima de trabajo del personal del sector público (STC 99/2016, de 25 de mayo, FJ 7); el régimen organizativo y competencial de los entes locales (STC 41/2016, FJ 4), incluidos los topes máximos de personal eventual, trabajadores con dedicación exclusiva y retribuciones (STC 54/2017, de 11 de mayo, FJ 4); la elaboración de proyectos normativos [SSTC 91/2017, de 6 de julio, FJ 6; y 55/2018, FFJJ 3 y 7 c)] y el procedimiento administrativo (STC 55/2018,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materia “hacienda general” (art. 149.1.14 CE) abarca las relaciones entre las distintas haciendas (estatal, autonómicas y locales) (STC 233/1999, de 16 de diciembre, FFJJ 4 y 5) y el sistema de ingresos públicos (tributarios o de otro tipo) (STC 192/2000, de 13 de julio, FJ 6). Se trata de cuestiones por completo externas a la Ley 40/2015, sin perjuicio de lo que después se dirá con relación al artículo 83.2,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constitucional ha admitido que el artículo 149.1.14 CE puede llegar a dar cobertura a normas estatales relativas a la hacienda pública desde la perspectiva del gasto. Ahora bien, lo ha hecho con cautela para considerar amparadas en ese título competencial regulaciones sobre “la actividad financiera de las distintas haciendas que tiendan a asegurar los principios constitucionales que, conforme a nuestra Constitución, han de regir el gasto público: legalidad (art. 133.4 CE); eficiencia y economía (art. 31.2 CE); asignación equitativa de los recursos públicos (art. 31.2 CE); subordinación de la riqueza nacional al interés general (art. 128.1 CE); estabilidad presupuestaria (art. 135 CE; STC 134/2011, de 20 de julio); y control (art. 136 CE)” [SSTC 130/2013, FJ 5, y 41/2016, FJ 3 b)]. Así, en particular, con relación a los deberes del beneficiario de subvenciones públicas destinados a garantizar la igualdad, la concurrencia y la eficiencia en el uso de los recursos públicos [STC 130/2013, FJ 10 e)]; el régimen de los rendimientos financieros generados por las subvenciones libradas a los beneficiarios [STC 130/2013, FJ 9 j)]; y el “régimen de controles internos de la actividad local destinado a proteger la integridad de los caudales públicos, así como la legalidad, eficacia y eficiencia en su gestión” [SSTC 111/2016, de 9 de junio, FJ 5 b), y 45/2017, de 27 de abril, FJ 3 c)]. No es el caso de las previsiones impugnadas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Concreción del título competencial. Para abordar las impugnaciones, es preciso concretar el alcance del título competencial que enmarca la controversia suscitada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relativo a las “bases del régimen jurídico de las Administraciones públicas” (art. 149.1.18 CE) permite “establecer los elementos esenciales que garanticen un régimen jurídico unitario aplicable a todas las Administraciones públicas” (STC 50/1999, de 6 de abril, FJ 3); esto es, los principios y reglas básicos sobre los aspectos organizativos y de funcionamiento de todas las Administraciones públicas, garantizando un régimen jurídico unitario para todas ellas (SSTC 32/1981, de 28 de julio, FJ 5, y 227/1988, de 29 de noviembre, FJ 24). Incluye normas sobre la “composición, estructura y competencias de los órganos de las Administraciones públicas” (SSTC 32/1981, FJ 6; 50/1999, FJ 3; 143/2013, de 11 de julio, FJ 5), “las potestades administrativas que se confieren a dichas entidades para el cumplimiento de sus fines” (STC 227/1988, FJ 24) o las “relaciones interadministrativas” (STC 76/1983, de 5 de agosto, FJ 18). La densidad de las bases “podrá ser tanto mayor cuanto más directa sea la finalidad de garantizar un trato común a los ciudadanos en sus relaciones con la Administración” [SSTC 93/2017, de 6 de julio, FJ 7, y 55/2018, FJ 4 a), citando la STC 50/1999, FJ 3]. No cabe “atribuir a las bases estatales la misma extensión e intensidad cuando se refieren a aspectos meramente organizativos internos que no afectan directamente a la actividad externa de la Administración y a la esfera de derechos e intereses de los administrados, que en aquellos aspectos en los que se da esta afectación” [SSTC 93/2017, FJ 7, y 55/2018, FJ 4 a), citando la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 un tratamiento común ante las Administraciones es “el objetivo fundamental, aunque no único, de las bases en esta materia”; su “establecimiento cabe, por tanto, que responda a otros intereses generales superiores a los de las respectivas Comunidades Autónomas, que hagan igualmente necesario y justificado el establecimiento de un común denominador normativo” (STC 130/2013, FJ 6). En este sentido, la STC 93/2017, FJ 7, ha considerado bases del régimen jurídico de las Administraciones públicas determinadas previsiones de la —ahora derogada— Ley 30/1992 sobre los consorcios (en particular, la obligación de adscripción y la serie cerrada y jerarquizada de criterios para cumplirla), que responden a los “principios de seguridad jurídica (art. 9.3 CE) y responsabilidad de los poderes públicos (art. 9.3 CE), en conexión con los principios de legalidad (arts. 103.1 y 133.4 CE) y control del gasto público (art. 136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las bases, tanto si “responden a la necesidad de garantizar un tratamiento común a los administrados como a la consecución de otros intereses generales”, no pueden alcanzar “un grado tal de detalle y de forma tan acabada o completa que prácticamente impida la adopción por parte de las Comunidades Autónomas de políticas propias en la materia mediante el ejercicio de sus competencias de desarrollo legislativo” (STC 130/2013, FJ 6). La competencia relativa a la libre organización de la propia Administración autonómica (art. 150 EAC), que invoca la Abogada de la Generalitat de Cataluña, ha sido reconocida por este Tribunal en diversas ocasiones como algo inherente a la autonomía (STC 227/1988, FJ 24); y “tiene como contenido la potestad para crear, modificar y suprimir los órganos, unidades administrativas o entidades que configuran las respectivas Administraciones autonómicas o dependen de ellas” [STC 93/2017, FJ 7 a), citando la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pues, el título competencial del Estado que debe regir el enjuiciamiento de la controversia competencial suscitada es el del artículo 149.1.18 CE, esto es el de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Portal de internet: El artículo 39 de la Ley 40/2015. Respecto de la Administración electrónica, la demanda impugna, en primer lugar, el artículo 39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39 define el “portal de internet” como “el punto de acceso electrónico cuya titularidad corresponda a una Administración pública, organismo público o entidad de Derecho público que permite el acceso a través de internet a la información publicada y, en su caso, a la sede electrónica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autonómica, este precepto, interpretado en conexión con los artículos 13 a) y 53.1 a) de la Ley 39/2015, de 1 de octubre, del procedimiento administrativo común de las Administraciones públicas (en lo sucesivo, la Ley 39/2015), configuraría la indicada plataforma como punto de acceso único y general, que centraliza las comunicaciones electrónicas del ciudadano con todas las Administraciones públicas, tanto estatal como autonómicas y locales. Vulneraría, por ello, la autonomía organizativa de las Comunidades Autónomas y los entes locales, salvo que el Tribunal Constitucional impusiera la interpretación de que el portal de internet no coincide con el punto de acceso general regulado en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39 de la Ley 40/2015, en primer lugar, se limita a establecer una mera definición de lo que ha de entenderse como portal de internet y, en segundo término, no concibe este “portal de internet” como el punto único de acceso electrónico para todas las Administraciones públicas. Antes bien, señala que es el portal de cada “Administración pública, organismo público o entidad de Derecho público”. La interpretación de este precepto en conexión con la Ley 39/2015 no solo no altera, sino que confirma esta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régimen de las comunicaciones y actos de notificación electrónicos la Ley 39/2015 configura el “punto de acceso general electrónico de la Administración” como “portal de acceso”, que permite al interesado conocer el órgano competente para la instrucción y resolución de su procedimiento, el sentido del silencio administrativo, el estado de la tramitación y los actos de trámite dictados; también acceder a (y obtener copia de) las notificaciones y documentos del procedimiento [arts. 43.4 y 53.1 a)]. Tal como ha puesto de relieve la STC 55/2018, FJ 10 b); el artículo 53.1 a), párrafo segundo, último inciso, así como la disposición adicional segunda de la Ley 39/2015 permiten descartar la interpretación de que el “punto de acceso general electrónico de la Administración” sea único para todas las Administraciones españolas. El primero se refiere al “punto de acceso general electrónico de la Administración competente”; da así a entender que ha de haber tantos puntos de acceso general electrónico como Administraciones públicas. La segunda señala que “las Comunidades Autónomas y las entidades locales podrán adherirse voluntariamente y a través de medios electrónicos a las plataformas y registros establecidos al efecto por la Administración general del Estado”, incluido el “punto de acceso general electrónico de la Administración”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esas instancias territoriales pueden optar “por mantener su propio registro o plataforma” (párrafo segundo de la disposición adicional segunda), parece claro que el “punto de acceso general electrónico” es, no un directorio nacional con enlaces a los servicios electrónicos de todas las administraciones españolas, sino el “portal de entrada” de cada una de esas Administraciones, que aglutina (o conduce a) las sedes electrónicas de sus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invasión competencial denunciada no sería achacable al artículo 39 de la Ley 40/2015, sino a las normas infralegales y actuaciones administrativas que aprovecharan la indefinición normativa para configurar el “portal de internet” como punto de acceso electrónico único para todas las Administraciones públicas. Sin embargo, nuestro enjuiciamiento debe limitarse a la previsión legal impugnada. Esta no produce por sí las consecuencias temidas por la demandante, por lo que el recurso reviste en este punto un “carácter preventivo” [por todas, STC 101/2017, FJ 6 b)]. Este Tribunal exige “la existencia de un efectivo y real despojo de la competencia por el ente territorial invasor que genere una correlativa vindicatio potestatis por el ente invadido que se ve despojado de su competencia”; no admite los planteamientos meramente “cautelares”, “virtuales” o “hipotéticos” (STC 166/1987, de 28 de octubre, FJ 2, citando las SSTC 67/1983, de 22 de julio, y 95/1984,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respecto de las normas y actuaciones administrativas que definan, regulen o establezcan el llamado “portal de internet”, cabrá plantear los recursos o conflictos correspondientes dentro de la jurisdicción contencioso-administrativa o ante este Tribunal [en el mismo sentido, STC 55/2018, FJ 10 b), refiriéndose a los artículos 13 a) y 53.1 a), párrafo segundo,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artículo 39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Directorio general de aplicaciones. El artículo157.3, párrafo tercero, de la Ley 40/2015. En relación con la Administración electrónica, se impugna también el artículo 157.3, párrafo tercero,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157.3 regula el “directorio general de aplicaciones, dependiente de la Administración general del Estado”. Incluirá “tanto las aplicaciones disponibles de la Administración general del Estado como las disponibles en los directorios integrados de aplicaciones del resto de Administraciones” (párrafo segundo). Las Administraciones públicas, “con carácter previo a la adquisición, desarrollo o al mantenimiento a lo largo de todo el ciclo de vida de una aplicación, tanto si se realiza con medios propios o por la contratación de los servicios correspondientes deberán consultar en el directorio … si existen soluciones disponibles para su reutilización, que puedan satisfacer total o parcialmente las necesidades, mejoras o actualizaciones que se pretenden cubrir, y siempre que los requisitos tecnológicos de interoperabilidad y seguridad así lo permitan”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dirige específicamente al párrafo tercero, conforme al que “en el caso de existir una solución disponible para su reutilización total o parcial, las Administraciones públicas estarán obligadas a su uso, salvo que la decisión de no reutilizarla se justifique en términos de eficiencia conforme al artículo 7 de la Ley Orgánica 2/2012, de 27 de abril, de estabilidad presupuestaria y sostenibilidad financiera”. El artículo 7 de la Ley Orgánica 2/2012, bajo el rótulo “Principio de eficiencia en la asignación y utilización de los recursos públicos”, obliga a todas las Administraciones públicas a: “valorar” las “repercusiones y efectos” sobre los “gastos o ingresos públicos presentes o futuros” de cada una de sus actuaciones (tanto si consisten en iniciativas legales o reglamentarias como si son actos administrativos, contratos o convenios de colaboración) con sujeción “estricta” a “las exigencias de los principios de estabilidad presupuestaria y sostenibilidad financiera” (apartado 3); orientar la gestión de sus recursos a “la eficacia, la eficiencia y la calidad”, aplicando al efecto “políticas de racionalización del gasto y de mejora de la gestión del sector público” (apartado 2); y encuadrar sus políticas de gasto público “en un marco de planificación plurianual y de programación y presupuestación, atendiendo a la situación económica, a los objetivos de política económica y al cumplimiento de los principios de estabilidad presupuestaria y sostenibilidad financiera”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de Cataluña, el precepto controvertido impondría la obligación de reutilizar las aplicaciones de propiedad pública, lo que vulneraría la potestad de autoorganización y la autonomía financiera de la Generalitat de Cataluña (arts. 150 y 202.2 EAC). Se trataría de una medida genérica e imprecisa que no es seguro que coadyuve a contener el gasto público. Antes bien, podría entrañar el efecto contrario de generar gastos adicionales asociados a la adaptación de la aplicación reutilizable a las particularidades del entorno informático propio. No se trataría de una solución que tenga una relación directa con los objetivos de eficiencia, estabilidad presupuestaria y suficiencia financiera indicados en los artículos 103.1 y 135 CE, a los que se remite el artículo 7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abordar la impugnación, conviene traer a colación la doctrina de la STC 55/2018, FJ 11, respecto de la disposición adicional segunda de la Ley 39/2015, que impone igualmente a las Comunidades Autónomas y a los entes locales una obligación de justificar “en términos de eficiencia conforme al artículo 7 de la Ley Orgánica 2/2012”. Se trata de la obligación de justificar la decisión de no adhesión a “las plataformas y registros establecidos al efecto por la Administración General del Estado” para “cumplir con lo previsto en materia de registro electrónico de apoderamientos, registro electrónico, archivo electrónico único, plataforma de intermediación de datos y punto de acceso general electrónico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 sentencia ha declarado que el Estado puede sin duda promover válidamente al amparo del artículo 149.1.18 CE la implantación generalizada, al menor coste posible, de las nuevas tecnologías de la información y la comunicación en los procedimientos y servicios administrativos. Ahora bien, insistió igualmente en que las previsiones que establezca han de respetar la autonomía de las Comunidades Autónomas (arts. 2, 137 y 156 CE y Estatutos de Autonomía) y los entes locales (arts. 137, 140 y 141 CE), teniendo en cuenta que “el diseño, creación y mantenimiento de ‘servicios de administración electrónica’ es un aspecto central de la ‘potestad de autoorganización’ inherente a la autonomía” [STC 55/2018, FJ 11 a), citando la STC 111/2016,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de la Ley 39/2015 presupone que la decisión respecto a la adhesión a las plataformas centrales ha de ajustarse a los mandatos de eficiencia, estabilidad presupuestaria y sostenibilidad financiera. No por ello infringe el principio de autonomía (arts. 2 y 137 CE): “se trata de obligaciones ya establecidas por la Constitución (arts. 31.2 y 135) y la Ley Orgánica 2/2012, a cuyo artículo 7 se remite expresamente la disposición controvertida”. Estos textos son, en última instancia, los que “condicionan la instauración de sistemas electrónicos propios o el mantenimiento de los ya creados a que, dentro de un marco de planificación plurianual, los gastos resultantes no desequilibren las balanzas (principio de estabilidad presupuestaria) ni desborden los límites de déficit, deuda pública y morosidad (principio de sostenibilidad financiera) y a que los beneficios consecuentes (en términos no solo económicos, sino también de calidad del servicio o de otro tipo) compensen los costes que ahorraría la adhesión a las plataformas centrales (principio de eficiencia)”. Son, pues, “restricciones a la capacidad de autoorganización de las Comunidades Autónomas y los entes locales derivadas de la propia Constitución o de previsiones legales perfectamente legítimas (STC 215/2014, de 18 de diciembre, con relación a la Ley Orgánica 2/2012), sin que la Ley 39/2015 pueda vulnerar los artículos 2 y 137 CE por el solo hecho de recordar que limitan también la decisión pública favorable al mantenimiento o creación de plataformas electrónicas propias” [STC 55/2018,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mencionada disposición adicional segunda de la Ley 39/2015 impone ex novo la exigencia de motivar que el mantenimiento o instauración de sistemas electrónicos propios cumple, precisamente, aquellas obligaciones prestablecidas de eficiencia, estabilidad presupuestaria y sostenibilidad financiera. Establece así un “requerimiento de carácter formal que, en cuanto tal, tampoco puede vulnerar la autonomía organizativa de las Comunidades Autónomas y los entes locales”. Consiste en “una explicación razonada de que los gastos necesarios al efecto no desestabilizan las cuentas públicas ni superan los límites de déficit, deuda pública y morosidad, y en una ponderación, igualmente razonada, de los beneficios y costes específicos (no solo económicos) resultantes de operar con una plataforma propia en comparación con los beneficios y costes (no solo económicos) de trabajar con los recursos electrónicos comunes o centrales”. Consecuentemente, “la Comunidad Autónoma o ente local, si no presentase unas cuentas públicas equilibradas situadas en los límites de déficit, deuda pública y morosidad o si no explicase las ventajas operativas de una plataforma propia o si, haciéndolo, no justificara mínimamente que compensan los desembolsos que ahorraría la adhesión a los recursos electrónicos estatales, incumpliría, no solo la exigencia de motivación que el precepto controvertido impone específicamente, sino también los principios de estabilidad presupuestaria, sostenibilidad financiera y eficiencia que imponen la Constitución (arts. 135 y 31.2 CE) y la Ley Orgánica 2/2012” [STC 55/2018,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exigencia de justificar la no adhesión a las plataformas electrónicas estatales en términos de eficiencia, de acuerdo con el artículo 7 de la Ley Orgánica 2/2012, es una base del régimen jurídico de las administraciones públicas (art. 149.1.18 CE) que no vulnera la autonomía organizativa de las Comunidades Autónomas (arts. 2, 137 y 156 CE y Estatutos de Autonomía) y los entes locales (arts. 137, 140 y 141 CE)” [STC 55/2018,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Abogada de la Generalidad de Cataluña no discute en el presente recurso la creación de un directorio general comprensivo de las aplicaciones de todas las Administraciones públicas (art. 157.3, párrafo segundo). Tampoco la obligación impuesta a todos los entes públicos de consultarlo antes de adquirir una aplicación, desarrollarla o mantenerla durante todo el ciclo de vida (art. 157.3, párrafo primero). Discute únicamente la obligación de justificar “en términos de eficiencia conforme al artículo 7 de la Ley Orgánica 2/2012” la decisión contraria a la reutilización de “una solución disponible” en el directorio general de aplicaciones (art. 157.3,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157.3, párrafo tercero, de la Ley 40/2015 no infringe el principio de autonomía (arts. 2 y 137 CE) por obligar a decidir eficientemente en torno a la adquisición, desarrollo o mantenimiento de aplicaciones. Tal como ha razonado la STC 55/2018, FJ 11 b), los mandatos de eficiencia, estabilidad presupuestaria y sostenibilidad financiera son “obligaciones ya establecidas por la Constitución (arts. 31.2 y 135) y la Ley Orgánica 2/2012, a cuyo artículo 7 se remite expresamente la disposición controvertida”. Estos textos son, en última instancia, los que condicionan la decisión contraria a la reutilización de aplicaciones del directorio general a que, dentro de un marco de planificación plurianual, los gastos resultantes no desequilibren las balanzas (principio de estabilidad presupuestaria) ni desborden los límites de déficit, deuda pública y morosidad (principio de sostenibilidad financiera) y a que los beneficios consecuentes (en términos no solo económicos, sino también de calidad del servicio o de otro tipo) compensen los costes que ahorraría la reutilización (principio de eficiencia). Se trata, pues, de restricciones a la capacidad de autoorganización de las Comunidades Autónomas y los entes locales derivadas de la propia Constitución o de previsiones legales perfectamente legítimas (STC 215/2014, de 18 de diciembre, con relación a la Ley Orgánica 2/2012), sin que la Ley 40/2015 pueda vulnerar los artículos 2 y 137 CE por el solo hecho de recordar que limitan también la decisión pública contraria a la reutilización de aplicaciones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157.3, párrafo tercero, de la Ley 40/2015 tampoco infringe el principio de autonomía (arts. 2 y 137 CE), por obligar a justificar que la no reutilización cumple aquellas obligaciones prestablecidas de eficiencia, estabilidad presupuestaria y sostenibilidad financiera. Partiendo de la STC 55/2018, FJ 11 b), cabe apreciar que la previsión controvertida establece “un requerimiento de carácter formal que, en cuanto tal, tampoco puede vulnerar la autonomía organizativa de las Comunidades Autónomas y los entes locales”. Consiste en acreditar y razonar en el expediente administrativo que los gastos necesarios para la adquisición, desarrollo o mantenimiento de soluciones propias no desestabilizan las cuentas públicas ni superan los límites de déficit, deuda pública y morosidad y que los beneficios netos (no solo económicos) resultantes superan los derivados de emplear alguna de las aplicaciones presentes en el directorio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157.3, párrafo tercero, de la Ley 40/2015 describe la reutilización de aplicaciones como una exigencia u obligación de la que la entidad territorial puede liberarse justificando en términos de eficiencia la decisión favorable a adquirir, desarrollar o mantener soluciones propias: “las Administraciones públicas estarán obligadas a su uso, salvo que la decisión de no reutilizarla se justifique en términos de eficiencia”. En cambio, la disposición adicional segunda de la Ley 39/2015 describe la adhesión a las plataformas estatales como una opción o derecho de la entidad territorial cuyo ejercicio conlleva la carga de justificar en términos de eficiencia la decisión favorable a crear o mantener recursos propios: “las Comunidades Autónomas y las entidades locales podrán adherirse voluntariamente”, si bien la “no adhesión deberá justificarse en términos de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encima de las diferencias terminológicas expuestas, ambos preceptos se refieren a una misma situación jurídico-subjetiva compleja, que se descompone en una posición activa o de poder (autoorganización) y en una posición pasiva o de deber (justificación “en términos de eficiencia”). A fin de resolver sobre si el artículo 157.3, párrafo tercero, de la Ley 40/2015 vulnera el principio de autonomía lo relevante no es la expresión, más o menos afortunada, que ha elegido el legislador para describir esa situación jurídico-subjetiva, sino que el precepto impugnado, al igual que la disposición adicional segunda de la Ley 39/2015, no impide que las Comunidades Autónomas y los entes locales ejerzan su potestad de autoorganización con sujeción a los principios de eficiencia, estabilidad presupuestaria y sostenibilidad financiera, esto es, que decidan autónomamente en torno a la reutilización de soluciones presentes en el directorio general de aplicaciones, pero garantizando que los gastos derivados de la decisión tomada no desequilibren las balanzas ni desborden los límites de déficit, deuda pública y morosidad y que los beneficios resultantes superen los que produciría la alternativa descartada.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artículo 157.3, párrafo tercero, de la Ley 40/2015, a diferencia de la disposición adicional segunda, párrafo segundo, de la Ley 39/2015, no dispone que la justificación en términos de eficiencia haya de realizarse “ante el Ministerio de Hacienda y Administraciones públicas”. Los organismos de intervención de las administraciones públicas y, en última instancia, los jueces y tribunales son quienes habrán de controlar el cumplimiento de las exigencias de eficiencia, estabilidad presupuestaria, sostenibilidad financiera y justificación vinculadas a la opción contraria a reutilizar soluciones presentes en el directorio general de aplicaciones. En consecuencia, no es preciso desarrollar respecto del artículo 157.3, párrafo tercero, de la Ley 40/2015 una interpretación de conformidad como la realizada a la disposición adicional segunda, párrafo segundo, de la Ley 39/2015 [STC 55/2018, FJ 11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razonamiento expuesto, procede desestimar la impugnación del artículo 157.3, párrafo tercero,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Convenios administrativos (1). En materia de convenios administrativos, la Letrada autonómica impugna en primer lugar el artículo 49 h) 2, en conexión con la disposición adicional octava, apartado 1,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40/2015 regula los convenios administrativos en su capítulo VI (arts. 47 a 53). A diferencia de la regulación precedente (arts. 6 a 8 de la Ley 30/1992), aplicable únicamente a los convenios entre las Administraciones estatal y autonómica, esta Ley aborda todos los celebrados por las Administraciones públicas entre sí y con los particulares con algunas exclusiones: los tratados o acuerdos internacionales de contenido “administrativo” [art. 47.2 c)], las “prestaciones propias de los contratos”, sometidas a la legislación de contratos del sector público (art. 47.1, párrafo tercero), los convenios finalizadores del procedimiento administrativo, regulados en el artículo 88 de la Ley 39/2015 (art. 48.9), las encomiendas de gestión, reguladas en el artículo 11 de la Ley (art. 48.9) y los convenios administrativos entre Comunidades Autónomas previstos en el artículo 145.2 CE [art. 47.2 a),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no establece un régimen jurídico completo del convenio administrativo. Se contrae sustancialmente a la fijación de límites relacionados con la eficiencia del gasto público y la estabilidad presupuestaria, en consonancia con las recomendaciones de la moción del Tribunal de Cuentas a las Cortes Generales sobre “la necesidad de establecer un marco legal para el empleo del convenio de colaboración por las Administraciones públicas” (citada en el preámbulo de la Ley como Dictamen núm. 878 de 30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40/2015 reconoce la capacidad de todas las Administraciones públicas para suscribir convenios sin limitaciones materiales (art. 48.1, último inciso). Partiendo de esta amplitud de contenido, la Ley se limita a: recordar que los convenios no pueden ceder la titularidad de las competencias que las leyes atribuyan a una Administración pública y que deben respetar las exigencias de eficiencia, eficacia y estabilidad presupuestaria (art. 48, apartados 1, 3, 5 y 6); indicar la serie de elementos que debe reflejarse necesariamente en el texto del convenio [art. 49, letras a) a g)]; y regular su duración. A este último respecto, dispone que los convenios “deberán tener una duración determinada”; que esta “no podrá ser superior a cuatro años, salvo que normativamente se prevea un plazo superior”; y que “en cualquier momento antes de la finalización del plazo previsto en el apartado anterior, los firmantes del convenio podrán acordar unánimemente su prórroga por un periodo de hasta cuatro años adicionales o su extinción” [art. 49 h), puntos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octava aborda la adaptación de los convenios ya suscritos por las Administraciones públicas a la nueva regulación. Concede al efecto un plazo de tres años a contar desde la entrada en vigor de la nueva regulación que, de acuerdo con la disposición final decimoctava, se produjo al año de su publicación en el “Boletín Oficial del Estado” de 2 de octubre de 2015. Ahora bien, impone la adaptación “automática”, por imperativo legal, de la duración de aquellos convenios cuyo “plazo de vigencia” no estuviera “determinado” o que, estándolo, “tuvieran establecida una prórroga tácita por tiempo indefinido”. En estos casos, de acuerdo con el último inciso del párrafo segundo, “el plazo de vigencia del convenio será de cuatro años a contar desde la entrada en vigor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de Cataluña impugna específicamente el artículo 49 h) 2 y, por conexión, la disposición adicional octava, apartado 1, párrafo segundo. Al establecer una duración máxima de las prórrogas, sin dejar opción al legislador autonómico para establecer plazos superiores, el Estado habría vulnerado las competencias de la Generalitat de Cataluña relativas a la autoorganización (art. 150 EAC), el régimen jurídico de las Administraciones públicas (art. 159.2 EAC) y el régimen local, que incluye las relaciones de cooperación y colaboración y las formas asociativas, mancomunadas, convencionales y consorciales [art. 160.1 a) EAC], así como el artículo 177 EAC, sobre el “régimen de los convenios entre la Generalitat y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hemos puesto de relieve en el fundamento jurídico 4 de esta Sentencia, las bases del régimen jurídico de las Administraciones públicas (art. 149.1.18 CE) pueden regular relaciones de las Administraciones entre sí y con los ciudadanos, así como responder a fines de eficacia, eficiencia y estabilidad presupuestaria. El Estado tiene, por tanto, competencia para establecer una regulación general de convenios administrativos bajo su consideración como fuente muy relevante de gasto público. Ahora bien, en principio, la fijación de plazos concretos desborda el ámbito de lo básico, salvo que sea imprescindible para lograr una finalidad básica o cuando pueda apreciarse la subsistencia de márgenes suficientes para el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49 h) y la disposición adicional octava, apartado 1, párrafo segundo, no impiden la adaptación del periodo de vigencia de los convenios a las concretas necesidades de las Administraciones involucradas. El punto 1 dispone que la duración del convenio “no podrá ser superior a los cuatros años”, pero precisa de inmediato que podrá preverse “normativamente un plazo superior”. El tope temporal es pues subsidiario; rige en defecto de previsión legal o reglamentaria que disponga otra cosa. Las Comunidades Autónomas pueden establecer plazos superiores mediante normas legales o reglamentarias, adoptadas en ejercicio de sus competencias sectoriales o de desarrollo de las bases del régimen jurídico de las Administraciones públicas. También, los entes locales mediante ordenanzas locales en el ámbito de sus competencias. Más aun, a la vista del tenor y finalidad del precepto, la legislación autonómica y las ordenanzas locales pueden incluso fijar un plazo menor, esto es, obligar a las partes del convenio administrativo a acordar una duración inferior a los cuatro años. Para el legislador básico lo relevante es que la duración del convenio esté siempre determinada y que la acuerden las partes sin superar un plazo normativamente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disposición adicional octava, apartado 1, párrafo segundo, impone el plazo de cuatro años a los convenios suscritos antes de la entrada en vigor de la Ley cuya duración no estuviera determinada. Se trata, no obstante, de una norma de Derecho transitorio vinculada a la competencia estatal para regular “el ámbito temporal de aplicación” del nuevo régimen básico [STC 49/2018, de 10 de mayo, FJ 7 b)]. A su vez, conforme a la disposición final decimoctava, el nuevo régimen de los convenios administrativos “entrará en vigor al año” de la publicación de la Ley en el “Boletín Oficial del Estado”. De modo que las Comunidades Autónomas y los entes locales han contado con un año para establecer normativamente plazos de vigencia superiores o inferiores al cuatrienal establecido por el Estado, así como para ajustar a los mismos la duración de los convenios administrativos previamente suscritos.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para el caso de que los firmantes prevean la prórroga del convenio, el punto 2 del artículo 49 h) establece igualmente el tope de los cuatro años. La restricción se aplica directamente, sin que las Comunidades Autónomas puedan aumentar el plazo máximo mediante norma legal o reglamentaria. En consonancia con esta regla, la disposición adicional octava, apartado 1, párrafo segundo, impone el plazo cuatrienal a los convenios suscritos antes de la entrada en vigor de la Ley que “tuvieran establecida una prórroga tácita por tiempo indefinido”. El legislador estatal ha previsto de este modo, respecto de la prórroga de los convenios administrativos, la regla tradicional del Derecho presupuestario español, igualmente recogida en el texto refundido de la Ley de finanzas públicas de Cataluña, según hemos 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cristaliza una opción político-legislativa que imposibilita las prórrogas superiores. Sin embargo, hay que tener en cuenta, de una parte, que se trata de una previsión estrechamente vinculada al ciclo político y al acervo presupuestario español que racionaliza el gasto público y facilita el control económico-financiero, sin imposibilitar la regulación y la utilización del convenio como instrumento para atender necesidades duraderas o permanentes. Y de otro lado, no ha de olvidarse que, mediante una norma legal o reglamentaria, las Comunidades Autónomas pueden regular plazos de duración de los convenios tan largos como quieran [art. 49 h).1]. La prohibición de prórrogas por tiempo superior a los cuatro años se configura, pues, como una norma encaminada a completar el ciclo temporal del convenio suscrito sin que, en realidad, llegue a impedir el ejercicio de las competencias de las Comunidades Autónomas, desde el momento mismo en que la duración de los convenios puede ser la que estas estimen conveniente y, en consecuencia, dispondrán de discrecionalidad para adaptar el período inicial de vigencia a la consecución de los fines que hayan establecido en la suscripción de los convenios, alargando o reduciendo su marco temporal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a la vez que permite a la normativa autonómica o local fijar discrecionalmente la duración del convenio administrativo, le impide hacer lo propio respecto de la duración de la eventual prórroga. Ello es plenamente coherente con el sentido mismo de la prórroga convencional. Esta, por su propia naturaleza, carece de vocación de generalidad. Resulta aplicable únicamente en los concretos supuestos en que no haya sido posible la ejecución definitiva del convenio. Por eso, desde la perspectiva de la autonomía organizativa y las competencias de las Comunidades Autónomas, lo más relevante es que el legislador autonómico pueda regular libremente la duración de los convenios administrativos sin más límite que la exigencia de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régimen de duración temporal de los convenios, así como el del período de adaptación de los suscritos con anterioridad a las prescripciones de la nueva ley, previstos, respectivamente, en el artículo 49 h).2 y en la disposición adicional octava, apartado 1, párrafo segundo, de la Ley 40/2015 cumplen con el mandato constitucional de establecer las bases del régimen jurídico de las Administraciones públicas (art. 149.1.18 CE), sin invadir las competencias de la Generalitat de Cataluña, ni vulnerar su Estatuto de Autonomía. Procede, en consecuencia,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Convenios administrativos (2). Continuando el enjuiciamiento del régimen jurídico establecido en materia de convenios administrativos, el recurso de inconstitucionalidad impugna, igualmente, el artículo 52.2, a partir del inciso “teniendo en cuenta las siguientes reglas”, hasta el final del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52 de la Ley 40/2015, regula los “efectos de la resolución de los convenios” y dedica el apartado 1 (no impugnado por el recurrente) a la liquidación de los mismos, una vez cumplidos y resueltos. Seguidamente, el apartado 2 (que sí es objeto de impugnación) se refiere a la liquidación de los convenios administrativos que acarreen compromisos financieros. Dispone que el convenio se entenderá cumplido cuando su objeto se haya realizado en los términos y a satisfacción de ambas partes, de acuerdo con sus respectivas competencias, “teniendo en cuenta las siguientes reglas”, que son las establecidas en las letras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a) dispone que “si de la liquidación resultara que el importe de las actuaciones ejecutadas por alguna de las partes fuera inferior a los fondos que la misma hubiera recibido del resto de partes del convenio para financiar dicha ejecución”, en tal caso, “aquella deberá reintegrar a estas el exceso que corresponda a cada una, en el plazo máximo de un mes desde que se hubiera aprobado la liquidación”. A su vez, “transcurrido el plazo máximo de un mes”, sin que haya procedido al reintegro, “se deberá abonar a dichas partes, también en el plazo de un mes a contar desde ese momento, el interés de demora aplicable al citado reintegro, que será en todo caso el que resulte de las disposiciones de carácter general reguladoras del gasto público y de la actividad económico-financiera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 b) regula el supuesto inverso: el importe de las actuaciones ejecutadas por una de las partes es superior a los fondos recibidos. Dispone que “el resto de partes del convenio, en el plazo de un mes desde la aprobación de la liquidación”, deberá abonar “la diferencia que corresponda”, con el límite máximo de las cantidades que cada una “se hubiera comprometido a aportar en virtud del convenio”. En ningún caso “las partes del convenio tendrán derecho a exigir al resto cuantía alguna que supere los citados límites máximos”.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autonómica, estas previsiones constituirían una regulación pormenorizada y acabada sobre el procedimiento y plazos para proceder a los reintegros y abonos recíprocos. Este nivel de densidad normativa no se compadecería con el carácter de mínimo común denominador normativo de la legislación básica estatal. Por consiguiente, habría de declararse la inconstitucionalidad del artículo 52.2 a partir del inciso “teniendo en cuenta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52.2 de la Ley 40/2015 obliga a las partes del convenio administrativo a corregir el desequilibrio producido cuando el importe de las actuaciones ejecutadas por una de ellas es distinto al de los fondos aportados por las demás para financiar esas actuaciones. También, conmina a abonar intereses moratorios si hay incumplimiento de la obligación anterior, singularmente si no hay devolución del exceso que resulta de actuaciones ejecutadas por importe inferior a los fondos recibidos. Se trata de un régimen de ejecución del convenio ajustado a la igualdad de las partes y a la justicia conmutativa. El precepto establece como directrices básicas las consecuencias naturales del principio pacta sunt servanda, que es fundamental en el régimen de todo contrato o convenio bilateral. En consecuencia, cabe declarar que el artículo 52.2 halla cobertura en el título “bases del régimen jurídico de las Administraciones públicas” (art. 149.1.18 CE), en lo que se refiere al procedimiento de liquidación y a los reintegros compensatorios que el precepto impugnado así establece. Por lo que atañe a la impugnación relativa a los plazos de realización de tales operaciones de liquidación, nos referiremos a continuación, de modo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está autorizado a promover la rápida liquidación de los convenios administrativos con compromisos financieros e, incluso, a encuadrar la regulación autonómica del plazo para la liquidación y abono de los intereses moratorios dentro de topes temporales mínimos y máximos. Sin embargo, el artículo 52.2 no se ha limitado a establecer el marco normativo dentro del cual las Comunidades Autónomas han de regular la liquidación de los convenios administrativos, de acuerdo con sus competencias estatutarias en materia de régimen jurídico de las Administraciones públicas. El precepto concede a las partes del convenio el plazo máximo de un mes para corregir el desequilibrio. Regula, asimismo, un plazo de igual duración para abonar los intereses moratorios.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fijar plazos máximos concretos y de tal perentoriedad (un mes), el artículo 52.2 ha impedido que las Comunidades Autónomas regulen otros distintos, con mayor duración, para todos los convenios o para algunos de ellos. En este caso, no se vislumbran las razones por las que la realización de directrices básicas exigiría la imposición máxima de términos mensuales, cuando, en el ejercicio de sus competencias sectoriales o en el desarrollo de las básicas, las Comunidades Autónomas pudieran verse en la tesitura de tener que establecer otros plazos de mayor duración a la fijada por la norma estatal, en función de la complejidad o naturaleza de algunos de los convenios suscritos. La fijación de este plazo para devolver los excesos, así como para abonar los intereses moratorios no puede, pues, ampararse en la competencia estatal para aprobar las bases del régimen jurídico de las administraciones públicas (art. 149.1.18 CE). Ha desbordado, por ello, el ámbito de lo básico, invadiendo las competencias de la Generalitat de Cataluña en materia de régimen jurídico de las Administraciones públicas, en general, y sobre el régimen local, en particular [arts. 159.1 y 160.1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la inconstitucionalidad de los incisos siguientes del artículo 52.2, letras a) y b), de la Ley 40/2015, de 1 de octubre, de régimen jurídico del sector público. En la letra a): “en el plazo máximo de un mes desde que se hubiera aprobado la liquidación”, “transcurrido el plazo máximo de un mes, mencionado en el párrafo anterior,” y “también en el plazo de un mes a contar desde ese momento,”. En la letra b): “en el plazo de un mes desde la aprobación de la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declaración de inconstitucionalidad no conlleva nulidad. Los incisos señalados se aplican también a los convenios administrativos de los que son parte la Administración General del Estado, las entidades vinculadas a ella o las Universidades públicas (art. 47.1 de la Ley 40/2015), sin que ello haya suscitado controversia alguna en el presente proceso. De modo que, para remediar la invasión competencial denunciada, basta declarar que aquellos incisos son contrarios al orden constitucional de competencias y que, en consecuencia, no son aplicables a los convenios suscritos por las Administraciones de las Comunidades Autónomas, las corporaciones locales y las entidades vinculadas a unas y otras [SSTC 50/1999, FFJJ 7 y 8;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Sector público institucional. Respecto del sector público institucional, se impugnan, en primer lugar, el artículo 83.2, letra c), y, por conexión, la disposición adicional octava, apartado 2,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40/2015 regula el inventario de entidades del sector público estatal, autonómico y local (arts. 82 y 83). Se trata de un “registro público administrativo que garantiza la información pública y la ordenación de todas las entidades integrantes del sector público institucional cualquiera que sea su naturaleza jurídica” (art. 82.1, párrafo primero). Han de inscribirse en él, al menos, los actos de “creación, transformación, fusión o extinción de cualquier entidad integrante del sector público institucional, cualquiera que sea su naturaleza jurídica” (art. 82.3). Conforme al artículo 83.2, letra c), “para la asignación del Número de Identificación Fiscal definitivo y de la letra identificativa que corresponda a la entidad, de acuerdo con su naturaleza jurídica, por parte de la Administración Tributaria será necesaria la aportación de la certificación de la inscripción de la entidad en el Inventario de Entidades del Sector Público Estatal, Autonómico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octava, apartado 2, dispone: “Todos los organismos y entidades, vinculados o dependientes de cualquier Administración Pública y cualquiera que sea su naturaleza jurídica, existentes en el momento de la entrada en vigor de esta Ley deberán estar inscritos en el Inventario de Entidades del Sector Público Estatal, Autonómico y Local en el plazo de tres meses a contar desde dicha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no discute la competencia estatal para crear y regular el inventario de entidades del sector público estatal, autonómico y local. Tampoco la obligación impuesta al titular del máximo órgano de dirección de la entidad correspondiente de comunicar los actos de creación, transformación, fusión o extinción, acompañando la información necesaria para la inscripción definitiva [art. 83, apartados 1 y 2, letras a) y b)]. Controvierte únicamente que la Ley condicione la obtención del número de identificación fiscal (NIF) a la presentación de la certificación de inscripción en el indicado registro [art. 83.2, letra c)]. La inscripción, así regulada, tendría de facto efectos constitutivos, encubriendo un control jerárquico de la Administración General del Estado sobre las Comunidades Autónomas y los entes locales que no responde a la finalidad de ofrecer información y publicidad de modo centralizado. No hallaría cobertura en el artículo 149.1.18 CE, invadiendo las competencias de la Generalitat en materia de régimen local y régimen jurídico de las Administraciones públicas (arts. 159 y 160 EAC). Al instaurar un mecanismo de tutela imprevisto en el artículo 153 CE, vulneraría la autonomía constitucionalmente garantizada a las entidades territoriales (art. 137 CE). En estas vulneraciones incurriría igualmente, por conexión, la disposición adicional octava, apartado 2, al obligar a inscribir en el inventario a todos los organismos y entidades, vinculados o dependientes de cualquier Administración pública existentes en el momento de entrada en vigor de la Ley 40/2015 y hacerlo en el plazo de tres meses a contar desde el comienzo de dicha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 la Ley 58/2003, de 17 de diciembre, general tributaria, las personas jurídicas que vayan a ser titulares de “relaciones de naturaleza o con trascendencia tributaria” han de contar con “un número de identificación fiscal”, “facilitado por la Administración General del Estado” (disposición adicional sexta). El Real Decreto 1065/2007, de 27 de julio, desarrolla esta regulación, refiriéndose específicamente al NIF de las Administraciones públicas y de los organismos o entidades dependientes de ellas. La entidad pública interesada deberá dirigir la solicitud a la Agencia Estatal de Administración Tributaria, indicando “las razones que motivan la petición”, y haciendo constar datos e informaciones censales (art. 23, apartados 3 y 4). Para obtener el NIF con carácter definitivo, deberán aportar, en particular, “copia de la escritura pública o documento fehaciente de su constitución y de los estatutos sociales o documento equivalente, así como certificación de su inscripción, cuando proceda, en un registro público” (art. 24.2). La Administración tributaria “podrá comprobar la veracidad de los datos comunicados por los interesados en sus solicitudes”, lo que incluye, entre otras facultades, la de “requerir la presentación de las declaraciones censales, la aportación de la documentación que deba acompañarlas, su ampliación y la subsanación de los defectos advertidos” (arts. 24.1 y 144.1).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40/2015, tras regular el inventario de entidades del sector público estatal, autonómico y local como “registro público administrativo” (art. 82.1), se refiere al NIF de las entidades instrumentales, condicionando su asignación a la aportación de la certificación de la inscripción en el indicado inventario [art. 83.2, letra c)]. Al establecer este requisito para entablar “relaciones de naturaleza o con trascendencia tributaria”, la previsión controvertida facilita las tareas de acreditación y comprobación que la legislación tributaria atribuye a las entidades públicas interesadas y a la Agencia Estatal de Administración Tributaria. A la vista de su objeto y finalidad, el precepto se relaciona con la materia “hacienda general”, cuya regulación corresponde al Estado (art. 149.1.14 CE). Ahora bien, el precepto cumple, igualmente, una función de ordenación del sector público institucional, por cuanto que está claramente destinado a impulsar la inscripción de todas las entidades instrumentales en el inventario de entidades del sector público estatal, autonómico y local. A la vista de esta finalidad y del contexto sistemático, el artículo 83.2, letra c) conecta también con el régimen jurídico de las Administraciones públicas, cuyas bases corresponden, asimismo, al Estado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presente proceso, lo relevante no es si la previsión impugnada debe encuadrarse en uno u otro título competencial o en los dos, sino de lo que se trata es de determinar si el Estado, al ejercer su indubitable competencia para regular el NIF y adoptar normas de ordenación del sector público institucional, ha instaurado un control jerárquico contrario a la autonomía constitucionalmente garantizada a las Comunidades Autónomas (arts. 2, 137 y 156.1 CE y Estatutos de Autonomía) y a las corporaciones locales (art. 137 CE), tal como denuncia la Abogada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inscripción registral del acto de creación, transformación, fusión o extinción de la entidad instrumental correspondiente está regulada como una potestad de mera comprobación de carácter estrictamente reglado. La Ley 40/2015 se limita a exigir al titular del máximo órgano de dirección de la entidad una comunicación electrónica, acompañada de “la copia o enlace a la publicación electrónica del “Boletín Oficial” en el que se publicó la norma, o copia del acto jurídico de creación, así como el resto de documentación justificativa que proceda, como los Estatutos o el plan de actuación” [art. 83, apartados 1 y 2, letra a)]. Efectuada la comunicación, la Intervención general de la Administración del Estado “practicará” la inscripción dentro del plazo de quince días hábiles [art. 83.2,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creación, transformación, fusión o extinción de entidades públicas sigue dependiendo de las opciones organizativas que desarrollen las Comunidades Autónomas y los entes locales. El inventario de entidades del sector público estatal, autonómico y local se limita a reflejar estas decisiones. No es ni puede ser un instrumento que permita a la Administración general del Estado interferir en la autonomía organizativa de las Comunidades Autónomas y las corporaciones locales. Consecuentemente, la exigencia de certificación de la inscripción para librar el NIF a una entidad instrumental no supone una tutela estatal de las opciones organizativas de las Comunidades Autónomas y los entes locales. El precepto controvertido no vulnera la autonomía de unas y otros ni pone en cuestión “el criterio general conforme al cual la Administración general del Estado no controla la actividad de las Comunidades Autónomas, salvo en las formas y con las condiciones específicamente previstas en la Constitución” [STC 55/2018, FJ 11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83.2, letra c), de la Ley 40/2015 no incurre en la inconstitucionalidad denunciada. La impugnación de la disposición adicional octava, apartado 2, se funda en el mismo motivo, por lo que ha de correr la misma suerte. Procede, pues, desestimar la impugnación de los artículos 83.2, letra c), y la disposición adicional octava, apartado 2,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Consorcios y fundaciones del sector público. Respecto del régimen de los consorcios y las fundaciones del sector público, la Abogada de la Generalitat de Cataluña impugna varios preceptos. Abordaremos, en primer término, la impugnación de los artículos 120.2 y 129, apartados 2 y 3,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120, apartados 1 y 2, reproduce casi literalmente la disposición adicional vigésima, apartados 1 y 2, de la derogada Ley 30/1992, añadida por la disposición final segunda de la Ley 27/2013, de 27 de diciembre, de racionalización y sostenibilidad de la Administración local. Dispone que “los estatutos de cada consorcio determinarán la Administración pública a la que estará adscrito de conformidad con lo previsto en este artículo”. El consorcio “quedará adscrito, en cada ejercicio presupuestario y por todo este periodo”, de acuerdo con una serie de “criterios, ordenados por prioridad en su aplicación y referidos a la situación en el primer día del ejercicio presupuestario”. El artículo 129, apartados 2 y 3, regula en muy parecidos términos la adscripción de las fundaciones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pone de relieve que ella misma interpuso, también en representación del Gobierno de Cataluña, el recurso de inconstitucionalidad núm. 2006-2014 contra la Ley 27/2013, cuestionando, por excesivamente exhaustivos, los criterios establecidos para determinar la Administración de adscripción del consorcio y el correspondiente régimen de presupuestación, contabilidad y control. La presente demanda reitera la queja. Denuncia pues que los artículos 120.2 y 129, apartados 2 y 3, de la Ley 40/2015 invaden las competencias de la Generalitat en materia de autoorganización, así como de desarrollo de las bases del régimen jurídico de las Administraciones públicas y del régimen local (arts. 150, 159.2 y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93/2017, FJ 7 d), ha resuelto el precitado recurso de inconstitucionalidad núm. 2006-2014, interpuesto por el Gobierno de la Generalitat de Cataluña contra, entre otras, la disposición adicional vigésima, apartados 1 y 2, de la Ley 30/1992, añadida por la disposición final segunda de la Ley 27/2013. En resumen, ha declarado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legislador “ha establecido con carácter general, por vez primera en nuestro ordenamiento, la obligación de adscripción de los consorcios a una Administración pública”. Conforme a ella, “corresponde al estatuto consorcial determinar la Administración de adscripción… mediante la aplicación de una serie taxativa de criterios jerarquizados entre sí… solo cabe utilizar el criterio posterior cuando resulte inaplicable el enunciado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régimen de adscripción sirve al principio de seguridad jurídica (art. 9.3 CE). Pretende “superar las incertidumbres que subsistían en torno al régimen jurídico aplicable a los consorcios; incertidumbres que derivaban, en parte, de la confluencia en una única personificación de varias Administraciones, habitualmente de distintos niveles territoriales y sometidas a legislación diversa”. La consecuencia jurídica de la adscripción es la identificación precisa de la regulación aplicable en materia de presupuestos, contabilidad, control y personal. De acuerdo con la nueva regulación, “el régimen jurídico de estos aspectos de la organización consorcial es el correspondiente al nivel territorial al que pertenece la Administración de adscripción (estatal, autonómica 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nueva obligación de adscripción sirve, igualmente, al principio de responsabilidad de los poderes públicos (art. 9.3 CE), “en conexión con los principios de legalidad (arts. 103.1 y 133.4 CE) y control del gasto público (art. 136 CE)”. Trata de “superar la dificultad de exigir responsabilidades públicas a las Administraciones que operan a través de instrumentos de Administración ‘mixta’”. Estas “fórmulas de actuación conjunta son fundamentales para la efectividad del principio de colaboración, consubstancial al Estado autonómico”, pero “no pueden servir para eludir responsabilidades propias ni para ejercer las competencias que el sistema constitucional ha atribuido a otras Administraciones”. La obligación de adscripción pretende, de este modo, “evitar que la confusión de varias Administraciones en el seno de una única personificación consorcial suponga, a la postre, que parte de las finanzas de aquellas dejen de controlarse y consolidarse en un presupuesto público”. Las finanzas del consorcio “deberán formar parte de los presupuestos e incluirse en la cuenta general de la Administración pública de adscripción”. A su vez, es “responsabilidad del órgano de control de la Administración de adscripción” llevar a cabo “una auditoría de las cuentas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Ciertamente, las Administraciones que participan en el consorcio, al decidir sobre la adscripción, deben aplicar aquella serie cerrada y jerarquizada de criterios. Sin embargo, “los términos en que se regula esta obligación de adscripción y sus consecuencias jurídicas son menos detallados de lo que da a entender el Gobierno autonómico recurrente”. Los diversos “criterios de prioridad” enunciados se reducen esencialmente a dos: la Administración de adscripción ha de ser la “dominante”, esto es, la que ejerza efectivamente el control del consorcio o aporte la mayor parte de sus fondos [letras a), b), c), d), e), f) y g)] o, en supuestos de participación igualitaria, la de mayor tamaño en términos poblacionales o territoriales [letra h)]. En cualquier caso, este “grado de densidad normativa no conlleva en este punto la invasión competencial denunciada, pues solo de ese modo la norma puede cumplir la finalidad uniformadora que la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de la disposición adicional vigésima, apartados 1 y 2, de la derogada Ley 30/1992 han sido reproducidas, casi sin variaciones, en el artículo 120, apartados 1 y 2. Por tanto, los razonamientos de la STC 93/2017, FJ 7 d), son por completo extensibles al precepto impugnado. Su doctrina es igualmente trasladable a la impugnación del artículo 129.2 de la Ley 40/2015, que regula el régimen de adscripción de las fundaciones participadas por más de una Administración o entidad pública mediante una serie jerarquizada de criterios prácticamente idéntica, como ha subrayado la Letrada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 los artículos 120, apartados 1 y 2, y 129.2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Consorcios; régimen de personal. Se impugna el artículo 121 de la Ley 40/2015, relativo al “régimen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párrafo primero, primer inciso, del artículo 121 dispone: “El personal al servicio de los consorcios podrá ser funcionario o laboral y habrá de proceder exclusivamente de las Administraciones participantes”. El párrafo siguiente establece: “Excepcionalmente, cuando no resulte posible contar con personal procedente de las Administraciones participantes en el consorcio en atención a la singularidad de las funciones a desempeñar, el Ministerio de Hacienda y Administraciones Públicas, u órgano competente de la Administración a la que se adscriba el consorcio, podrá autorizar la contratación directa de personal por parte del consorcio para el ejercicio de dichas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argumentar la impugnación, la Letrada autonómica subraya que la disposición adicional vigésima, apartado 5, de la Ley 30/1992, en la redacción dada por la Ley 27/2013, establecía ya que el personal al servicio de los consorcios ha de “proceder exclusivamente de una reasignación de puestos de trabajo de las Administraciones participantes”. El ahora controvertido 121 de la Ley 40/2015 recoge esta regla, pero incluye un párrafo segundo, que viene a permitir que el consorcio cuente con personal no proveniente de las Administraciones participantes. De este modo, la nueva regulación rompería la rigidez absoluta del régimen del personal del consorcio que resultaba de la redacción originaria de la disposición adicional vigésima de la Ley 30/1992. No obstante, según la Abogada de la Generalitat de Cataluña, la posibilidad, configurada como excepcional, de autorizar la contratación directa de personal no sería suficiente para eliminar la inconstitucionalidad, por exceso competencial. En consecuencia, el artículo 121 invadiría las competencias de la Comunidad Autónoma de Cataluña (arts. 136, 150, 159 y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precitado recurso de inconstitucionalidad núm. 2006-2014 también impugnó el régimen del personal consorcial establecido en la Ley 30/1992. Sin embargo, la STC 93/2017, FJ 7, no se pronunció sobre el mismo al apreciar la pérdida de objeto de la impugnación, como consecuencia de la derogación sobrevenida del precepto recurrido (disposición adicional vigésima, apartado 5, de la Ley 30/1992, añadida por la Ley 27/2013) y de que la regulación vigente (art. 121 de la Ley 40/2015) no planteaba la controversia competencial en los mismos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149.1.18 CE autoriza al Estado a establecer como régimen básico de los consorcios “los criterios de racionalidad económica que exige la realización de mandatos constitucionales (arts. 31.2, 103.1, 135, 137, 140 CE)” [STC 41/2016, FJ 8 b)]. Por ejemplo, puede prohibir que los consorcios constituidos demanden más recursos de los inicialmente previstos o atribuir preferencia a la “fórmula convencional en detrimento de la consorcial” a fin de promover una “política de contención de personificaciones públicas” situada “dentro de los amplios márgenes de configuración legislativa que abre la Constitución y amparan los apartados 14 y 18 del artículo 149.1 CE” [STC 41/2016, FJ 8 b)]. Previsiones como estas pueden discutirse políticamente. Con independencia de su eficacia real, lo relevante bajo la óptica del orden constitucional de competencias es que “se sitúa[n] dentro de los amplios márgenes de configuración legislativa que abre la Constitución” [STC 41/2016,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121 de la Ley 40/2015 responde también a finalidades de eficiencia y estabilidad presupuestaria. Quiere evitar en lo posible que la creación de consorcios suponga contrataciones innecesarias de personal que aumenten el gasto público, con riesgo de desequilibrio de las balanzas públicas. No establece ya “un régimen rígido o cerrado” que prohíba la contratación de personal externo a las Administraciones participantes [STC 93/2017, FJ 7 b)]. Exige solo que tal contratación tenga lugar “cuando no resulte posible contar con personal procedente de las Administraciones participantes en el consorcio en atención a la singularidad de las funciones a desempeñar”. Se trata de una directriz básica que enmarca, sin llegar a lesionarla, la autonomía organizativa de las Comunidades Autónomas y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del artículo 121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 Consorcios; Régimen presupuestario, de contabilidad, control económico-financiero y patrimonial. Se impugna el artículo 122 de la Ley 40/2015, relativo al “régimen presupuestario, de contabilidad, control económico-financiero y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122 reitera previsiones de la disposición adicional vigésima, apartado 4, de la Ley 30/1992: “Los consorcios estarán sujetos al régimen de presupuestación, contabilidad y control de la Administración pública a la que estén adscritos, sin perjuicio de su sujeción a lo previsto en la Ley Orgánica 2/2012, de 27 de abril” (apartado 1); “En todo caso, se llevará a cabo una auditoría de las cuentas anuales que será responsabilidad del órgano de control de la Administración a la que se haya adscrito el consorcio” (apartado 3); “Los consorcios deberán formar parte de los presupuestos e incluirse en la cuenta general de la Administración Pública de adscripción” (apartado 4). Introduce dos previsiones nuevas: “A efectos de determinar la financiación por parte de las Administraciones consorciadas, se tendrán en cuenta tanto los compromisos estatutarios o convencionales existentes como la financiación real, mediante el análisis de los desembolsos efectivos de todas las aportaciones realizadas” (apartado 2) y “Los consorcios se regirán por las normas patrimoniales de la Administración Pública a la que estén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Generalidad de Cataluña, el artículo 122 de la Ley 40/2015 incurriría en la misma invasión competencial (arts. 150, 159 y 160 EAC) que denunció el recurso de inconstitucionalidad núm. 2006-2014 respecto de la disposición adicional vigésima, apartado 4, de la Ley 30/1992, añadida por la Ley 27/2013. Incluiría una regulación excesivamente detallada, completa e inmodificable que no podría ampararse en el artículo 149.1.14 CE; no fijaría criterios de ingreso o de gasto, sino un régimen para los consorcios que se subsume en la materia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93/2017, FJ 7 d), descartó que la disposición adicional vigésima, apartado 4, de la Ley 30/1992, relativa al régimen presupuestario, de contabilidad y control económico-financiero de los consorcios, desbordara “el ámbito correspondiente a las bases del régimen jurídico de las Administraciones públicas (art. 149.1.18 CE)”; “no impide que las Comunidades Autónomas, en ejercicio de sus competencias sobre autoorganización y régimen local, en general, y sobre relaciones interadministrativas, en particular, desarrollen verdaderas políticas propias dentro de un marco de coordinadas fundamentales”. Destacó, en particular, que la “legislación autonómica y los propios estatutos consorciales pueden decidir cuál es el régimen jurídico de los consorcios en todo lo no regulado por la disposición controvertida, lo que incluye buena parte de su organización y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“no establece por sí un concreto régimen sobre presupuestos, contabilidad, control y personal que pudiera llegar a invadir las competencias de las Comunidades Autónomas respecto de la organización de sus servicios”. Se limita esencialmente a “indicar que a esas cuestiones resultará aplicable el régimen jurídico del nivel correspondiente a la Administración de adscripción”. Consecuentemente, “si la Administración de adscripción es autonómica, la legislación aplicable será la de la Comunidad Autónoma, sin perjuicio que pueda serlo también la básica o general dictada por el Estado para el conjunto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consideraciones son trasladables al artículo 122 de la Ley 40/2015, que recoge las previsiones de la disposición adicional vigésima, apartado 4, de la Ley 30/1992. El precepto impugnado incluye dos previsiones nuevas: el régimen patrimonial del consorcio es el aplicable a la Administración de adscripción (apartado 5); y, a fin de determinar la financiación, debe tenerse en cuenta la “financiación real”, computando los “desembolsos efectivos de todas las aportaciones realizadas” (apartado 2). Estas normas pueden reputarse igualmente básicas ex artículo 149.1.18 CE partiendo de la doctrina de la STC 93/2017. La primera extiende al consorcio un régimen jurídico aplicable a la Administración de adscripción, en consonancia con otras previsiones básicas a la que hemos hecho ya referencia. La segunda establece un criterio elemental de contabilidad y control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artículo 122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Consorcios. Efectos de la separación. Se impugna el artículo 126 de la Ley 40/2015, que lleva por rúbrica “Efecto del ejercicio del derecho de separación de un consorcio”.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126 se refiere, pues, al “derecho de separación de un consorcio” reconocido a las entidades participantes. Conforme a su apartado 1, su ejercicio “produce la disolución del consorcio salvo que el resto de sus miembros, de conformidad con lo previsto en sus estatutos, acuerde su continuidad y sigan permaneciendo en el consorcio, al menos, dos Administraciones, o entidades u organismos públicos vinculados o dependientes de más de una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discute la exigencia de que permanezcan al menos dos entidades públicas para evitar la disolución. Más aún, la juzga coherente con el artículo 118.1 de la Ley 40/2015 y con la propia naturaleza del consorcio, como ente instrumental de base asociativa. Lo discutido es el automatismo ex lege de la disolución. El precepto controvertido no se remite a la legislación autonómica ni permite que esta pueda modular temporalmente el efecto de disolución derivado de la separación de un miembro del consorcio. Señala el recurso que, por ejemplo, podría haber fijado un plazo razonable para la incorporación de otra Administración o ente del sector público institucional que evite la disolución. Invadiría por ello las competencias estatutarias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 como reconoce la Letrada autonómica, la permanencia de, al menos dos entidades públicas como condición para la subsistencia del consorcio, es indudablemente una previsión básica. La disolución ope legis del consorcio que no satisfaga el requisito, después de que uno de los miembros haya ejercido su derecho a la separación, puede afectar a la capacidad organizativa de las Administraciones públicas, por cuanto que, en efecto, estas pudieran preferir otra solución, como por ejemplo la que ofreciera un plazo destinado a promover la incorporación de otras entidades. Sin embargo, la doctrina constitucional ha admitido como bases del régimen jurídico de las Administraciones públicas previsiones que imponen la desaparición ope legis de estructuras de diverso tipo [SSTC 41/2016, FJ, 11 c); 44/2017, de 27 de abril, FJ 3; 54/2017, FJ 6]. A su vez, el precepto controvertido en modo alguno impide la creación de un nuevo consorcio, que suceda al previamente constituido, si finalmente hay dos o más entidades públicas interesadas en convenir su constitución y se cumplen las restantes condiciones derivadas de la legislación básica estatal y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artículo 126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 Otras impugnaciones. Finalmente, se impugnan el artículo 81.3 y la disposición final decimocuarta, apartado 1,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81, relativo a los “principios generales de actuación”, abre el capítulo I, “Del Sector público institucional”, del título II, “Organización y funcionamiento del sector público institucional”. Su apartado 3 establece lo siguiente: “Los organismos y entidades vinculados o dependientes de la Administración autonómica y local se regirán por las disposiciones básicas de esta ley que les resulten de aplicación, y en particular, por lo dispuesto en los capítulos I y VI y en los artículos 129 y 134, así como por la normativa propia de la Administración a la que se adscriban”. De este modo, el artículo 81.3 declara el carácter básico de los impugnados artículos 83.2, letra c), 120.2, 121, 122, 126 y 129.2.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final decimocuarta, apartado 1, de la Ley 40/2015 establece: “Esta Ley se dicta al amparo de lo dispuesto en el artículo 149.1.18 de la Constitución Española que atribuye al Estado competencia exclusiva sobre las bases régimen jurídico de las Administraciones Públicas, así como al amparo de lo previsto en el artículo 149.1.13, relativo a las bases y coordinación de la planificación general de la actividad económica, y del artículo 149.1.14, relativo a la Hacienda Pública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autonómica, ambas previsiones incurrirían en inconstitucionalidad al afirmar la cobertura competencial de los preceptos impugnados en el presente proceso, que invadirían las atribuciones estatutarias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desestimado todas las impugnaciones relativas al régimen básico del sector público institucional y las fundaciones del sector público [arts. 83.2, letra c), 120.2, 121, 122, 126 y 129.2]. En consecuencia, el artículo 81.3 de la Ley 40/2015 no puede incurrir en exceso competencial por declarar el carácter básico de tales preceptos. Tampoco la disposición final decimocuarta, apartado 1, una vez que hemos declarado que los incisos del artículo 52.2, relativos a plazos son contrarios al orden constitucional de competencias y, por tanto, inaplicables a los convenios que suscriban las Administraciones de las Comunidades Autónomas, las corporaciones locales y las entidades vinculadas a unas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del artículo 81.3 y la disposición final decimocuarta, apartado 1, de la Ley 40/2015.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son contrarios al orden constitucional de competencias, en los términos del fundamento jurídico 8 b) de esta Sentencia, los siguientes incisos del artículo 52.2 de la Ley 40/2015, de 1 de octubre, de régimen jurídico del sector público: “en el plazo máximo de un mes desde que se hubiera aprobado la liquidación”, “Transcurrido el plazo máximo de un mes, mencionado en el párrafo anterior,” y “también en el plazo de un mes a contar desde ese momento,”, en la letra a) y “en el plazo de un mes desde la aprobación de la liquidación,” en la letra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3774-2016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del notable esfuerzo realizado por el Ponente de este recurso de inconstitucionalidad a la hora de examinar con un más que destacable rigor la impugnación de determinados preceptos de la Ley de régimen jurídico del sector público, de tanta trascendencia en sus determinaciones para todas las Administraciones públicas, no puedo estar de acuerdo, sin embargo, con todas las conclusiones que en la Sentencia se alcanzan. Mi discrepancia, como justificaré a continuación, se concreta en tres extremos: la regulación contenida en los artículos 49 h) 2, en relación con la disposición adicional octava, apartado 1, 83.2, en relación con la disposición adicional octava, apartado 2, y 157.3 de la Ley 40/2015, de 1 de octubre, respecto de los cuales, en mi opinión, debería haberse producido un fallo estimatorio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Siguiendo el orden expositivo de la Sentencia aprobada por la mayoría, comenzaré por el artículo 157.3, que ha sido considerado plenamente constitucional. Dicho precepto establece que las Administraciones públicas, antes de la adquisición, desarrollo o mantenimiento de una aplicación, tanto si se realiza con medios propios o por la contratación de los servicios correspondientes, deberán consultar en el directorio general de aplicaciones, dependiente de la Administración General del Estado, si existen soluciones disponibles para su reutilización que puedan satisfacer total o parcialmente las necesidades, mejoras o actualizaciones que se pretenden cubrir, y siempre que los requisitos tecnológicos de interoperabilidad y seguridad así lo permitan. Y en su párrafo tercero dispone: “En el caso de existir una solución disponible para su reutilización total o parcial, las Administraciones públicas estarán obligadas a su uso, salvo que la decisión de no reutilizarla se justifique en términos de eficiencia conforme al artículo 7 de la Ley Orgánica 2/2012, de 27 de abril, de estabilidad presupuestaria y sostenibilidad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señala en la Sentencia de la que disiento, el problema estriba en la obligación de reutilización de aplicaciones informáticas que impone el último párrafo del artículo 157.3, problema que se resuelve recurriendo a la doctrina establecida en la STC 55/2018, FJ 11 b), en relación con la disposición adicional segunda de la Ley 39/2015, entendiendo que el precepto impugnado no impide que las Comunidades Autónomas y los entes locales ejerzan su potestad de autoorganización con sujeción a los principios de eficiencia, estabilidad presupuestaria y sostenibilidad financiera. Comoquiera que discrepé en su día de la argumentación que sirvió para no declarar inconstitucional la referida disposición adicional segunda de la Ley 39/2015, por los motivos que expuse en el voto particular formulado a la STC 55/2018, no puedo sino reiterar esa discrepancia en este caso, remitiéndome a cuanto allí sostuve.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coherente con los principios de cooperación y colaboración entre Administraciones públicas la existencia de un directorio general de aplicaciones al que aquéllas puedan acudir voluntariamente para encontrar si existe alguna que permita atender satisfactoriamente las necesidades inherentes al ejercicio de sus competencias o a la prestación de sus servicios. Lo que no resulta constitucionalmente admisible, en mi opinión, es ese binomio consulta obligatoria-uso obligatorio, que supone imponer a las Administraciones públicas —en este caso, a la Comunidad Autónoma de Cataluña— no sólo el deber de consultar el directorio, sino, además, la obligación de usar las aplicaciones de ese directorio que puedan ser reutilizadas total o parcialmente, con la única excepción de que la decisión de no reutilizarlas se justifique en términos de eficiencia, conforme al artículo 7 de la Ley Orgánica de estabilidad presupuestaria y sostenibilidad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son inherentes a la autonomía constitucionalmente garantizada a las Comunidades Autónomas la potestad de autoorganización así como la autonomía financiera. En cuanto a esta última, ha dicho este Tribunal que la Constitución garantiza a las Comunidades Autónomas la “autonomía financiera para el desarrollo y ejecución de sus competencias con arreglo a los principios de coordinación con la hacienda estatal y de solidaridad entre todos los españoles” (art. 156.1 CE), principio que exige que “disfruten de la plena disposición de los medios financieros precisos para poder ejercer, sin condicionamientos indebidos y en toda su extensión, las funciones que legalmente les han sido encomendadas; es decir, para posibilitar y garantizar el ejercicio de la autonomía constitucionalmente reconocida en los artículos 137 y 156 CE” [SSTC 13/2007, de 18 de enero FJ 5, y 76/2014, de 8 de mayo, FJ 4 c)], ejerciendo su poder de gasto (art. 202.2 EAC) en todo aquello que se refiera al ejercicio de sus competencias propias, lo que constituye la “auténtica clave de bóveda” de su autonomía financiera (STC 68/1996, FJ 10). Ciertamente, esa potestad de autoorganización y esa autonomía financiera no están exentas de límites, pues se encuentran sujetas a los mandatos constitucionales de eficiencia en el uso de los recursos públicos (art. 31.2 CE) y estabilidad presupuestaria (art. 135 CE), al igual que el resto de los entes territoriales, mandatos que deberán ser tenidos en cuenta en el ejercicio de sus competencias propias, sin que el Estado pueda monopolizar o establecer todas las medidas de racionalización y eficiencia en el uso de los recursos públicos, como se dijo en la STC 41/2016, de 3 de marzo, FJ 3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partiendo de las anteriores consideraciones, se puede afirmar que nada hay en este caso que justifique la imposición a las demás Administraciones públicas, y a las Comunidades Autónomas en particular, de una obligación como la contenida en el último párrafo del artículo 157.3 de la Ley 40/2015. La potestad de autoorganización, así como la autonomía financiera, les permiten decidir qué aplicaciones utilizar en cada caso para el mejor ejercicio de sus competencias, sin estar vinculadas a lo que el Estado determine; decisión en la que, obviamente, habrán de tomar en consideración el principio de eficiencia así como el cumplimiento de los principios de estabilidad presupuestaria y sostenibilidad financiera, tal y como determina el artículo 7 de la Ley Orgánica 2/2012, adoptando las decisiones que en cada caso consideren oportunas. Como se afirmó en la STC 101/2016, de 25 de mayo, FJ 6, dicha Ley Orgánica, tanto en su redacción originaria, como en la que le ha dado la Ley Orgánica 9/2013, “deja en manos de las Comunidades Autónomas la decisión de las políticas a adoptar de cara a la consecución de los objetivos de estabilidad y de sostenibilidad financiera, de manera que es la Comunidad Autónoma la que en el ejercicio de su autonomía política y financiera decide cómo cumplir con el mandato constitucionalmente impuesto adoptando las decisiones presupuestarias y de tesorería necesarias para la aplicación efectiva de aquellos objetivos (art. 135.6 CE). Únicamente cuando las medidas dirigidas al cumplimiento de ese mandato sean inexistentes o insuficientes y, sólo entonces, será cuando el Estado, en el ejercicio de sus facultades de dirección general de la actividad económica (art. 149.1.13 CE), como titular de la potestad de coordinación de las haciendas autonómicas (art. 156.1 CE), garante del equilibrio económico general (arts. 131 y 138 CE), y como responsable del cumplimiento ad extra de los objetivos de estabilidad presupuestaria (arts. 4.3 del Tratado de la Unión Europea, 126.1 Tratado de funcionamiento de la Unión Europea y 3 del protocolo núm. 12 anejo al Tratado de funcionamiento de la Unión Europea), podrá promover la adopción por las Comunidades Autónomas de determinadas medidas de cara a impedir que queden sin efecto los objetivos de estabilidad y/o de sostenibilidad, pues el Estado ha de garantizar el equilibrio de la política económica general (STC 134/2011, de 20 de julio, FJ 11) y también la STC 215/2014, de 18 de diciembre, FFJJ 2 b) y 7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supuesto, no hay justificación constitucional legítima alguna que dé fundamento a esa exigencia de sumisión al control que supone la necesidad de justificar la no reutilización en términos de eficiencia. La norma legal parece partir de dos apriorismos que son más que discutibles y que no quedan debidamente acreditados: que la reutilización de aplicaciones responde siempre al principio de eficiencia, y que la no reutilización es, como regla general, contraria al mismo. En definitiva, que lo que hace el precepto es someter a las demás Administraciones públicas, sin fundamento, a una limitación en el ejercicio de sus competencias carente de respaldo constitucional, al tiempo que establece un control estatal, por más que se diga en la Sentencia de la que disiento que quienes controlarán el cumplimiento del deber de justificar la eficiencia de la medida serán los jueces y tribunales, puesto que éstos actuarán normalmente a instancia del Estado, cuando considere que no ha existido la debida justificación o que ésta es insuficiente. Y ese control —a mi juicio— no es constitucionalmente admisible en ningún caso. Por tanto, el artículo 157.3, párrafo tercero, debió ser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Otro precepto respecto del cual entiendo que se debería haber estimado el recurso de inconstitucionalidad es el artículo 49 h) 2, impugnado en relación con la disposición adicional octava, apartado 1, que limita la posibilidad de prórroga de los convenios a un máximo de cuatro años. En la Sentencia se justifica ese límite por corresponderse con el límite a los compromisos de gasto plurianuales, vinculado al ciclo político, que es tradicional en el Derecho presupuestario español, y que racionaliza el gasto público y facilita el control económico-financiero, pero sin impedir el ejercicio de las competencias de las Comunidades Autónomas, porque pueden establecer el plazo de duración inicial de los convenios que estimen conveniente.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estar de acuerdo con este razonamiento, pues, ante todo, no es coherente que se oponga el límite de los gastos plurianuales para fijar un plazo máximo de cuatro años de duración inicial a los convenios, pero se permita que, como excepción, las Comunidades Autónomas puedan establecer legal o reglamentariamente un plazo superior en cuanto a la duración inicial del convenio, sin que se contemple igual reserva para el supuesto de las prórrogas, respecto de las cuales no se alcanza a comprender qué peculiaridad concurre para que sean objeto de una norma más rígida en cuanto a su duración. Si partimos de la base de que los convenios son instrumentos voluntarios de colaboración (STC 245/2012, de 18 de diciembre, FJ 18), la lógica impone que se respete la autonomía de la voluntad de quienes, en ejercicio de sus facultades constitucional o legalmente reconocidas, han decidido libremente suscribir el convenio para la satisfacción de un fin público que redunde en beneficio de la comunidad, y se esté a lo que libremente decidan. Por otra parte, intentar reducir a ese plazo común la prórroga de todos los convenios supone constreñir en una regla única la más diversa variedad de convenios, con objetos muy dispares, y en muchos de los cuales puede no haber compromisos económicos, mientras que, en otros, pueden existir circunstancias sobrevenidas que exijan prórrogas más amplias para su correcta ejecución, o, incluso, tender hacia prórrogas sucesivas, sin más límite que la propia voluntad de quienes lo suscriben para asegurar la debida satisfacción del fin que persiga la formalización del convenio y, en definitiva, el interés general representado en el mismo. La sujeción a esos estrechos límites puede generar incluso disfunciones que perjudiquen esa finalidad al imponer como consecuencia la finalización obligatoria del convenio y la subsiguiente necesaria tramitación y suscripción de un nuevo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el artículo 49 h).2 no puede considerarse norma básica amparada en el artículo 149.1.18 CE, y, en consecuencia, se debería haber declarado su inconstitucionalidad y, por conexión, la de la disposición adicional octava, apartado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último, he de referirme al artículo 83.2 c) de la Ley de régimen jurídico del sector público que considero radicalmente inconstitucional. El artículo 83 regula la inscripción en el denominado inventario de entidades del sector público estatal, autonómico y local, en el cual han de inscribirse los actos relativos a la creación, transformación, fusión o extinción de las citadas entidades. La inscripción la sujeta el apartado 2 a una serie de reglas, y, entre ellas, la contemplada en el párrafo c), que exige para la asignación del número de identificación fiscal definitivo y de la letra identificativa que corresponda a la entidad, por parte de la Administración tributaria, “la aportación de la certificación de la inscripción de la entidad en el inventario de entidades del sector público estatal, autonómico y local”. La Sentencia de la que discrepo ha argumentado para descartar la tacha de inconstitucionalidad que la inscripción registral está regulada como una potestad de mera comprobación de carácter estrictamente reglado y que, en consecuencia, la creación, transformación, fusión o extinción de entidades públicas sigue dependiendo de las opciones organizativas que desarrollen las Comunidades Autónomas y los entes locales, sin que pueda ser un instrumento que permita a la Administración general del Estado interferir en la autonomía organizativa de las Comunidades Autónomas y las Corporaciones Locales. “Consecuentemente —concluye—, la exigencia de certificación de la inscripción para librar el NIF a una entidad instrumental no supone una tutela estatal de las opciones organizativas de las Comunidades Autónomas y los entes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sin embargo esa, la función del número de identificación fiscal, que es un requisito imprescindible para que cualquiera de esas entidades pueda comenzar a desarrollar su actividad, ya que de su obtención depende la posibilidad de llevar a cabo la prestación, adquisición o contratación de bienes o servicios, la contratación de personal, la realización de pagos o cobros, y, especialmente, de operaciones tributarias. Si se hace depender la obtención de dicho número de identificación fiscal de la acreditación de la inscripción, quiere decir que, en la práctica, esa inscripción es constitutiva porque, hasta que no se produzca y se acredite, la entidad de que se trate no podrá obtener el citado número de identificación fiscal ni, consiguientemente, desarrollar la actividad para la que fue creada. Por tanto, esa inscripción en el inventario regulado en el artículo 83 de la Ley esconde, en realidad, un control jerárquico del Estado sobre las Comunidades Autónomas y las entidades locales, que no es respetuoso ni con la autonomía ni con las competencias que, en particular, corresponden a las Comunidades Autónomas. Por más que en la Sentencia aprobada por la mayoría se diga que la creación, transformación, fusión o extinción de entidades públicas sigue dependiendo de las opciones organizativas de las Comunidades Autónomas y las entidades locales, lo cierto es que se instrumenta un mecanismo de control estatal que no resulta constitucionalmente admisible ya que coloca a las instancias políticas autonómicas y locales en una situación de dependencia jerárquica respecto del Estado (STC 85/2016, de 28 de abril, FJ 5), de manera incompatible con el principio constitucional de autonomía (art. 137 CE) y con el listado taxativo de tipos de control de la actividad de las Comunidades Autónomas establecido en el artículo 153 CE, cercenando, en suma, sus competencias con la condición impuesta, con afección a sus potestades de autoorganización.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el artículo 83.2 c) y, por conexión, la disposición adicional octava, apartado 2, deberían haber sido declarados inconstitucionales por resultar incompatibles con la autonomía y las competencias que el bloque de la constitucionalidad reconoce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