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9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739-2018, interpuesto por más de cincuenta diputados, integrantes del Grupo Parlamentario de Unidos Podemos-En Comú y Podem-En Marea, contra el art. 289.2, la disposición adicional cuadragésima tercera; y las disposiciones finales novena, undécima y duodécima de la Ley 9/2017, de 8 de noviembre, de contratos del sector público, por la que se transponen al ordenamiento jurídico español las directivas del Parlamento Europeo y del Consejo 2014/23/UE y 2014/24/UE, de 26 de febrero de 2014. Ha comparecido y formulado alegaciones el abogado del Estado.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febrero de 2018 se ha promovido recurso de inconstitucionalidad por más de cincuenta diputados, integrantes del Grupo Parlamentario de Unidos Podemos-En Comú y Podem-En Marea contra el art. 289.2, la disposición adicional cuadragésima tercera; y las disposiciones finales novena, undécima y duodécima de la Ley 9/2017, de 8 de noviembre, de contratos del sector público, por la que se transponen al ordenamiento jurídico español las Directivas del Parlamento Europeo y del Consejo 2014/23/UE y 2014/24/UE, de 26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comienza señalando que la disposición adicional cuadragésima tercera y las disposiciones finales novena, undécima y duodécima de la ley 9/2017 suponen la modificación sustancial del marco jurídico de las tasas y los precios públicos que deriva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el tenor literal de las disposiciones impugnadas, así como hacer referencia a los antecedentes legislativos de las prestaciones patrimoniales de carácter público, alude la demanda a la doctrina contenida en la STC 185/1995, de 14 de diciembre, señalando que su contenido se trasladó de hecho al concepto de tributo contenido en art. 2 de la Ley 58/2003, de 17 de diciembre, general tributaria (LGT, en adelante), cuyo tenor transcribe. Esta doctrina supone, según la demanda, que se aplique el derecho público en los servicios de titularidad pública gestionados en las formas previstas en la gestión administrativa, es decir, independientemente de la forma de gestión directa o indirecta. Esta doctrina, reitera el escrito, habría sido confirmada después en las SSTC 102/2005, de 20 de abril; 121/2005, de 10 de mayo, y 122/2005, de 11 de mayo, y, por el Tribunal Supremo, en la sentencia 5037/2015, de 23 de noviembre de 2015 (recurso de casación 4091-2013); y en la posterior 5036/2015, de 24 de noviembre de 2015 (recurso de casación 232-2014).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el contenido de las anteriores resoluciones judiciales del Tribunal Constitucional y del Tribunal Supremo, afirma que de esta doctrina se deduce que el régimen jurídico con que se presta el servicio es irrelevante a los efectos de la aplicación del principio de legalidad a las prestaciones patrimoniales de carácter público, siempre y cuando concurra alguna de las notas determinantes de la coactividad, servicios de prestación obligatoria, de solicitud o recepción indispensable y monopolísticos.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objetivo de las modificaciones impugnadas ha sido sustituir la determinación de la naturaleza de los servicios públicos y la coactividad de las contraprestaciones, por la forma de gestión en que se prestan tales servicios, lo cual tiene un impacto concreto en determinados servicios, y más específicamente en los de abastecimiento de agua potable domiciliaria.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creación de la figura fiscal de las prestaciones patrimoniales públicas de carácter no tributario supone, a juicio de los recurrentes, que el legislador ha empleado “una pirueta jurídica para travestir el viejo término de ‘tarifa’, que pretende ahora ampararse de manera nominal bajo el paraguas del principio de reserva de ley, pero conservando su naturaleza de precios privados”. Dicha nueva figura fiscal no tributaria resultaría contraria a la doctrina constitucional expuesta, puesto que la misma, a la hora de definir las prestaciones patrimoniales de carácter público, prescinde por completo del régimen jurídico con el que se presta el servicio, entendiendo que los precios públicos que se consideran prestaciones patrimoniales de carácter público son materialmente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afirman que no tienen “reproche constitucional al sentir legislativo mayoritario de que las ‘tarifas’ que se abonen a los concesionarios por la utilización de obras o por los servicios conforme a la legislación de contratos del sector público tengan naturaleza de prestación patrimonial de carácter público no tributario, pero sí cuando se trate de contraprestaciones por servicios donde concurren algunas de las notas determinantes de la coactividad”. Por el contrario, consideran que apropiándose “del término expresado en el art. 31.3 CE de prestaciones patrimoniales públicas, con el añadido de ‘no tributarias’, los preceptos impugnados identifican el término de tarifa como expresión de los ingresos no públicos y del poder tarifario de los concesionarios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Añade la demanda que la anterior modificación del régimen jurídico supone, además, la infracción de los arts. 134.2 y 14 CE, lo que basa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“la figura fiscal no tributaria de contraprestación patrimonial pública de carácter coactivo creada por las disposiciones impugnadas tiene como consecuencia fundamental, al carecer de naturaleza tributaria, que no representan ingresos públicos y por tanto no deben figurar en los presupuestos del ente público titular del servicio prestado. Y es precisamente eso lo que supone una vulneración flagrante del artículo 134.2 CE de universalidad presupuestaria que aquí se recurre: la aprobación de tarifas como contraprestaciones no tributarias respecto de aquellos servicios coactivos y prestados en régimen de monopolio”.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segundo lugar, hacer depender el carácter tributario o no tributario de la forma en que se preste el servicio resulta también una arbitrariedad, que atenta contra el principio constitucional de igualdad ante la ley recogido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implica que, en caso de que un ente público se decidiera por la gestión directa de un servicio público, éste se prestaría en régimen de derecho público y en ese caso la contraprestación coactiva correspondiente sería una “tasa”. Sin embargo, si el ente público se decidiera por la concesión indirecta, vía concesionario o empresa mixta, el régimen al que quedaría sujeto sería de derecho privado y el gestor privado cobraría una “tarifa” o precio privado, con consecuencias manifiestamente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consecuencia discriminatoria está en la determinación de su cuantía, ya que en el caso de precio tendría como consecuencia el escapar del límite máximo de la cuantificación constituido por el coste del servicio para las tasas. También está en juego el control y fiscalización por las intervenciones municipales pues en los presupuestos municipales no figurarían las tarifas. Para los recurrentes, “la consecuencia de estas diferencias es que nos encontraremos con que no gozan de las mismas garantías jurídicas los ciudadanos sometidos a la exacción de tasas que los sometidos a ‘tarifas’ no tributarias de creación ex novo de las disposiciones de la Ley que se impugna, en cuanto que sus consecuencias jurídicas suponen graves perjuicios en sus derechos para los usuarios de servicios obligatorios y esenciales, con infracción del artículo 14 CE de igualdad de los españoles ante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también el primer párrafo del art. 289.2 de la Ley 9/2017 por vulnerar el art. 31.3 CE, con base a los argumentos ya expuestos con respecto del resto de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que “en ningún caso puede considerarse conforme con la Constitución la calificación como ‘no tributarios’ de aquellos recursos de carácter coactivo impuestos en el supuesto de servicios que cumplan con las notas características de las tasas, esto es, solicitud o recepción obligatoria y/o monopolio legal o de facto”. Por ello, en la medida en que el artículo en cuestión pretenda atribuir la condición de “prestación patrimonial de carácter público no tributario” a la remuneración aportada por los usuarios con contraprestación por servicios de solicitud o recepción obligatoria y/o monopolio legal —es decir, en los supuestos en que los ciudadanos no puedan evitar el pago de estas ‘tarifas’—, no puede ser considerado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no obstante, que este efecto podría ser evitado en la medida en que el apartado impugnado sea entendido en el sentido de que “cuando la contraprestación que deba recibir el concesionario corresponda a la prestación de servicios de solicitud o recepción obligatoria y/o en régimen de monopolio, cuando se den las notas definitorias de las tasas, la titularidad, gestión y recaudación de dichas tasas ha de corresponder a la administración, y el concesionario ha de recibir su contraprestación, no de los usuarios, sino directamente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marzo de 2018, el Pleno del Tribunal acordó admitir a trámite el recurso de inconstitucionalidad. Asimismo, se acordó dar traslado de la demanda y documentos presentados, conforme al art. 34 LOTC, al Congreso de los Diputados y al Senado, por conducto de sus presidentes, y al Gobierno, a través del ministro de Justicia, al objeto de que en el plazo de quince días pudieran personarse en el proceso y formular las alegaciones que estimen convenientes, así como publicar la incoación del proceso en el “Boletín Oficial del Estado”, lo que se llevó a efecto en el número 65, de 15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21 de marzo de 2018 tuvo entrada en el registro general de este Tribunal un escrito del presidente del Senado por el que se comunicó el acuerdo adoptado por la mesa de la cámara de personarse en el procedimiento, ofreciendo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misma fecha anterior se registró un escrito del abogado del Estado por el que se persona en el procedimiento y solicita que se le prorrogue el plazo de alegaciones del art. 34.2 LOTC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marzo de 2018, el Pleno del Tribunal acordó tener por personado al abogado del Estado, concediéndole asimismo una prórroga de ocho días del plazo establecido en la providencia de 6 de marzo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con fecha 22 de marzo de 2018, la presidenta del Congreso de los Diputados comunicó a este Tribunal el acuerdo de la mesa de la cámara de personarse en el procedimiento, ofreciendo su colaboración a los efectos del art. 88.1 LOTC. Asimismo acordó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abril de 2018 se registra en el Tribunal el escrito del abogado del Estado, por el que se interesa la desestimación total del recurso con base en las alegaciones que en lo que sigue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el tenor literal de los preceptos impugnados, y resumir los argumentos de la demanda, se refiere a la doctrina más reciente del Tribunal Constitucional, con cita en concreto de la STC 83/2014, de 29 de mayo (FJ 3). De esta sentencia, y las anteriores, se desprende que pueden existir prestaciones patrimoniales de carácter público que no sean tributos, como las tarifas, que no tienen como principal finalidad el allegar recursos al tesoro público para sufragar los gastos de la hacienda respectiva.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refiere a continuación al primer motivo, la infracción de la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Empieza señalando que, incluso de considerarse que tales tarifas han de ser tributos, sus elementos esenciales se regulan en el art. 289 de la Ley 9/2017, de manera que tampoco, en su caso, se vulneraría la garantía de legalidad formal y sustantiva que los arts. 31 y 133.1 CE establecen. Razona así que es evidente que no tienen naturaleza tributaria, respetándose la garantía del art. 31.3 CE (“[s]olo podrán establecerse prestaciones personales o patrimoniales de carácter público con arreglo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afirma el escrito, que la figura propiamente tributaria quizá más próxima en analogía o parecido con una tarifa que exacciona, al estar legalmente autorizada para ello, una entidad privada que ejerce indirectamente un servicio público, sería la de una tasa. Esta consiste, conforme a su definición legal, en el pago por “la prestación de servicios o la realización de actividades en régimen de derecho público que se refieran, afecten o beneficien de modo particular al obligado tributario, cuando los servicios o actividades no sean de solicitud o recepción voluntaria para los obligados tributarios o no se presten o realicen por el sector privado”, ex art. 26 de la Ley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este caso no se trata de tasas, pues en el supuesto de las contraprestaciones previstas en el art. 289.2 de la Ley de contratos, su finalidad radica en sufragar, por parte del usuario, en términos divisibles, el coste que haya de suponer la realización de una prestación, de un servicio por parte del poder público que la ejerce, y con el fin primordial de sufragar el coste de dicha prestación. Asimismo, para ser un tributo dichas tarifas deberían, además, tener como finalidad que el objetivo de la exacción creada por la ley fuera, principalmente al menos, el allegar fondos a la hacienda pública, fin que no concurre tampoco, por lo que no estamos ante una figura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el escrito a la STC 185/1995, en la que ya se afirmó la existencia de una categoría, la de las prestaciones patrimoniales de carácter público, más amplia que la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este caso es clara la intención del legislador de distinguir aquellos casos en los cuales se presta el servicio de manera directa por la administración, y aquellos otros en los cuales dicha prestación se lleva a cabo por una entidad privada, esto es, de manera indirecta. De este modo, cuando la Ley de contratos del sector público, diferencia sustantivamente la prestación a través de una persona jurídica privada y declara que en estos casos estamos ante una tarifa, se está limitando a seguir el criterio ya marcado por la ley sustantiva tributaria a los efectos de impedir que se califique como tasa a una prestación impuesta coactivamente pero que no se destina al sostenimiento de los gastos públicos sino a la retribución de la actividad de una entidad privada que desarrolla la gestión de una obra o un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su regulación legal, la tarifa se establece previamente en el convenio efectuado por parte de la administración pública, que fija su cuantía y régimen en tanto que titular originaria del servicio. No obstante, una vez satisfecho su importe en cada momento por cada usuario, la cantidad obtenida no se destina al sostenimiento de los gastos públicos (al menos como razón primordial de su creación legal), sino que va a retribuir una actividad desarrollada por el concesionario como consecuencia de la relación jurídica bilateral y onerosa que representa el contrato público. En consecuencia, al tener dichas tarifas como contraprestación el ejercicio de actividades de explotación conectadas íntimamente con el interés general, esas mismas tarifas son aprobadas y reguladas en su régimen jurídico por la administración otorgante, siquiera sea conforme a las cláusulas que fijen las condiciones establecidas en el contrato o convenio público de concesión, de acuerdo con los aspectos legales básicos o regulación mínima que la propia ley de contratos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al no consistir en un tributo en sentido propio, en un ingreso público, pero sí en una prestación patrimonial pública, coactivamente establecida por el poder público como obligatoria para quien utiliza o resulte beneficiario del servicio, su regulación, como garantía constitucional de su establecimiento y legitimidad, se ha de efectuar con arreglo a ley formal como determina el art. 31.3 CE, con lo cual no se aprecia defecto de constitucionalidad en una ley, como es la ley de contratos, que a ese nivel de garantía formal prevé las condiciones mínimas para la adecuación constitucional de dicho 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a continuación al segundo motivo, argumentando que no hay vulneración del artículo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y jurisprudencia expuesta, la finalidad de estas tarifas no es la de integrar el estado de ingresos del Estado, algo que se pone de manifiesto en el propio tenor del art. 289.2 de la Ley de contratos del sector público, que establece que “[e]n la contabilidad diferenciada que el concesionario debe llevar respecto de todos los ingresos y gastos de la concesión, y que deberá estar a disposición de la entidad contratante, quedarán debidamente reflejados todos los ingresos derivados de las contraprestaciones pactadas en la forma prevista en el apartado 6 del artículo 267”. Ese artículo 267.6 remitido, sólo confirma que: “[e]l concesionario deberá separar contablemente los ingresos provenientes de las aportaciones públicas y aquellos otros procedentes de las tarifas abonadas por los usuarios de las obras y, en su caso, los procedentes de la explotación de la zona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tarifas, por lo tanto, no se ingresan, por así disponerlo su propio régimen jurídico legalmente previsto, en el presupuesto de la administración pública concedente o contratante.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se vulnera el art. 14 de la Constitución en cuanto al principio de igualdad de trato. El recurso parece asumir que la administración no dispondría de la posibilidad de elegir la fórmula más adecuada para la gestión de los servicios públicos, sino que estaría rígidamente constreñida por la naturaleza que se predica de la prestación patrimonial pública, incluso por los principios que inspirarían la Constitución misma, a escoger sin margen de discrecionalidad alguna, la prestación directa de los servicios públicos. Sin embargo, es evidente que no es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 doctrina constitucional consolidada aquélla según la cual para que exista una vulneración del principio de igualdad ante la ley, debe producirse o preverse normativamente un trato desigual a personas que objetivamente se encuentra en idéntica situación. En el presente supuesto, los argumentos de los recurrentes no afirman lo anterior, sino que se basan en consideraciones generales y subjetivas relativas a un posible perjuicio pretendidamente derivado de la elección efectuada por la administración titular del servicio público, en ejecución de su legítima discrecionalidad, de llevar a cabo la gestión de un determinado servicio público de una manera indirecta, del que, a su vez, se derivaría un posible abuso en el establecimiento de las tarifas. Frente a ello, afirma el escrito, dichas tarifas tienen un amparo en la norma legal que las regula y las establece, por lo que el principio de reserva de ley está perfectamente cumplido. Asimismo, lo que no puede pretenderse es que las tarifas vengan predeterminadas de antemano en todos los contratos públicos, porque esto es técnicamente imposible. En consecuencia, no existe un tratamiento discriminatorio de los usuarios por la utilización de uno u otro sistema de gestión pública elegido por la administración competente para ello en virtud de las circunstancias concretas que justificarán dicha elección en un momento dado. Admitir el criterio del recurrente sería tanto como negar a la administración la posibilidad de optar por la gestión indirecta de los servicios públicos, que es un sistema admitido en todos los países europeos, reconocido en las directivas sobre contratación pública y tradicional en nuestro derecho 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motivo alegado por el Grupo Parlamentario recurrente se basa únicamente en consideraciones generales abstractas basadas en una hipotética perspectiva del usuario, en cuanto a que existen dos modos de retribuirse la prestación realizada al público de un servicio, mediante tasas o bien tarifas en función de cuál sea el régimen de explotación que la administración titular del mismo pudiera escoger en un momento dado. Concluye que lo anterior es un argumento débil e inadecuado para fundamentar una discriminación constitucionalmente vulneradora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mayo de 2019 se señaló el día 9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El presente recurso de inconstitucionalidad se interpone por más de cincuenta diputados, integrantes del grupo parlamentario de Unidos Podemos-En Comú y Podem-En Marea, contra el art. 289.2, la disposición adicional cuadragésima tercera; y las disposiciones finales novena, undécima y duodécima de la Ley 9/2017, de 8 de noviembre, de contratos del sector público, por la que se transponen al ordenamiento jurídico español las directivas del Parlamento Europeo y del Consejo 2014/23/UE y 2014/24/UE, de 26 de febrero de 2014 (“ley de contratos”,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vulnerados los arts. 14, 31.3 y 134.2 CE. En tal sentido, imputa a la disposición adicional cuadragésima tercera y a las disposiciones finales novena, undécima y duodécima, de la Ley 9/2017, que la regulación de las prestaciones patrimoniales de carácter público no tributarias allí contenida vulnera la doctrina de las SSTC 185/1995, de 14 de diciembre; 102/2005, de 20 de abril; 121/2005, de 10 de mayo, y 122/2005, de 11 de mayo. Según afirma la demanda y de acuerdo con esta doctrina, el régimen jurídico con que se presta el servicio es irrelevante a los efectos de la aplicación del principio de legalidad a las prestaciones patrimoniales de carácter público, siempre y cuando concurra alguna de las notas determinantes de la coactividad; esto es, siempre que se trate de servicios de prestación obligatoria, de solicitud o recepción indispensable y monopolísticos. Además, reprocha al art. 289.2 la vulneración del art. 31.3 CE, por la calificación como no tributarias de las contraprestaciones económicas pactadas a las que el precepto hace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de la impugnación son rechazadas por el abogado del Estado, que solicita la desestimación íntegra del recurso, con los argumentos recogidos en el antecedente séptimo. Resumidamente, y con cita de la doctrina del Tribunal Constitucional sobre las prestaciones patrimoniales de carácter público de carácter no tributario (STC 83/2014, de 29 de mayo, FJ 3), afirma que los preceptos son constitucionales, reflejándose en ellos la legítima intención del legislador de distinguir aquellos casos en los que se presta el servicio de manera directa por la administración, y aquellos otros en los que dicha prestación se lleva a cabo mediante formas de gestión directa, con personificación privada, o de manera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Normas impugnadas. Los preceptos impugnados de la ley de contratos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289.2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contraprestaciones económicas pactadas, que se denominarán tarifas y tendrán la naturaleza de prestación patrimonial de carácter público no tributario, serán revisadas, en su caso, en la forma establecida en el contrato, que se ajustará, en todo caso, a lo previsto en el Capítulo II del Título III del Libro Primero de la presente Ley, relativo a la revisión de precios en los contratos de las entidades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contabilidad diferenciada que el concesionario debe llevar respecto de todos los ingresos y gastos de la concesión, y que deberá estar a disposición de la entidad contratante, quedarán debidamente reflejados todos los ingresos derivados de las contraprestaciones pactadas en la forma prevista en el apartado 6 del artículo 267”.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Disposición adicional cuadragésima tercera [Naturaleza jurídica de las contraprestaciones económicas por la explotación de obras públicas o la prestación de servicios públicos en régimen de Derecho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contraprestaciones económicas establecidas coactivamente que se perciban por la explotación de obras públicas o la prestación de servicios públicos, de forma directa mediante personificación privada o gestión indirecta, tendrán la condición de prestaciones patrimoniales de carácter público no tributario conforme a lo previsto en el artículo 31.3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tendrán tal consideración aquellas exigidas por la explotación de obras o la prestación de servicios, en régimen de concesión, mediante sociedades de economía mixta, entidades públicas empresariales, sociedades de capital íntegramente público y demás fórmulas de derecho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Disposición final novena [Modificación de la Ley 8/1989, de 13 de abril, del régimen jurídico de las tasas y los precios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una nueva letra c) al artículo 2 de la Ley 8/1989, de 13 de abril, del régimen jurídico de las tasas y los precios públicos,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tarifas que abonen los usuarios por la utilización de la obra o por la prestación del servicio a los concesionarios de obras y de servicios conforme a la legislación de contratos del sector público, que son prestaciones patrimoniales de carácter público no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Disposición final undécima. [Modificación de la disposición adicional primera de la Ley 58/2003, de 17 de diciembre,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primera. Prestaciones patrimoniales de carácter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Son prestaciones patrimoniales de carácter público aquellas a las que se refiere el artículo 31.3 de la Constitución que se exigen con carácter coactivo.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prestaciones patrimoniales de carácter público citadas en el apartado anterior podrán tener carácter tributario o no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Tendrán la consideración de tributarias las prestaciones mencionadas en el apartado 1 que tengan la consideración de tasas, contribuciones especiales e impuestos a las que se refiere el artículo 2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Serán prestaciones patrimoniales de carácter público no tributario las demás prestaciones que exigidas coactivamente respondan a fines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se considerarán prestaciones patrimoniales de carácter público no tributarias aquellas que teniendo tal consideración se exijan por prestación de un servicio gestionado de forma directa mediante personificación privada o mediante gestión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tendrán tal consideración aquellas exigidas por la explotación de obras o la prestación de servicios, en régimen de concesión o sociedades de economía mixta, entidades públicas empresariales, sociedades de capital íntegramente público y demás fórmulas de Derecho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Disposición final duodécima [Modificación del texto refundido de la Ley reguladora de las haciendas locales, aprobado mediante Real Decreto Legislativo 2/2004,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texto refundido de la Ley reguladora de las haciendas locales, aprobado mediante Real Decreto Legislativo 2/2004, de 5 de marzo añadiéndose un nuevo apartado 6 al artículo 20,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contraprestaciones económicas establecidas coactivamente que se perciban por la prestación de los servicios públicos a que se refiere el apartado 4 de este artículo, realizada de forma directa mediante personificación privada o mediante gestión indirecta, tendrán la condición de prestaciones patrimoniales de carácter público no tributario conforme a lo previsto en el artículo 31.3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tendrán tal consideración aquellas exigidas por la explotación de obras o la prestación de servicios, en régimen de concesión, sociedades de economía mixta, entidades públicas empresariales, sociedades de capital íntegramente público y demás fórmulas de Derecho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establecido en el artículo 103 de la Ley de Contratos del Sector Público, las contraprestaciones económicas a que se refiere este apartado se regularán mediante ordenanza. Durante el procedimiento de aprobación de dicha ordenanza las entidades locales solicitarán informe preceptivo de aquellas Administraciones Públicas a las que el ordenamiento jurídico les atribuyera alguna facultad de intervención sobre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Finalidad de los preceptos impugnados y contexto jurídico en el que se insertan. Los preceptos citados regulan una modalidad concreta de prestación patrimonial de carácter público, que denominan “tarifa”. De acuerdo con el preámbulo de la ley de contratos (apartado VI), con esta reforma “se aclara la naturaleza jurídica de las tarifas que abonan los usuarios por la utilización de las obras o la recepción de los servicios, tanto en los casos de gestión directa de estos, a través de la propia administración, como en los supuestos de gestión indirecta, a través de concesionarios, como prestaciones patrimoniales de carácter público no tributario”. Dicha modificación, se afirma, trae causa del nuevo marco regulador de los contratos públicos, y su adaptación a lo dispuesto en las directivas comunitarias 2014/23/UE, de 26 de febrero de 2014, relativa a la adjudicación de contratos de concesión (institución de larga tradición jurídica en el derecho español); y 2014/24/UE, de 26 de febrero de 2014, sobre contratación pública. Con las mismas (apartado I del preámbulo), se pretende “incrementar la eficiencia del gasto público y facilitar, en particular, la participación de las pequeñas y medianas empresas (PYMES) en la contratación pública, así como permitir que los poderes públicos empleen la contratación en apoyo de objetivos sociales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jurídico que se impugna en este proceso se establece en el art. 289.2 y en la disposición adicional cuadragésima tercera, mientras que el resto de preceptos (disposiciones finales novena, undécima y duodécima), se limitan a trasladar el anterior esquema, respectivamente, a la Ley 8/1989, de 13 de abril, del régimen jurídico de las tasas y los precios públicos (LTPP, en adelante), añadiendo un nuevo apartado c) al art. 2; a la Ley 58/2003, de 17 de diciembre, general tributaria (LGT, en adelante), añadiendo una nueva disposición adicional primera, y al texto refundido de la Ley reguladora de las haciendas locales, aprobado mediante Real Decreto Legislativo 2/2004, de 5 de marzo (TRLHL, en adelante), añadiendo un nuevo apartado 6 al artículo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los preceptos impugnados establecen la posibilidad de que se arbitre un régimen específico y diferenciado de financiación para aquellos servicios públicos cuya prestación se lleve a cabo, bien mediante formas de gestión directa con personificación privada, bien mediante gestión indirecta. En concreto, tienen la consideración de prestaciones patrimoniales de carácter público no tributario, las contraprestaciones económicas establecidas coactivamente que se perciban por la explotación de obras o la prestación de servicios, en régimen de concesión o sociedades de economía mixta, entidades públicas empresariales, sociedades de capital íntegramente público y demás fórmulas de derecho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prevé que en el caso de que sean los usuarios quienes realicen tal aportación, la contraprestación se denominará “tarifa” y entonces tendrá, y ahí radica la novedad, la naturaleza de prestación patrimonial de carácter público no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impugnados tienen en común que introducen en el ordenamiento la expresión “prestación patrimonial de carácter público no tributario”, que hasta ese momento no había sido objeto de ninguna regulación específica, sino que este Tribunal había deducido de las diferentes prestaciones. En todo caso, la novedad introducida por los preceptos impugnados, es sólo relativa, pues la tarifa como contraprestación, y herramienta de financiación de servicios públicos, no constituye una novedad en nuestro ordenamiento jurídico, en tanto que referida al establecimiento y regulación de la contraprestación exigible, entre otros, en aquellos casos en los que determinados servicios públicos se prestan bien mediante personificación privada o bien mediante gestión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sucinta, el régimen jurídico de las contraprestaciones que se exigen a los usuarios de los servicios públicos, ha seguido la evolución que a continuación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distintas regulaciones, se ha diferenciado tradicionalmente entre un modelo de financiación de servicios mediante tributos o mediante otros mecanismos sin carácter tributario, normalmente denominados “tarifas”.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legislador opta por un modelo de financiación tributaria, existen a su vez distintas maneras de configurarla y, en concreto, tanto de financiar los servicios públicos, como, en general, el gasto público. Como se recuerda, entre otras, en la STC 71/2014, de 6 de mayo “[p]artiendo de la idea de que el sistema tributario, en su conjunto, tiene como finalidad el sostenimiento del gasto público (art. 31.1 CE), de acuerdo con los principios que deben informar el conjunto del sistema tributario (art. 31.1 y 3 CE), las distintas categorías tributarias representan también formas distintas de allegar dichos recursos, en la medida en que implican opciones distintas de reparto de la carga tributaria. Así, por lo que se refiere a los impuestos y las tasas, dicho reparto de la carga o del gasto público a financiar se realizará, bien entre todos los ciudadanos y en función de su capacidad económica (en el caso de los impuestos), bien entre quienes de forma inmediata se vean beneficiados por la acción de la Administración pública (en el caso de las tasas). Así, los impuestos se basan fundamentalmente en la capacidad económica, que encuentra reflejo en su hecho imponible, sin que su pago implique una contraprestación o beneficio concreto o inmediato para el contribuyente. Frente a ello, las tasas se basan en el principio de equivalencia, sin perjuicio de que no puedan desconocer la capacidad económica, de manera que su hecho imponible encierra un sinalagma (SSTC 296/1994, de 10 de noviembre, FJ 4; 233/1999, de 16 de diciembre, FJ 9, y 106/2000, de 4 de mayo, FJ 2), que consiste ‘en la utilización privativa o el aprovechamiento especial del dominio público, la prestación de servicios o la realización de actividades en régimen de derecho público que se refieran, afecten o beneficien de modo particular al obligado tributario (art. 6 de la Ley 8/1989, de 13 de abril, de tasas y precios públicos)’” (STC 71/2014, de 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a este proceso interesa, la señalada distinción entre financiación mediante tributos y financiación mediante tarifas es tradicional en nuestro ordenamiento jurídico, y estaba ya presente en el art. 2 de la Ley de tasas y exacciones parafiscales de 26 de diciembre de 1958, trasladándose, una vez aprobada la Constitución, a la LTPP, cuyo art. 2 b) ya excluía de su ámbito de aplicación “[l]a contraprestación por las actividades que realicen y los servicios que presten las Entidades u Organismos públicos que actúen según normas de derecho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tasas y precios públicos no regulaba de esta forma las contraprestaciones que debían recibir aquellas entidades con personalidad jurídica privada, o el particular que actuaba en régimen de gestión indirecta, en el ámbito de una prestación pública de servicios. Se establecía su régimen jurídico en las sucesivas normas sobre contratos del Estado, en las que se abordaban, con distintas regulaciones, las contraprestaciones a percibir por aquellos, mediante tarifas que estaban reguladas en el Decreto 923/1965, de 8 de abril, por el que se aprueba el texto articulado de la Ley de Contratos del Estado. Tras diversas modificaciones, esta norma sería derogada y sustituida por la Ley 13/1995, de 18 de mayo, de contratos de las administraciones públicas [norma que se refiere a las tarifas, entre otros, en sus arts. 3 b), 124.4, 162 a); y 164.1], sustituida a su vez, tras otra serie de modificaciones, por Real Decreto Legislativo 2/2000, de 16 de junio, por el que se aprueba el texto refundido de la Ley de contratos de las administraciones públicas [norma que se refiere a las tarifas, entre otros, en sus arts. 3.1 b), 124.4, 158.1, 161 y 163.1].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Este doble sistema de financiación de los servicios públicos no se vio, en realidad, sustancialmente alterado con la regulación de los precios públicos, que se incorpora en el año 1989 mediante la LTPP, que se situaban en la órbita de las tasas (potestad tributaria). En efecto, tanto las tasas como los precios públicos se definen desde el principio en la LTPP como contraprestaciones pecuniarias que se satisfacen por la prestación de servicios o la realización de algunas actividades efectuadas en régimen de Derecho público. Ambos son ingresos públicos, por lo que se incorporan a los estados de ingresos de los presupuestos. Como es sabido, el régimen jurídico de los precios públicos se declaró parcialmente inconstitucional en la STC 185/1995, de 14 de diciembre, en esencia por desvirtuar la reserva de ley establecida en el art. 31.3 CE, pero debe precisarse que en dicha Sentencia no se acota o predetermina cuál habrá de ser el modo de gestión, y de financiación, de los servicios de titularidad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posterioridad, la LGT de 2003 estableció en su art. 2.2 a) que serán tasas las “devengadas por la prestación de servicios o la realización de actividades en régimen de derecho público que se refieran, afecten o beneficien de modo particular al obligado tributario, cuando los servicios o actividades no sean de solicitud o recepción voluntaria para los obligados tributarios o no se presten o realicen por el sector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a) LGT añadió un segundo párrafo precisando que “[s]e entenderá que los servicios se prestan o las actividades se realizan en régimen de derecho público cuando se lleven a cabo mediante cualquiera de las formas previstas en la legislación administrativa para la gestión del servicio público y su titularidad corresponda a un ente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párrafo, parecía establecerse la exigencia de que la financiación de actividades en régimen de derecho público tuviera lugar siempre mediante tributos, independientemente de la forma jurídica, mediante gestión directa o indirecta, en las que dichos servicios públicos se prestaran.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independencia de cuál fuera la interpretación más adecuada del párrafo anterior, el mismo fue eliminado mediante la disposición final quincuagésimo octava de la Ley 2/2011, de 4 de marzo, de economía sostenible, en lo que, también de acuerdo con una parte de la doctrina y jurisprudencia del Tribunal Supremo, suponía una vuelta al esquema anterior, según el cual la gestión de los servicios públicos de forma directa pero mediante entidades con personificación privada, o de forma indirecta, podría en su caso ser financiada mediante figuras no tributarias, denominadas tarifas.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Real Decreto Legislativo 3/2011, de 14 de noviembre, por el que se aprueba el texto refundido de la Ley de contratos del sector público, continuó con el sistema de tarifas tanto para los contratos de concesión de obras públicas [por ejemplo, arts. 131 d), 133.1, 246 d) y 255] como para la gestión de servicios públicos (arts. 282.1 y 5, y 302). En este marco normativo, continuista de los anteriores, excluye de su ámbito de aplicación “[l]as relaciones jurídicas consistentes en la prestación de un servicio público cuya utilización por los usuarios requiera el abono de una tarifa, tasa o precio público de aplicación general” [art. 4.1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vigente ley de contratos, como las anteriores, contiene también una cláusula de exclusión general para “las relaciones jurídicas consistentes en la prestación de un servicio público cuya utilización por los usuarios requiera el abono de una tarifa, tasa o precio público de aplicación general” (art. 11.2 de la ley de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también según el mismo esquema seguido por la anterior legislación de contratos públicos, se refiere a las tarifas como contraprestación a recibir por el concesionario del contrato de concesión de obras (art. 257), como del de concesión de servicios (art. 289.2) añadiendo la novedad, que es lo que estrictamente constituye el objeto de este proceso respecto al último precepto mencionado, de que dichas tarifas “tendrán la naturaleza de prestación patrimonial de carácter público no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Argumentos de inconstitucionalidad. En los términos que han quedado expuestos, la demanda sustenta sus alegaciones de inconstitucionalidad, que atribuye en conjunto a todos los preceptos impugnados, en que los mismos permiten un régimen de financiación diferenciado para los servicios públicos que permitiría excluir la aplicación de figuras tributarias como las tasas.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ello es inconstitucional porque considera que de la doctrina constitucional se deriva la irrelevancia de cuál sea el régimen en el que se preste el servicio (ente público directamente; o bien personificación privada o gestión indirecta) a efectos de la aplicación del principio de legalidad a las prestaciones patrimoniales de carácter público. Afirma, a renglón seguido, que la financiación de los servicios públicos deberá ser siempre mediante tributos, cuando concurra alguna de las notas determinantes de la coactividad, esto es, que se trate de servicios de prestación obligatoria, de solicitud o recepción indispensable, y monopolísticos. Añade que los preceptos impugnados han de tener un impacto concreto en determinados servicios, y más específicamente, “en los servicios de abastecimiento de agua potable domiciliaria”. La anterior premisa se apoya en las sentencias del Tribunal Constitucional 185/1995; 102/2005; 121/2005 y 122/2005, ya citadas, así como en la Tribunal Supremo contenida en las SSTS 5037/2015, de 23 de noviembre de 2015 (recurso de casación 4091-2013); y 5036/2015, de 24 de noviembre de 2015 (recurso de casación 232-2014).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demanda estima que existe una exigencia constitucional, derivada de la doctrina que cita de este Tribunal, de que se aplique un sistema de financiación mediante tributos (tasas) a todos los servicios públicos, con independencia de la forma de prestación y gestión, directa o indirecta, afirmando además, específicamente, que se infringe la reserva de ley del art. 31.3 CE por parte del art. 289.2 de la Ley de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Doctrina aplicable para resolver la controversia. El objeto de los preceptos impugnados se ciñe a regular las contraprestaciones económicas percibidas por la prestación de determinados servicios públicos en el caso de que se realice de forma directa, mediante personificación privada, o mediante gestión indirecta. En ese caso las contraprestaciones económicas a abonar se denominan tarifas y se califican como prestaciones patrimoniales de carácter público no tributarias. En los términos que han quedado expuestos, la queja principal de la demanda es que se ha llevado a cabo una modificación sustancial del marco jurídico de las tasas y los precios públicos, que contraviene lo establecido en la doctrina constitucional sobre las prestaciones patrimoniales de carácter público. Junto a ello, la demanda considera que, en concreto, el art. 289.2 de la Ley de contratos infringiría el art. 31.3 CE al calificar como “no tributarios” aquellos recursos coactivos que cumplan los requisitos de las tasas.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esta queja, es preciso recordar sucintamente la doctrina de este Tribunal acerca de las prestaciones patrimoniales de carácter público del art. 31.3 CE, en general, y de aquellas que no tienen carácter tributario, en cuya categoría encontrarían encaje las aquí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una extensa doctrina, el Tribunal Constitucional ha reiterado que las prestaciones patrimoniales de carácter público a que se refiere el art. 31.3 CE pueden ser o no de naturaleza tributaria (SSTC 185/1995, de 14 de diciembre, FJ 3; 182/1997, de 28 de octubre, FJ 15; 233/1999, de 16 de diciembre, FJ 9, y 102/2005,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prestaciones patrimoniales de carácter público de naturaleza tributaria se refieren, entre otras, las SSTC 185/1995, FJ 3, sobre la distinción entre tasas y precios públicos; 233/1999, FJ 6, sobre su aplicación a las entidades locales; SSTC 63/2003, de 27 de marzo (FJ 6); 102/2005, de 20 de abril (FFJJ 5 a 7); 121/2005, FJ 7; sobre determinadas tarifas (tasas) por los servicios portuarios; 20/2012, de 16 de febrero (FJ 8), sobre determinadas tasas judiciales; 102/2012, de 8 de mayo (FJ 5), sobre las tarifas (tasas) de conducción de las aguas excedentarias trasvasadas desde la cuenca del Tajo a la del Segura; 136/2012, de 19 de junio, (FFJJ 5 a 7), sobre determinadas tasas por prestación de servicios sanitarios y el sistema de financiación de la Sanidad, y 27/2017, de 16 de febrero (FFJJ 4 y 5), sobre algunas tasas para financiar determinados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prestaciones patrimoniales de carácter público, pero de naturaleza no tributaria, se han abordado en las SSTC 182/1997, de 28 de octubre (FFJJ 15 y 16), relativa a la prestación por incapacidad laboral transitoria, un supuesto de contribución de los empresarios; 83/2014, de 29 de mayo (FJ 3), referida al descuento sobre el volumen de ventas de productos farmacéuticos al Sistema Nacional de Salud o “margen farmacéutico” (también abordado en las SSTC 44/2015, de 5 de marzo, FJ 5; 62/2015, de 13 de abril, FJ 5); 139/2016, de 21 de julio, FJ 6 c), sobre la aportación de los usuarios en el caso de determinadas prestaciones del Sistema Nacional de Salud, y 167/2016, de 6 de octubre, FJ 4 (doctrina reiterada en las SSTC 174/2016, de 17 de octubre; 187/2016, de 14 de noviembre; 188/2016, de 14 de noviembre; 196/2016, de 28 de noviembre; 197/2016, de 28 de noviembre; 198/2016, de 28 de noviembre), que se refieren a los pagos para la cobertura del coste de los planes de ahorro y eficiencia energética correspondiente al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principales conclusiones que se pueden extraer de las sentencias citadas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interpretación sistemática de la Constitución lleva necesariamente a no considerar como sinónimas la expresión “tributos” del art. 133.1 CE y la más genérica de “prestaciones patrimoniales de carácter público” del art. 31.3 CE, de manera que, si bien puede afirmarse que todo tributo es una “prestación patrimonial de carácter público”, no todas estas prestaciones patrimoniales, para cuyo establecimiento el art. 31.3 CE exige la intervención de una Ley, tienen naturaleza tributaria (STC 185/1995, FJ 3, por todas). Es decir, el tributo es una especie, dentro de la más genérica categoría de prestaciones patrimoniales de carácter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categorías legales, tributarias o de otro tipo, tienen cada una la naturaleza propia que se derive de su configuración y régimen jurídico, sin que este Tribunal deba verse vinculado por el nomen iuris dado por el legislador (en este sentido, en relación con categorías tributarias STC 185/1995, FJ 6, con cita de la 296/1994, de 10 de noviembre, FJ 4; así como SSTC 73/2011, de 19 de mayo, FJ 4, y 39/2011, de 31 de marzo, FJ 3). Por tanto, el hecho de que las citadas tarifas se califiquen de prestaciones patrimoniales de carácter público no tributario no determina, de forma automática, que estemos ante prestaciones encuadrables en el art. 31.3 CE, pues ello dependerá de su verdadera naturaleza. Al mismo tiempo, la mera calificación como “tarifa” no excluye la naturaleza tributaria (como sucedió en los casos abordados en las SSTC 121/2005, sobre determinadas tarifas por los servicios portuarios; o 102/2012, sobre las tarifas de conducción de las aguas excedentarias trasvasadas desde la cuenca del Tajo a la del Segura).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alcance de la reserva de ley es distinto tanto entre las diferentes prestaciones patrimoniales de naturaleza tributaria, como entre las que son tributarias y las que no lo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el art. 31 CE exige que se establezcan con arreglo a la ley las “prestaciones patrimoniales de carácter público”. Entre ellas se encuentran los tributos, categoría a la que se refieren los arts. 31.1, 133.1 y 3, 134.2 y 7, 142, 156.2 y 157.2 CE. Por su parte, el art. 157.1.b) CE, al establecer el listado de recursos posibles de las comunidades autónomas, cita “sus propios impuestos, tasas y contribuciones especiales”. Ahora bien, si en general la reserva de ley del art. 31.3 CE tiene carácter flexible en función del tipo de prestación patrimonial de carácter público, se ha dicho que sólo en el caso de los tributos la Constitución limita, además, los instrumentos normativos a través de los cuales se puede cumplir con aquella reserva, limitando el uso del Decreto-ley (art. 86.1 CE), o impidiendo su creación mediante ley de presupuestos (art. 134.7 CE) y excluyendo la materia tributaria de la iniciativa popular (art. 87.3 CE). Asimismo, y de acuerdo con la idea de autoimposición y de coactividad, la reserva de ley es de mayor rigidez en el caso de los impuestos, precisamente porque en ellos dicha coactividad es máxima, siendo más flexible en el caso de los tributos denominados “causales”, o que obedecen a la idea de equivalencia, como son las tasas y las contribuciones especiales, tributos en los que “se evidencia, de modo directo e inmediato, un carácter sinalagmático que no se aprecia en otras figuras impositivas” (STC 233/1999, FJ 9). Es doctrina consolidada que “la intensidad con la que opera aquella reserva de ley es diferente en cada tributo y en cada uno de los elementos esenciales del mismo” (STC 102/2012, FJ 5, con cita de las SSTC 37/1981, de 16 de noviembre, FJ 4; 233/1999, de 16 de diciembre, FJ 9; 63/2003, de 27 de marzo, FJ 4; 150/2003, de 15 de julio, FJ 3; 102/2005, FJ 3; 121/2005, FJ 5, y 73/2011, de 19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 las prestaciones patrimoniales de carácter público en general, sean o no tributarias, se ha reiterado también que el hecho de que la ley permita que normas reglamentarias fijen la cuantía de la prestación patrimonial de carácter público no vulnera por sí misma el principio de reserva de ley, aunque es cierto que la cuantía “constituye un elemento esencial de toda prestación patrimonial con lo que su fijación y modificación debe ser regulada por ley”, ello no significa, sin embargo, “que siempre y en todo caso la ley deba precisar de forma directa e inmediata todos los elementos determinantes de la cuantía; la reserva establecida en el art. 31.3 CE no excluye la posibilidad de que la ley pueda contener remisiones a normas infra ordenadas, siempre que tales remisiones no provoquen, por su indeterminación, una degradación de la reserva formulada por la Constitución en favor del legislador” [STC 19/1987, FJ 6 c); en el mismo sentido, STC 233/1999, FJ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específico supuesto de las prestaciones patrimoniales de carácter público no tributarias, lo esencial es que su establecimiento se lleve a cabo bien por la propia ley, bien con arreglo a la misma [por todas, SSTC 83/2014, de 29 de mayo, FJ 3, y 139/2016, de 21 de julio, FJ 6 c)], lo que exige que sea una norma legal la que establezca los criterios a partir de los cuáles deben cuantificarse, de acuerdo con los fines y principios de la legislación sectorial en la que en cada caso se inserte.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tanto, lo esencial para determinar el régimen jurídico constitucionalmente exigible a una prestación pública es la doble concurrencia de la nota de coactividad y acción pública, razón por la que se reserva a la ley el establecimiento de prestaciones patrimoniales de carácter público en el art. 31.3 CE. Además, y como se desprende de nuestra doctrina, el alcance de la reserva de ley difiere en función de las diferentes clases de prestaciones patrimoniales de carácter público, precisamente porque también es distinta la coactividad que encierran sus presupuestos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determina y justifica la reserva de ley es la coactividad, o lo que es lo mismo, la falta de libertad real y efectiva, de modo que la reserva del art. 31.3 CE tiene “como uno de sus fundamentos el de ‘garantizar que las prestaciones que los particulares satisfacen a los entes públicos sean previamente consentidas por sus representantes’, configurándose de este modo como ‘una garantía de autoimposición de la comunidad sobre sí misma y, en última instancia, como una garantía de la libertad patrimonial y personal del ciudadano’ (STC 73/2017, de 8 de junio, FJ 2; con cita de las SSTC 185/1995, de 14 de diciembre, FJ 3; 233/1999, de 16 de diciembre, FFJJ 7, 9 y 10; 3/2003, de 16 de enero, FJ 4, y 136/2011, de 13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185/1995, en cuya doctrina basa la demanda su alegato, se enjuició la concreta regulación de los precios públicos adoptada en el año 1989, abordando en esta sentencia la noción de coactividad en relación con supuestos en los que existía una prestación pública, concluyéndose que será de recepción obligatoria no solo cuando venga impuesta por la ley, sino también en otras circunstancias, y entre ellas, por lo que al objeto de este pleito interesa, también en aquellos casos en los cuales “la actividad o el servicio requerido es objetivamente indispensable para poder satisfacer las necesidades básicas de la vida personal o social de los particulares de acuerdo con las circunstancias sociales de cada momento y lugar o, dicho, con otras palabras, cuando la renuncia a estos bienes, servicios o actividades priva al particular de aspectos esenciales de su vida privada o social” [STC 185/1995, FJ 3 b)]. Se trataba entonces de comprobar, en el ámbito del derecho público, y de prestaciones que constituían ingresos públicos “si los criterios utilizados por el art. 24 LTPP para definir los precios públicos se refieren a prestaciones fruto de una opción realmente libre o se trata de una libertad meramente teórica y en consecuencia estamos en presencia de prestaciones patrimoniales de carácter público sometidas a la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noción de coactividad se limitaba, por tanto, a resolver una controversia referida a las prestaciones patrimoniales de carácter público cuya naturaleza era tributaria, que son aquellas que “se satisfacen, directa o indirectamente, a los entes públicos con la finalidad de contribuir al sostenimiento de los gastos públicos” (SSTC 182/1997, de 28 de octubre, FJ 15, y 102/2005, de 20 de abril, FJ 6), sometiendo a gravamen un presupuesto de hecho o hecho imponible revelador de capacidad económica (SSTC 276/2000, de 16 de diciembre, FJ 4, y 193/2004, de 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ni en la STC 185/1995, ni tampoco en las posteriores, se delimitan con precisión ni de antemano cuáles son los supuestos en los cuales la actividad o el servicio resulta “indispensable para poder satisfacer las necesidades básicas de la vida personal o social”, estableciéndose que ello dependerá de las circunstancias sociales de cada momento y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posterioridad a las sentencias citadas, este Tribunal ha tenido ocasión de abordar otros casos de prestaciones patrimoniales de carácter público subsumibles en el ámbito del art. 31.3 CE, pero que no tienen carácter tributario. Un examen de los supuestos analizados por la jurisprudencia constitucional arroja la conclusión de que su definición se realiza por exclusión, de modo que no se trata propiamente de una categoría homogénea de prestación en sí misma, sino que obedecen a diferentes finalidades, y que únicamente tienen en común, además de no ser tributos (delimitación negativa), la coactividad y el hecho de que su finalidad no es la de financiar “todos” los gastos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los casos enjuiciados hasta el momento por el Tribunal tienen en común que se cumple la nota de la coactividad, bien porque una norma con rango de ley exige un determinado pago (por ejemplo, SSTC 83/2014, FJ 3, y 167/2016, FJ 4), bien porque afecta a una prestación esencial de acuerdo con la Constitución, como es el caso de la garantía de la protección de la salud a la que alude el art. 43 CE. Ello determina la calificación como prestación patrimonial de carácter público no tributaria, a la regulación de la aportación de los usuarios en el caso de determinadas prestaciones del Sistema Nacional de Salud [STC 139/2016, de 21 de julio,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los casos de las prestaciones patrimoniales no tributarias, su finalidad podrá no ser el sostenimiento de los gastos públicos de forma general, sino que se trata de prestaciones con “inequívoca finalidad de interés público” (por todas, SSTC 83/2014, FJ 3; y 167/2016, FJ 4). De esta manera, la prestación no será, estrictamente, una nueva fuente de ingresos públicos, pues con ella “no se persigue derechamente buscar una nueva forma de allegar medios económicos con los que financiar el gasto público, aunque tenga como efecto económico indirecto el de servir también a dicha financiación” sino que, por ejemplo, se pretende efectuar “una asignación de los recursos públicos que responda a los criterios de eficiencia y de economía (art. 31.2 CE)” (STC 83/2014,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Éste es el caso, entre otros, de la deducción sobre la facturación mensual de cada oficina de farmacia por las recetas de especialidades farmacéuticas dispensadas con cargo a fondos de la Seguridad Social o a fondos estatales afectos a la sanidad que tiene la naturaleza de una prestación patrimonial de carácter público (SSTC 83/2014, FFJJ 3 y 4; 44/2015, FJ 5; 62/2015, FJ 5); la regulación de la aportación de los usuarios en el caso de determinadas prestaciones del Sistema Nacional de Salud [139/2016, FJ 6 c)] o las obligaciones derivadas de la “financiación de planes de ahorro y eficiencia energética para los años 2011, 2012 y 2013”, impuesta a las empresas productoras del sistema eléctrico (STC 167/2016, FJ 4; supuestos también abordados en las SSTC 174/2016, 187/2016, 188/2016, de 14 de noviembre; 196/2016, de 28 de noviembre; 197/2016 y 198/2016).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Resolución de la controversia. Ya se ha advertido que la demanda considera que existe una exigencia constitucional, derivada de la doctrina de este Tribunal, y en particular, de la STC 185/1995, de que se aplique el derecho público, así como la financiación mediante tributos (tasas), a todos los servicios públicos con independencia de su forma de gestión, directa o indirecta, afirmando además, específicamente, que se infringe la reserva de ley del art. 31.3 CE por parte del art. 289.2 de la ley de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controversia se deben rechazar las premisas que informan el razonamiento de la demanda, tanto por lo que se refiere a la interpretación de la doctrina de este Tribunal, como por los efectos y alcance que se atribuyen en el escrito de interposición del recurso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primero que debe señalarse es que las disposiciones impugnadas no alteran el régimen jurídico de las tasas y los precios públicos, tal y como sostiene la demanda. Para empezar, porque no se modifican los preceptos legales que regulan estas figuras en la LTPP, la LGT y la LHL que siguen reservando la financiación mediante tasas a determinados servicios públicos. Todo ello sin perjuicio de que, como ha venido siendo habitual en la legislación de contratos públicos, las tarifas objeto de este pleito tampoco se aplicarán, en todo caso, a los supuestos de servicios públicos sujetos a contraprestación de carácter general, por excluirlo así el art. 11.2 de la ley (“[s]excluyen, asimismo, de la presente Ley las relaciones jurídicas consistentes en la prestación de un servicio público cuya utilización por los usuarios requiera el abono de una tarifa, tasa o precio público de aplicación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289 impugnado forma parte del régimen jurídico del contrato de concesión de servicios, que se contiene en el Capítulo III de la norma (“Del contrato de concesión de servicios”). El ámbito de las eventuales concesiones se establece en el art. 284 de la ley de contratos, no impugnado en este proceso, y en cuyo apartado primero se establece que “[l]a Administración podrá gestionar indirectamente, mediante contrato de concesión de servicios, los servicios de su titularidad o competencia siempre que sean susceptibles de explotación económica por particulares. En ningún caso podrán prestarse mediante concesión de servicios los que impliquen ejercicio de la autoridad inherente a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ámbito sobre el que se proyectan las tarifas que se refieren a la prestación de servicios mediante el contrato de concesión de servicios, previsto en el art. 15 de la ley de contratos, se ciñe a aquellos “servicios de su titularidad o competencia siempre que sean susceptibles de explotación económica por particulares”, excluyéndose aquellos que “impliquen ejercicio de la autoridad inherente a los poderes públicos” (art. 284.1).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 se añade una precisión específicamente aplicable a los servicios públicos, con este tenor “[a]ntes de proceder a la contratación de una concesión de servicios, en los casos en que se trate de servicios públicos, deberá haberse establecido su régimen jurídico, que declare expresamente que la actividad de que se trata queda asumida por la Administración respectiva como propia de la misma, determine el alcance de las prestaciones en favor de los administrados, y regule los aspectos de carácter jurídico, económico y administrativo relativos a la prestación del servicio”. La redacción del precepto corrobora, como ya ha quedado expuesto, que en todo caso corresponderá a la regulación específica del servicio público su configuración misma, incluida, por tanto, la forma de prestación y la colaboración de los usuarios en su financiación (mediante tributos o mediante tarifas). Esto significa que, frente a la tesis sostenida por la demanda, con la regulación de las tarifas no se modifica el régimen de financiación de servicios públicos ya existente, y que sigue determinando la obligatoriedad de emplear tasas en los supuestos legalmente previstos de acuerdo con las exigencias y límites derivados de la Constitución, lo que, como ha quedado expuesto, dependerá del ámbito concreto al que se refiera o afecte el servicio público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regulación en nada contradice la jurisprudencia de este Tribunal, que específicamente se ha referido a la posibilidad de que el legislador establezca prestaciones patrimoniales de carácter público no tributarias. La demanda, en su planteamiento, rechaza tal posibilidad, considerando que de la doctrina de este Tribunal se desprende un único modelo de financiación de los servicios públicos, conclusión a la que se llega porque se tiene en cuenta tanto la doctrina constitucional como el régimen jurídico de las tasas y los precios públicos, pero se omite, sin embargo, toda referencia a la doctrina de este Tribunal que específicamente ha abordado las prestaciones patrimoniales de carácter público no tributarias [contenida, en esencia, en las ya citadas SSTC 182/1997, FFJJ 15 y 16; 83/2014, FJ 3; 44/2015, FJ 5; 62/2015, FJ 5; 139/2016, FJ 6 c); 167/2016, FJ 4; 174/2016; 187/2016; 188/2016; 196/2016; 197/2016; 198/2016].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lo anterior debe añadirse que la demanda extrae conclusiones de la doctrina de este Tribunal, incluso la referida estrictamente a las prestaciones públicas de carácter tributario (por todas STC 185/1995, FJ 3), que no pueden compartirse, pues en la misma no se ha establecido cuál deba ser el modo de prestación o los mecanismos de financiación de los servicios públicos, tarea que ha de corresponder en todo al legislador, dentro del ámbito de configuración que le permite la Constitución, que ni define de antemano cuáles deban ser los servicios públicos, ni predetermina tampoco un único régimen de definición y prestación de servicios públicos ni, por lo tanto, un único régimen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parecen sostener que la doctrina constitucional impide al legislador tomar en consideración el régimen jurídico de prestación del concreto servicio público de que se trate a fin de ponerlo en relación con la forma de financiación del mismo o, más en concreto, con la contraprestación a abonar por el usuario mediante lo que las normas impugnadas denominan tarifas. Sin embargo, contemplada la cuestión desde el punto de vista de la libertad de configuración del legislador para la creación y aplicación de las categorías jurídicas que considere adecuadas, es evidente que de la doctrina constitucional no se infiere la prohibición de utilizar la categoría de la prestación patrimonial de carácter público no tributaria ni tampoco la de ponerla en relación con la forma en la que se gestione el concreto servicio público de que se trate. Categoría que, así prevista por el legislador, no es susceptible de contravenir los preceptos constitucionales que le resultan aplicables, especialmente el art. 31.3 CE (en un sentido similar, STC 185/1995, FJ 6, respecto a los precios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la reforma consolida la diferenciación entre una financiación tributaria y una financiación que se denomina “tarifaria” de los servicios públicos, que en todo caso ya estaba presente en el régimen anterior, como ha quedado expuesto, de manera que la novedad introducida no es sustancial. Los preceptos impugnados confirman así la posibilidad de que se prevea un régimen jurídico y financiero que difiera según que el servicio público se preste directamente por la administración o bien mediante personificación privada o mediante modalidades propias de gestión indirecta. Ello se hace, en todo caso, salvaguardando el régimen jurídico existente referido a las tasas que, como se ha expuesto, no resulta modificado por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legislador permita establecer un mecanismo distinto de financiación del servicio y de aportación del usuario en función del modo de gestión y prestación del servicio público, forma parte de su ámbito de configuración. No corresponde a este Tribunal interferir o predeterminar en el margen de apreciación que corresponde al legislador democrático ni examinar la oportunidad de la medida legal para decidir si es la más adecuada o la mejor de las posibles, pues “nuestro enjuiciamiento es exclusivamente de constitucionalidad y no político, de oportunidad o de calidad técnica”, debiendo limitarnos a contrastar “con carácter abstracto y, por lo tanto, al margen de su posible aplicación práctica los concretos preceptos impugnados y las normas y principios constitucionales que integran en cada caso el parámetro de control” [STC 185/2016, de 3 de noviembre, FJ 3.c]. Parámetro de control que, por lo demás, los recurrentes no definen con claridad, en el sentido de precisar los preceptos constitucionales que entienden aplicables a esta figura y que serían contradichos por la regulación que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hemos reiterado que, con respeto a los límites expresamente establecidos en la Constitución, el legislador tiene a su disposición diferentes herramientas para la definición, prestación y financiación de los servicios públicos, sin que corresponda a esta jurisdicción establecer, de antemano, cuál deba ser el modelo a seguir (en relación con la libertad del legislador para determinar la gestión del servicio público sanitario, STC 20/2017, de 2 de febrero, FJ 5), siempre y cuando se respeten las exigencias constitucionales. Entre dichas exigencias se encuentra, de modo principal, la de reserva de ley que impone el art. 31.3 CE, la cual no se identifica, no obstante, con la reserva de ley tributaria (arts. 31.1 y 133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Admitido, por tanto, que dentro de la Constitución el legislador dispone de un amplio margen de configuración para establecer el modo de prestación y gestión de los servicios públicos, es lógico concluir que este margen se proyecta igualmente sobre su modo de financiación, pues la misma tiene carácter instrumental. Como ya hemos afirmado en relación con servicios esenciales como la Administración de justicia (STC 20/2012, de 16 de febrero, FJ 8; y 71/2014, de 6 de mayo, FJ 7) o el sistema sanitario (STC 136/2012, de 19 de junio, FJ 5), incluso en aquellos servicios que son estrictamente de financiación pública, ello sólo significa que su coste se sufraga con el conjunto de ingresos del Estado, pues resulta evidente que los servicios públicos podrán en ocasiones ser declarados gratuitos, pero nunca son gratis, sino que suponen siempre un coste que debe ser financiado con arreglo a alguna de las fórmulas previstas en la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ni se predetermina en la Constitución un modelo único de gestión de los servicios públicos, ni tampoco de la doctrina constitucional se infiere que la financiación de los costes asociados a su prestación deba ser siempre necesariamente tributaria, pudiendo obedecer a otras fórmulas de distinta naturaleza jurídica, de acuerdo con la configuración misma que del servicio haya realizado el legislador, dentro de los principios y límites establecidos en la Constitución (STC 233/1999, FJ 35) y que dependerán del sector de la realidad a que se refiera el mismo, a la vista de las normas que le resulten aplicables y las garantías constitucionales que puedan serle de aplicación. La previsión de esta categoría, que es lo que los recurrentes cuestionan, no es, en la perspectiva abstracta propia de un proceso como el recurso de inconstitucionalidad, contraria a la Constitución. Ya hemos afirmado que la atribución de una determinada naturaleza jurídica a las denominadas tarifas es una decisión del legislador, el cual, dentro de los límites constitucionales, está habilitado para decidir el régimen a aplicar a las contraprestaciones que han de abonar los usuarios de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debe también descartarse expresamente la vulneración de la reserva de ley del art. 31.3 CE por parte del art. 289.2, en los términos genéricos y abstractos, e incluso potenciales, en los que se argumenta en la demanda. Como se ha hecho constar en los antecedentes, en la misma no se contienen realmente quejas específicamente dirigidas a ninguna tarifa en particular, sino que lo que se cuestiona es el hecho mismo de que se prevea este mecanismo de financiación para articular las contraprestación de los usuarios del servicio, mecanismo que se considera contrario a la reserva de ley del art. 31.3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no puede prosperar, pues los recurrentes no argumentan los términos en los que la fijación de las tarifas a las que alude el precepto impugnado es incompatible con la mencionada reserva de ley, de modo que se desapoderase al legislador, contraviniendo dicha reserva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y como ya se ha señalado con anterioridad, la Constitución no exige que todos los elementos de las prestaciones patrimoniales de carácter público no tributarias estén delimitados en una ley, sino que sea una norma legal la que establezca los criterios a partir de los cuáles debe cuantificarse, de acuerdo con los fines y principios de la legislación sectorial en la que en cada caso se inserte [por todas, SSTC 83/2014, de 29 de mayo, FJ 3; 139/2016, de 21 de julio,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establecen en la ley de contratos los criterios para su determinación, que se anudan al coste objeto del propio contrato, pudiendo lógicamente variar en función del mismo. Con carácter general, las tarifas se ajustarán al régimen general previsto en el capítulo I del título III del libro primero de la ley (arts. 99 a 102), que establece las reglas para determinar las cuantías (precios) de los contratos del sector público, siendo revisadas con arreglo a lo dispuesto en el capítulo II del mismo título (artículos 103 a 105). De acuerdo con el régimen jurídico legal, las tarifas se fijarán atendiendo al coste, y se fijarán y revisarán de manera específica por parte de la administración [arts. 267.2, 285.1 b) y 290.1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regulación colma la reserva de ley para este tipo de contraprestaciones, pues establece los criterios generales con arreglo a los cuales, en el marco de la legislación de contratos del Estado, deberán revisarse las correspondientes tarifas y sin perjuicio de que la ley de contratos sólo contempla esta posibilidad, de manera que será en todo caso la normativa específica reguladora del servicio sujeto a tarifa la que establecerá las mismas, concretando su configuración. Al no tratarse de tributos, no les resultan de aplicación los principios generales contenidos en el art. 31.1 CE, pero sí estarán sujetas al art. 31.3 CE y, como toda acción pública, a los principios generales del ordenamiento (art. 103.3 CE) y, en concreto, a la regulación específica que haya llevado a cabo el legislador sectorial en su caso, en la definición del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Motivos adicionales de inconstitucionalidad. Las consideraciones anteriores permiten también rechazar los motivos adicionales de inconstitucionalidad, que están vinculados al anterior. La demanda considera que con los preceptos impugnados se estaría vulnerando el principio de igualdad del art. 14 CE, pues el hacer depender el carácter tributario o no tributario de la contraprestación a satisfacer de la forma en que se preste el servicio resultaría arbitrario, además de resultar discriminatorio el hecho de que los precios o tarifas pudieran soslayar el límite máximo de la cuantificación constituido por el coste del servicio para las tasas. Por último, y consecuencia de ello, con los preceptos impugnados se regulan prestaciones que no representan ingresos públicos y por tanto no deben figurar en los presupuestos del ente público titular del servicio prestado. Con ello se produciría una vulneración del art. 134.2 CE, que recoge el principio de universalidad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dos motivos son adicionales, y dependen de la pretensión principal de inconstitucionalidad, que ya ha sido abordada. Dado que la argumentación en este punto no es exhaustiva, tampoco habrá de serlo nuestra respuesta (en el mismo sentido, STC 142/2018, de 20 de diciembre, FJ7, y a las que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genérica al principio de igualdad no puede ser atendida, pues parte de una premisa no demostrada y en relación con la cual no se aporta ningún dato, cual es que se produciría una diferencia de trato discriminatoria entre usuarios de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pretendida diferencia de trato a que se refiere la demanda sólo se enuncia, sin que se aporte un término de comparación, pues en todo caso en este proceso tampoco se ha impugnado ningún supuesto concreto de servicio público ni su financiación mediante la figura aquí impugnada, más allá de contenerse una mención al impacto que las nuevas tarifas previstas en los preceptos impugnados habrían de tener sobre los servicios de abastecimiento de agua potable domiciliaria, impacto que en todo caso no se concreta en términos que permitan su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el carácter tributario o de tarifa de la eventual participación en el coste del servicio por parte de sus usuarios dependerá y forma parte de la previa decisión del legislador acerca de cómo deba prestarse y financiarse el servicio. Ello constituye una opción que, formulada aquí en términos genéricos, no puede calificarse de irrazonable ni arbitraria o carente de toda justificación, sino que, por el contrario, entra dentro del margen de configuración del que goza el legislador en este ámbito y que, por lo expuesto, no resulta contradictoria con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 134.2 CE, la misma tampoco puede producirse pues precisamente una nota definitoria de las prestaciones patrimoniales de carácter público no tributarias es que no supondrán necesariamente un ingreso público en sentido estricto, lo que lógicamente implica que no figuren en el estado de ingresos de los presupuestos públicos. Ello no determina una falta de control sobre el coste, como pretende la demanda, pues precisamente la ley de contratos contiene reglas específicas acerca de la contabilización de las tarifas en función del tipo de contrato de que se trate (arts. 267.2 y 289.2 de la ley de contratos), a efectos del control y supervisión por parte de la administración contratante.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núm. 739-2018 interpuesto por más de cincuenta diputados, integrantes del Grupo Parlamentario de Unidos Podemos-En Comú y Podem-En Marea.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